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11BDEE10" w:rsidR="000C0943" w:rsidRPr="00E33E33" w:rsidRDefault="003029D6">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3029D6">
        <w:rPr>
          <w:rFonts w:asciiTheme="majorHAnsi" w:eastAsia="Malgun Gothic" w:hAnsiTheme="majorHAnsi" w:cstheme="majorHAnsi"/>
          <w:color w:val="000000"/>
          <w:spacing w:val="-6"/>
          <w:sz w:val="22"/>
          <w:szCs w:val="22"/>
          <w:lang w:eastAsia="en-GB"/>
        </w:rPr>
        <w:t>Centre d'activités régionales pour le Programme d'actions prioritaires (CAR/PAP)</w:t>
      </w:r>
      <w:r w:rsidR="003D59BF" w:rsidRPr="00E33E33">
        <w:rPr>
          <w:rFonts w:asciiTheme="majorHAnsi" w:eastAsia="Malgun Gothic" w:hAnsiTheme="majorHAnsi" w:cstheme="majorHAnsi"/>
          <w:color w:val="000000"/>
          <w:spacing w:val="-6"/>
          <w:sz w:val="22"/>
          <w:szCs w:val="22"/>
          <w:lang w:eastAsia="en-GB"/>
        </w:rPr>
        <w:t xml:space="preserve"> </w:t>
      </w:r>
    </w:p>
    <w:p w14:paraId="4B8A97CF" w14:textId="77777777" w:rsidR="000C0943" w:rsidRPr="00571257"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571257">
        <w:rPr>
          <w:rFonts w:asciiTheme="majorHAnsi" w:eastAsia="Malgun Gothic" w:hAnsiTheme="majorHAnsi" w:cstheme="majorHAnsi"/>
          <w:color w:val="000000"/>
          <w:spacing w:val="-6"/>
          <w:sz w:val="22"/>
          <w:szCs w:val="22"/>
          <w:lang w:eastAsia="en-GB"/>
        </w:rPr>
        <w:t>SPLIT, KRAJ SV. IVANA 11</w:t>
      </w:r>
    </w:p>
    <w:p w14:paraId="610B8CAE" w14:textId="77777777" w:rsidR="009616F1" w:rsidRPr="00571257" w:rsidRDefault="009616F1">
      <w:pPr>
        <w:widowControl w:val="0"/>
        <w:shd w:val="clear" w:color="auto" w:fill="FFFFFF"/>
        <w:spacing w:before="120" w:after="120"/>
        <w:ind w:left="1579" w:right="1267" w:hanging="278"/>
        <w:jc w:val="center"/>
        <w:rPr>
          <w:rFonts w:asciiTheme="majorHAnsi" w:eastAsia="Malgun Gothic" w:hAnsiTheme="majorHAnsi" w:cstheme="majorHAnsi"/>
          <w:strike/>
          <w:color w:val="000000"/>
          <w:spacing w:val="-6"/>
          <w:sz w:val="22"/>
          <w:szCs w:val="22"/>
          <w:lang w:eastAsia="en-GB"/>
        </w:rPr>
      </w:pPr>
    </w:p>
    <w:p w14:paraId="45BA7672" w14:textId="77777777" w:rsidR="000C0943" w:rsidRPr="00571257" w:rsidRDefault="000C0943">
      <w:pPr>
        <w:pStyle w:val="Titre1"/>
        <w:spacing w:before="120" w:after="120"/>
        <w:jc w:val="center"/>
        <w:rPr>
          <w:rFonts w:asciiTheme="majorHAnsi" w:eastAsia="Malgun Gothic" w:hAnsiTheme="majorHAnsi" w:cstheme="majorHAnsi"/>
          <w:b w:val="0"/>
          <w:bCs w:val="0"/>
          <w:kern w:val="0"/>
          <w:sz w:val="22"/>
          <w:szCs w:val="22"/>
          <w:lang w:eastAsia="en-GB"/>
        </w:rPr>
      </w:pPr>
    </w:p>
    <w:p w14:paraId="1D5EC8E9" w14:textId="61676023" w:rsidR="000C0943" w:rsidRPr="00571257" w:rsidRDefault="00E33E33">
      <w:pPr>
        <w:pStyle w:val="Titre1"/>
        <w:spacing w:before="120" w:after="120"/>
        <w:jc w:val="center"/>
        <w:rPr>
          <w:rFonts w:asciiTheme="majorHAnsi" w:eastAsia="Malgun Gothic" w:hAnsiTheme="majorHAnsi" w:cstheme="majorHAnsi"/>
          <w:b w:val="0"/>
          <w:bCs w:val="0"/>
          <w:kern w:val="0"/>
          <w:sz w:val="32"/>
          <w:szCs w:val="32"/>
          <w:lang w:eastAsia="en-GB"/>
        </w:rPr>
      </w:pPr>
      <w:r w:rsidRPr="00571257">
        <w:rPr>
          <w:rFonts w:asciiTheme="majorHAnsi" w:eastAsia="Malgun Gothic" w:hAnsiTheme="majorHAnsi" w:cstheme="majorHAnsi"/>
          <w:b w:val="0"/>
          <w:bCs w:val="0"/>
          <w:kern w:val="0"/>
          <w:sz w:val="32"/>
          <w:szCs w:val="32"/>
          <w:lang w:eastAsia="en-GB"/>
        </w:rPr>
        <w:t>APPEL D’OFFRES</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7D6B4C69" w14:textId="12AFCB69" w:rsidR="003712AA" w:rsidRDefault="0050548E" w:rsidP="007A6FBF">
      <w:pPr>
        <w:spacing w:after="120"/>
        <w:jc w:val="center"/>
        <w:rPr>
          <w:rFonts w:asciiTheme="majorHAnsi" w:eastAsia="Malgun Gothic" w:hAnsiTheme="majorHAnsi" w:cstheme="majorHAnsi"/>
          <w:b/>
          <w:bCs/>
          <w:spacing w:val="-7"/>
          <w:sz w:val="32"/>
          <w:szCs w:val="32"/>
          <w:lang w:eastAsia="en-GB"/>
        </w:rPr>
      </w:pPr>
      <w:r w:rsidRPr="00EC6406">
        <w:rPr>
          <w:rFonts w:asciiTheme="majorHAnsi" w:eastAsia="Malgun Gothic" w:hAnsiTheme="majorHAnsi" w:cstheme="majorHAnsi"/>
          <w:b/>
          <w:bCs/>
          <w:spacing w:val="-7"/>
          <w:sz w:val="32"/>
          <w:szCs w:val="32"/>
          <w:lang w:eastAsia="en-GB"/>
        </w:rPr>
        <w:t>E</w:t>
      </w:r>
      <w:r w:rsidR="009A7847" w:rsidRPr="00EC6406">
        <w:rPr>
          <w:rFonts w:asciiTheme="majorHAnsi" w:eastAsia="Malgun Gothic" w:hAnsiTheme="majorHAnsi" w:cstheme="majorHAnsi"/>
          <w:b/>
          <w:bCs/>
          <w:spacing w:val="-7"/>
          <w:sz w:val="32"/>
          <w:szCs w:val="32"/>
          <w:lang w:eastAsia="en-GB"/>
        </w:rPr>
        <w:t xml:space="preserve">tude pour </w:t>
      </w:r>
      <w:r w:rsidR="007A6FBF" w:rsidRPr="00EC6406">
        <w:rPr>
          <w:rFonts w:asciiTheme="majorHAnsi" w:eastAsia="Malgun Gothic" w:hAnsiTheme="majorHAnsi" w:cstheme="majorHAnsi"/>
          <w:b/>
          <w:bCs/>
          <w:spacing w:val="-7"/>
          <w:sz w:val="32"/>
          <w:szCs w:val="32"/>
          <w:lang w:eastAsia="en-GB"/>
        </w:rPr>
        <w:t>l’actualisation</w:t>
      </w:r>
      <w:r w:rsidR="00CF1FE5" w:rsidRPr="00EC6406">
        <w:rPr>
          <w:rFonts w:asciiTheme="majorHAnsi" w:eastAsia="Malgun Gothic" w:hAnsiTheme="majorHAnsi" w:cstheme="majorHAnsi"/>
          <w:b/>
          <w:bCs/>
          <w:spacing w:val="-7"/>
          <w:sz w:val="32"/>
          <w:szCs w:val="32"/>
          <w:lang w:eastAsia="en-GB"/>
        </w:rPr>
        <w:t xml:space="preserve"> et </w:t>
      </w:r>
      <w:r w:rsidR="007A6FBF" w:rsidRPr="00EC6406">
        <w:rPr>
          <w:rFonts w:asciiTheme="majorHAnsi" w:eastAsia="Malgun Gothic" w:hAnsiTheme="majorHAnsi" w:cstheme="majorHAnsi"/>
          <w:b/>
          <w:bCs/>
          <w:spacing w:val="-7"/>
          <w:sz w:val="32"/>
          <w:szCs w:val="32"/>
          <w:lang w:eastAsia="en-GB"/>
        </w:rPr>
        <w:t xml:space="preserve">la finalisation </w:t>
      </w:r>
      <w:r w:rsidR="009A7847" w:rsidRPr="00EC6406">
        <w:rPr>
          <w:rFonts w:asciiTheme="majorHAnsi" w:eastAsia="Malgun Gothic" w:hAnsiTheme="majorHAnsi" w:cstheme="majorHAnsi"/>
          <w:b/>
          <w:bCs/>
          <w:spacing w:val="-7"/>
          <w:sz w:val="32"/>
          <w:szCs w:val="32"/>
          <w:lang w:eastAsia="en-GB"/>
        </w:rPr>
        <w:t>du Schéma Régional du Littoral de la Région de Tanger Tétouan Al Hoceima</w:t>
      </w:r>
      <w:r w:rsidR="002E70BE" w:rsidRPr="00EC6406">
        <w:rPr>
          <w:rFonts w:asciiTheme="majorHAnsi" w:eastAsia="Malgun Gothic" w:hAnsiTheme="majorHAnsi" w:cstheme="majorHAnsi"/>
          <w:b/>
          <w:bCs/>
          <w:spacing w:val="-7"/>
          <w:sz w:val="32"/>
          <w:szCs w:val="32"/>
          <w:lang w:eastAsia="en-GB"/>
        </w:rPr>
        <w:t> :</w:t>
      </w:r>
      <w:r w:rsidR="002E70BE">
        <w:rPr>
          <w:rFonts w:asciiTheme="majorHAnsi" w:eastAsia="Malgun Gothic" w:hAnsiTheme="majorHAnsi" w:cstheme="majorHAnsi"/>
          <w:b/>
          <w:bCs/>
          <w:spacing w:val="-7"/>
          <w:sz w:val="32"/>
          <w:szCs w:val="32"/>
          <w:lang w:eastAsia="en-GB"/>
        </w:rPr>
        <w:t xml:space="preserve"> </w:t>
      </w:r>
    </w:p>
    <w:p w14:paraId="4F8382F5" w14:textId="0C15E134" w:rsidR="009A7847" w:rsidRPr="003712AA" w:rsidRDefault="003712AA" w:rsidP="007A6FBF">
      <w:pPr>
        <w:spacing w:after="120"/>
        <w:jc w:val="center"/>
        <w:rPr>
          <w:rFonts w:asciiTheme="majorHAnsi" w:eastAsia="Malgun Gothic" w:hAnsiTheme="majorHAnsi" w:cstheme="majorHAnsi"/>
          <w:b/>
          <w:bCs/>
          <w:strike/>
          <w:spacing w:val="-7"/>
          <w:sz w:val="32"/>
          <w:szCs w:val="32"/>
          <w:lang w:eastAsia="en-GB"/>
        </w:rPr>
      </w:pPr>
      <w:r w:rsidRPr="00C05217">
        <w:rPr>
          <w:rFonts w:asciiTheme="majorHAnsi" w:eastAsia="Malgun Gothic" w:hAnsiTheme="majorHAnsi" w:cstheme="majorHAnsi"/>
          <w:b/>
          <w:bCs/>
          <w:spacing w:val="-7"/>
          <w:sz w:val="32"/>
          <w:szCs w:val="32"/>
          <w:lang w:eastAsia="en-GB"/>
        </w:rPr>
        <w:t>S</w:t>
      </w:r>
      <w:r w:rsidR="002E70BE" w:rsidRPr="00C05217">
        <w:rPr>
          <w:rFonts w:asciiTheme="majorHAnsi" w:eastAsia="Malgun Gothic" w:hAnsiTheme="majorHAnsi" w:cstheme="majorHAnsi"/>
          <w:b/>
          <w:bCs/>
          <w:spacing w:val="-7"/>
          <w:sz w:val="32"/>
          <w:szCs w:val="32"/>
          <w:lang w:eastAsia="en-GB"/>
        </w:rPr>
        <w:t xml:space="preserve">ection </w:t>
      </w:r>
      <w:bookmarkStart w:id="0" w:name="_Hlk199776717"/>
      <w:r w:rsidR="00FB287A" w:rsidRPr="00C05217">
        <w:rPr>
          <w:rFonts w:asciiTheme="majorHAnsi" w:eastAsia="Malgun Gothic" w:hAnsiTheme="majorHAnsi" w:cstheme="majorHAnsi"/>
          <w:b/>
          <w:bCs/>
          <w:spacing w:val="-7"/>
          <w:sz w:val="32"/>
          <w:szCs w:val="32"/>
          <w:lang w:eastAsia="en-GB"/>
        </w:rPr>
        <w:t>expert e</w:t>
      </w:r>
      <w:r w:rsidR="00F14C40" w:rsidRPr="00C05217">
        <w:rPr>
          <w:rFonts w:asciiTheme="majorHAnsi" w:eastAsia="Malgun Gothic" w:hAnsiTheme="majorHAnsi" w:cstheme="majorHAnsi"/>
          <w:b/>
          <w:bCs/>
          <w:spacing w:val="-7"/>
          <w:sz w:val="32"/>
          <w:szCs w:val="32"/>
          <w:lang w:eastAsia="en-GB"/>
        </w:rPr>
        <w:t xml:space="preserve">n </w:t>
      </w:r>
      <w:r w:rsidR="00F14C40" w:rsidRPr="00E8130B">
        <w:rPr>
          <w:rFonts w:asciiTheme="majorHAnsi" w:eastAsia="Malgun Gothic" w:hAnsiTheme="majorHAnsi" w:cstheme="majorHAnsi"/>
          <w:b/>
          <w:bCs/>
          <w:spacing w:val="-7"/>
          <w:sz w:val="32"/>
          <w:szCs w:val="32"/>
          <w:lang w:eastAsia="en-GB"/>
        </w:rPr>
        <w:t>aménagement du territoire</w:t>
      </w:r>
      <w:r w:rsidR="00566517" w:rsidRPr="00E8130B">
        <w:rPr>
          <w:rFonts w:asciiTheme="majorHAnsi" w:eastAsia="Malgun Gothic" w:hAnsiTheme="majorHAnsi" w:cstheme="majorHAnsi"/>
          <w:b/>
          <w:bCs/>
          <w:spacing w:val="-7"/>
          <w:sz w:val="32"/>
          <w:szCs w:val="32"/>
          <w:lang w:eastAsia="en-GB"/>
        </w:rPr>
        <w:t xml:space="preserve"> </w:t>
      </w:r>
      <w:bookmarkEnd w:id="0"/>
    </w:p>
    <w:p w14:paraId="0F4B116C" w14:textId="77777777" w:rsidR="00D25EEE" w:rsidRDefault="00D25EEE" w:rsidP="00300025">
      <w:pPr>
        <w:spacing w:after="120"/>
        <w:jc w:val="center"/>
        <w:rPr>
          <w:rFonts w:asciiTheme="majorHAnsi" w:eastAsia="Malgun Gothic" w:hAnsiTheme="majorHAnsi" w:cstheme="majorHAnsi"/>
          <w:b/>
          <w:bCs/>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w:t>
      </w:r>
      <w:proofErr w:type="spellStart"/>
      <w:r w:rsidRPr="002E4A1B">
        <w:rPr>
          <w:rFonts w:asciiTheme="majorHAnsi" w:eastAsia="Malgun Gothic" w:hAnsiTheme="majorHAnsi" w:cstheme="majorHAnsi"/>
          <w:spacing w:val="-7"/>
          <w:sz w:val="32"/>
          <w:szCs w:val="32"/>
          <w:lang w:eastAsia="en-GB"/>
        </w:rPr>
        <w:t>MedProgramme</w:t>
      </w:r>
      <w:proofErr w:type="spellEnd"/>
      <w:r w:rsidRPr="002E4A1B">
        <w:rPr>
          <w:rFonts w:asciiTheme="majorHAnsi" w:eastAsia="Malgun Gothic" w:hAnsiTheme="majorHAnsi" w:cstheme="majorHAnsi"/>
          <w:spacing w:val="-7"/>
          <w:sz w:val="32"/>
          <w:szCs w:val="32"/>
          <w:lang w:eastAsia="en-GB"/>
        </w:rPr>
        <w:t xml:space="preserve"> du </w:t>
      </w:r>
    </w:p>
    <w:p w14:paraId="034F4EB9" w14:textId="460438E3" w:rsidR="004638B0" w:rsidRPr="002E4A1B" w:rsidRDefault="00300025" w:rsidP="00300025">
      <w:pPr>
        <w:spacing w:after="120"/>
        <w:jc w:val="center"/>
        <w:rPr>
          <w:rFonts w:asciiTheme="majorHAnsi" w:eastAsia="Malgun Gothic" w:hAnsiTheme="majorHAnsi" w:cstheme="majorHAnsi"/>
          <w:spacing w:val="-7"/>
          <w:sz w:val="32"/>
          <w:szCs w:val="32"/>
          <w:lang w:eastAsia="en-GB"/>
        </w:rPr>
      </w:pPr>
      <w:r>
        <w:rPr>
          <w:rFonts w:asciiTheme="majorHAnsi" w:eastAsia="Malgun Gothic" w:hAnsiTheme="majorHAnsi" w:cstheme="majorHAnsi"/>
          <w:spacing w:val="-7"/>
          <w:sz w:val="32"/>
          <w:szCs w:val="32"/>
          <w:lang w:eastAsia="en-GB"/>
        </w:rPr>
        <w:t>Fonds pour l’E</w:t>
      </w:r>
      <w:r w:rsidR="004638B0" w:rsidRPr="002E4A1B">
        <w:rPr>
          <w:rFonts w:asciiTheme="majorHAnsi" w:eastAsia="Malgun Gothic" w:hAnsiTheme="majorHAnsi" w:cstheme="majorHAnsi"/>
          <w:spacing w:val="-7"/>
          <w:sz w:val="32"/>
          <w:szCs w:val="32"/>
          <w:lang w:eastAsia="en-GB"/>
        </w:rPr>
        <w:t xml:space="preserve">nvironnement </w:t>
      </w:r>
      <w:r>
        <w:rPr>
          <w:rFonts w:asciiTheme="majorHAnsi" w:eastAsia="Malgun Gothic" w:hAnsiTheme="majorHAnsi" w:cstheme="majorHAnsi"/>
          <w:spacing w:val="-7"/>
          <w:sz w:val="32"/>
          <w:szCs w:val="32"/>
          <w:lang w:eastAsia="en-GB"/>
        </w:rPr>
        <w:t>M</w:t>
      </w:r>
      <w:r w:rsidR="004638B0" w:rsidRPr="002E4A1B">
        <w:rPr>
          <w:rFonts w:asciiTheme="majorHAnsi" w:eastAsia="Malgun Gothic" w:hAnsiTheme="majorHAnsi" w:cstheme="majorHAnsi"/>
          <w:spacing w:val="-7"/>
          <w:sz w:val="32"/>
          <w:szCs w:val="32"/>
          <w:lang w:eastAsia="en-GB"/>
        </w:rPr>
        <w:t>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5147A3E4"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4A2199">
        <w:rPr>
          <w:rFonts w:asciiTheme="majorHAnsi" w:eastAsia="Malgun Gothic" w:hAnsiTheme="majorHAnsi" w:cstheme="majorHAnsi"/>
          <w:spacing w:val="-7"/>
          <w:sz w:val="22"/>
          <w:szCs w:val="22"/>
          <w:lang w:eastAsia="en-GB"/>
        </w:rPr>
        <w:t>9</w:t>
      </w:r>
      <w:r w:rsidRPr="002E4A1B">
        <w:rPr>
          <w:rFonts w:asciiTheme="majorHAnsi" w:eastAsia="Malgun Gothic" w:hAnsiTheme="majorHAnsi" w:cstheme="majorHAnsi"/>
          <w:spacing w:val="-7"/>
          <w:sz w:val="22"/>
          <w:szCs w:val="22"/>
          <w:lang w:eastAsia="en-GB"/>
        </w:rPr>
        <w:t>/GEF/202</w:t>
      </w:r>
      <w:r w:rsidR="00F776EA">
        <w:rPr>
          <w:rFonts w:asciiTheme="majorHAnsi" w:eastAsia="Malgun Gothic" w:hAnsiTheme="majorHAnsi" w:cstheme="majorHAnsi"/>
          <w:spacing w:val="-7"/>
          <w:sz w:val="22"/>
          <w:szCs w:val="22"/>
          <w:lang w:eastAsia="en-GB"/>
        </w:rPr>
        <w:t>5</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739D43A5"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E33E33">
        <w:rPr>
          <w:rFonts w:asciiTheme="majorHAnsi" w:eastAsia="Malgun Gothic" w:hAnsiTheme="majorHAnsi" w:cstheme="majorHAnsi"/>
          <w:spacing w:val="-7"/>
          <w:sz w:val="22"/>
          <w:szCs w:val="22"/>
          <w:lang w:eastAsia="en-GB"/>
        </w:rPr>
        <w:t>jui</w:t>
      </w:r>
      <w:r w:rsidR="00463A0B">
        <w:rPr>
          <w:rFonts w:asciiTheme="majorHAnsi" w:eastAsia="Malgun Gothic" w:hAnsiTheme="majorHAnsi" w:cstheme="majorHAnsi"/>
          <w:spacing w:val="-7"/>
          <w:sz w:val="22"/>
          <w:szCs w:val="22"/>
          <w:lang w:eastAsia="en-GB"/>
        </w:rPr>
        <w:t>llet</w:t>
      </w:r>
      <w:r w:rsidRPr="002E4A1B">
        <w:rPr>
          <w:rFonts w:asciiTheme="majorHAnsi" w:eastAsia="Malgun Gothic" w:hAnsiTheme="majorHAnsi" w:cstheme="majorHAnsi"/>
          <w:spacing w:val="-7"/>
          <w:sz w:val="22"/>
          <w:szCs w:val="22"/>
          <w:lang w:eastAsia="en-GB"/>
        </w:rPr>
        <w:t xml:space="preserve"> 202</w:t>
      </w:r>
      <w:r w:rsidR="004E165B">
        <w:rPr>
          <w:rFonts w:asciiTheme="majorHAnsi" w:eastAsia="Malgun Gothic" w:hAnsiTheme="majorHAnsi" w:cstheme="majorHAnsi"/>
          <w:spacing w:val="-7"/>
          <w:sz w:val="22"/>
          <w:szCs w:val="22"/>
          <w:lang w:eastAsia="en-GB"/>
        </w:rPr>
        <w:t>5</w:t>
      </w:r>
    </w:p>
    <w:p w14:paraId="6FA29D5E" w14:textId="7682A5FE" w:rsidR="00454497" w:rsidRPr="002E4A1B" w:rsidRDefault="003D59BF" w:rsidP="006D5701">
      <w:pPr>
        <w:rPr>
          <w:rFonts w:asciiTheme="majorHAnsi" w:hAnsiTheme="majorHAnsi" w:cstheme="majorHAnsi"/>
          <w:sz w:val="22"/>
          <w:szCs w:val="22"/>
        </w:rPr>
      </w:pPr>
      <w:r w:rsidRPr="002E4A1B">
        <w:rPr>
          <w:rFonts w:asciiTheme="majorHAnsi" w:hAnsiTheme="majorHAnsi" w:cstheme="majorHAnsi"/>
          <w:sz w:val="22"/>
          <w:szCs w:val="22"/>
        </w:rPr>
        <w:br w:type="page"/>
      </w:r>
      <w:r w:rsidR="009941D1">
        <w:rPr>
          <w:rFonts w:asciiTheme="majorHAnsi" w:hAnsiTheme="majorHAnsi" w:cstheme="majorHAnsi"/>
          <w:b/>
          <w:color w:val="000000"/>
          <w:spacing w:val="-2"/>
          <w:sz w:val="22"/>
          <w:szCs w:val="22"/>
        </w:rPr>
        <w:lastRenderedPageBreak/>
        <w:t>1. INFORMATIONS GENE</w:t>
      </w:r>
      <w:r w:rsidR="009941D1" w:rsidRPr="002E4A1B">
        <w:rPr>
          <w:rFonts w:asciiTheme="majorHAnsi" w:hAnsiTheme="majorHAnsi" w:cstheme="majorHAnsi"/>
          <w:b/>
          <w:color w:val="000000"/>
          <w:spacing w:val="-2"/>
          <w:sz w:val="22"/>
          <w:szCs w:val="22"/>
        </w:rPr>
        <w:t>RALES</w:t>
      </w:r>
      <w:r w:rsidR="00454497"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4FAF1663" w:rsidR="00454497" w:rsidRPr="00AC2B9F" w:rsidRDefault="00454497" w:rsidP="00F75667">
      <w:pPr>
        <w:pStyle w:val="Paragraphedeliste"/>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Nom</w:t>
      </w:r>
      <w:r w:rsidR="009941D1" w:rsidRPr="00AC2B9F">
        <w:rPr>
          <w:rFonts w:asciiTheme="majorHAnsi" w:hAnsiTheme="majorHAnsi" w:cstheme="majorHAnsi"/>
          <w:sz w:val="22"/>
          <w:szCs w:val="22"/>
        </w:rPr>
        <w:t xml:space="preserve"> : </w:t>
      </w:r>
      <w:r w:rsidR="00E33E33" w:rsidRPr="00536F1C">
        <w:rPr>
          <w:rFonts w:asciiTheme="majorHAnsi" w:hAnsiTheme="majorHAnsi" w:cstheme="majorHAnsi"/>
          <w:sz w:val="22"/>
          <w:szCs w:val="22"/>
        </w:rPr>
        <w:t xml:space="preserve">Centre d'Activités Régionales </w:t>
      </w:r>
      <w:r w:rsidR="00536F1C" w:rsidRPr="00536F1C">
        <w:rPr>
          <w:rFonts w:asciiTheme="majorHAnsi" w:hAnsiTheme="majorHAnsi" w:cstheme="majorHAnsi"/>
          <w:sz w:val="22"/>
          <w:szCs w:val="22"/>
        </w:rPr>
        <w:t xml:space="preserve">/ </w:t>
      </w:r>
      <w:r w:rsidR="009941D1" w:rsidRPr="00536F1C">
        <w:rPr>
          <w:rFonts w:asciiTheme="majorHAnsi" w:hAnsiTheme="majorHAnsi" w:cstheme="majorHAnsi"/>
          <w:sz w:val="22"/>
          <w:szCs w:val="22"/>
        </w:rPr>
        <w:t>Programme d'A</w:t>
      </w:r>
      <w:r w:rsidRPr="00536F1C">
        <w:rPr>
          <w:rFonts w:asciiTheme="majorHAnsi" w:hAnsiTheme="majorHAnsi" w:cstheme="majorHAnsi"/>
          <w:sz w:val="22"/>
          <w:szCs w:val="22"/>
        </w:rPr>
        <w:t xml:space="preserve">ctions </w:t>
      </w:r>
      <w:r w:rsidR="009941D1" w:rsidRPr="00536F1C">
        <w:rPr>
          <w:rFonts w:asciiTheme="majorHAnsi" w:hAnsiTheme="majorHAnsi" w:cstheme="majorHAnsi"/>
          <w:sz w:val="22"/>
          <w:szCs w:val="22"/>
        </w:rPr>
        <w:t>P</w:t>
      </w:r>
      <w:r w:rsidRPr="00536F1C">
        <w:rPr>
          <w:rFonts w:asciiTheme="majorHAnsi" w:hAnsiTheme="majorHAnsi" w:cstheme="majorHAnsi"/>
          <w:sz w:val="22"/>
          <w:szCs w:val="22"/>
        </w:rPr>
        <w:t>rioritaires</w:t>
      </w:r>
      <w:r w:rsidRPr="00AC2B9F">
        <w:rPr>
          <w:rFonts w:asciiTheme="majorHAnsi" w:hAnsiTheme="majorHAnsi" w:cstheme="majorHAnsi"/>
          <w:sz w:val="22"/>
          <w:szCs w:val="22"/>
        </w:rPr>
        <w:t xml:space="preserve"> - CAR/PAP (ci-après : le Client)</w:t>
      </w:r>
    </w:p>
    <w:p w14:paraId="139FAD5E" w14:textId="77777777" w:rsidR="00454497" w:rsidRPr="00AC2B9F" w:rsidRDefault="00454497" w:rsidP="00F75667">
      <w:pPr>
        <w:pStyle w:val="Paragraphedeliste"/>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Siège social - adresse</w:t>
      </w:r>
      <w:r w:rsidRPr="00AC2B9F">
        <w:rPr>
          <w:rFonts w:asciiTheme="majorHAnsi" w:hAnsiTheme="majorHAnsi" w:cstheme="majorHAnsi"/>
          <w:sz w:val="22"/>
          <w:szCs w:val="22"/>
        </w:rPr>
        <w:t xml:space="preserve"> : 21000 Split, </w:t>
      </w:r>
      <w:proofErr w:type="spellStart"/>
      <w:r w:rsidRPr="00AC2B9F">
        <w:rPr>
          <w:rFonts w:asciiTheme="majorHAnsi" w:hAnsiTheme="majorHAnsi" w:cstheme="majorHAnsi"/>
          <w:sz w:val="22"/>
          <w:szCs w:val="22"/>
        </w:rPr>
        <w:t>Kraj</w:t>
      </w:r>
      <w:proofErr w:type="spellEnd"/>
      <w:r w:rsidRPr="00AC2B9F">
        <w:rPr>
          <w:rFonts w:asciiTheme="majorHAnsi" w:hAnsiTheme="majorHAnsi" w:cstheme="majorHAnsi"/>
          <w:sz w:val="22"/>
          <w:szCs w:val="22"/>
        </w:rPr>
        <w:t xml:space="preserve"> Sv. Ivana 11</w:t>
      </w:r>
    </w:p>
    <w:p w14:paraId="6FCAADB6" w14:textId="69F4C4FE" w:rsidR="00454497" w:rsidRPr="00AC2B9F" w:rsidRDefault="00454497" w:rsidP="00F75667">
      <w:pPr>
        <w:pStyle w:val="Paragraphedeliste"/>
        <w:numPr>
          <w:ilvl w:val="0"/>
          <w:numId w:val="14"/>
        </w:numPr>
        <w:shd w:val="clear" w:color="auto" w:fill="FFFFFF"/>
        <w:jc w:val="both"/>
        <w:rPr>
          <w:rFonts w:asciiTheme="majorHAnsi" w:hAnsiTheme="majorHAnsi" w:cstheme="majorHAnsi"/>
          <w:spacing w:val="-1"/>
          <w:sz w:val="22"/>
          <w:szCs w:val="22"/>
        </w:rPr>
      </w:pPr>
      <w:r w:rsidRPr="00AC2B9F">
        <w:rPr>
          <w:rFonts w:asciiTheme="majorHAnsi" w:hAnsiTheme="majorHAnsi" w:cstheme="majorHAnsi"/>
          <w:b/>
          <w:spacing w:val="-1"/>
          <w:sz w:val="22"/>
          <w:szCs w:val="22"/>
        </w:rPr>
        <w:t xml:space="preserve">PIN : </w:t>
      </w:r>
      <w:r w:rsidRPr="00AC2B9F">
        <w:rPr>
          <w:rFonts w:asciiTheme="majorHAnsi" w:hAnsiTheme="majorHAnsi" w:cstheme="majorHAnsi"/>
          <w:bCs/>
          <w:spacing w:val="-1"/>
          <w:sz w:val="22"/>
          <w:szCs w:val="22"/>
        </w:rPr>
        <w:t>27788012253</w:t>
      </w:r>
    </w:p>
    <w:p w14:paraId="4D7712A8" w14:textId="77777777" w:rsidR="00454497" w:rsidRPr="00AC2B9F" w:rsidRDefault="00454497" w:rsidP="00F75667">
      <w:pPr>
        <w:pStyle w:val="Paragraphedeliste"/>
        <w:numPr>
          <w:ilvl w:val="0"/>
          <w:numId w:val="14"/>
        </w:numPr>
        <w:spacing w:before="120" w:after="120"/>
        <w:jc w:val="both"/>
        <w:rPr>
          <w:rFonts w:asciiTheme="majorHAnsi" w:hAnsiTheme="majorHAnsi" w:cstheme="majorHAnsi"/>
          <w:b/>
          <w:color w:val="000000"/>
          <w:spacing w:val="4"/>
          <w:sz w:val="22"/>
          <w:szCs w:val="22"/>
        </w:rPr>
      </w:pPr>
      <w:r w:rsidRPr="00AC2B9F">
        <w:rPr>
          <w:rFonts w:asciiTheme="majorHAnsi" w:hAnsiTheme="majorHAnsi" w:cstheme="majorHAnsi"/>
          <w:b/>
          <w:color w:val="000000"/>
          <w:spacing w:val="4"/>
          <w:sz w:val="22"/>
          <w:szCs w:val="22"/>
        </w:rPr>
        <w:t xml:space="preserve">Téléphone : </w:t>
      </w:r>
      <w:r w:rsidRPr="00AC2B9F">
        <w:rPr>
          <w:rFonts w:asciiTheme="majorHAnsi" w:hAnsiTheme="majorHAnsi" w:cstheme="majorHAnsi"/>
          <w:bCs/>
          <w:color w:val="000000"/>
          <w:spacing w:val="4"/>
          <w:sz w:val="22"/>
          <w:szCs w:val="22"/>
        </w:rPr>
        <w:t>+ 385 21 340470</w:t>
      </w:r>
    </w:p>
    <w:p w14:paraId="4633867A" w14:textId="486B86EA" w:rsidR="00454497" w:rsidRPr="00AC2B9F" w:rsidRDefault="00454497" w:rsidP="00F75667">
      <w:pPr>
        <w:pStyle w:val="Paragraphedeliste"/>
        <w:numPr>
          <w:ilvl w:val="0"/>
          <w:numId w:val="14"/>
        </w:numPr>
        <w:shd w:val="clear" w:color="auto" w:fill="FFFFFF"/>
        <w:spacing w:before="120" w:after="120"/>
        <w:jc w:val="both"/>
        <w:rPr>
          <w:rFonts w:asciiTheme="majorHAnsi" w:hAnsiTheme="majorHAnsi" w:cstheme="majorHAnsi"/>
          <w:bCs/>
          <w:color w:val="000000"/>
          <w:spacing w:val="1"/>
          <w:sz w:val="22"/>
          <w:szCs w:val="22"/>
        </w:rPr>
      </w:pPr>
      <w:r w:rsidRPr="00AC2B9F">
        <w:rPr>
          <w:rFonts w:asciiTheme="majorHAnsi" w:hAnsiTheme="majorHAnsi" w:cstheme="majorHAnsi"/>
          <w:b/>
          <w:spacing w:val="1"/>
          <w:sz w:val="22"/>
          <w:szCs w:val="22"/>
        </w:rPr>
        <w:t xml:space="preserve">Site web </w:t>
      </w:r>
      <w:r w:rsidRPr="00AC2B9F">
        <w:rPr>
          <w:rFonts w:asciiTheme="majorHAnsi" w:hAnsiTheme="majorHAnsi" w:cstheme="majorHAnsi"/>
          <w:bCs/>
          <w:spacing w:val="1"/>
          <w:sz w:val="22"/>
          <w:szCs w:val="22"/>
        </w:rPr>
        <w:t xml:space="preserve">: </w:t>
      </w:r>
      <w:hyperlink r:id="rId12" w:history="1">
        <w:r w:rsidRPr="00AC2B9F">
          <w:rPr>
            <w:rFonts w:asciiTheme="majorHAnsi" w:hAnsiTheme="majorHAnsi" w:cstheme="majorHAnsi"/>
            <w:bCs/>
            <w:color w:val="000000"/>
            <w:spacing w:val="1"/>
            <w:sz w:val="22"/>
            <w:szCs w:val="22"/>
          </w:rPr>
          <w:t>www.paprac.org</w:t>
        </w:r>
      </w:hyperlink>
    </w:p>
    <w:p w14:paraId="41BAC9DE" w14:textId="3D6EB649" w:rsidR="00454497" w:rsidRPr="002E4A1B" w:rsidRDefault="00454497" w:rsidP="00AC2B9F">
      <w:pPr>
        <w:spacing w:before="120" w:after="120"/>
        <w:ind w:left="10"/>
        <w:jc w:val="both"/>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e-mail :</w:t>
      </w:r>
      <w:hyperlink r:id="rId13" w:history="1">
        <w:r w:rsidRPr="002E4A1B">
          <w:rPr>
            <w:rStyle w:val="Lienhypertexte"/>
            <w:rFonts w:asciiTheme="majorHAnsi" w:eastAsiaTheme="majorEastAsia" w:hAnsiTheme="majorHAnsi" w:cstheme="majorHAnsi"/>
            <w:bCs/>
            <w:spacing w:val="4"/>
            <w:sz w:val="22"/>
            <w:szCs w:val="22"/>
          </w:rPr>
          <w:t xml:space="preserve"> ante.ivcevic@paprac.org</w:t>
        </w:r>
      </w:hyperlink>
    </w:p>
    <w:p w14:paraId="49AC8340" w14:textId="7A5DAA77" w:rsidR="00454497" w:rsidRPr="00EC6406" w:rsidRDefault="00454497" w:rsidP="00134D9D">
      <w:pPr>
        <w:pStyle w:val="Paragraphedeliste"/>
        <w:widowControl w:val="0"/>
        <w:numPr>
          <w:ilvl w:val="1"/>
          <w:numId w:val="2"/>
        </w:numPr>
        <w:shd w:val="clear" w:color="auto" w:fill="FFFFFF"/>
        <w:tabs>
          <w:tab w:val="left" w:pos="437"/>
        </w:tabs>
        <w:spacing w:before="120" w:after="120"/>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w:t>
      </w:r>
      <w:r w:rsidRPr="00EC6406">
        <w:rPr>
          <w:rFonts w:asciiTheme="majorHAnsi" w:hAnsiTheme="majorHAnsi" w:cstheme="majorHAnsi"/>
          <w:b/>
          <w:color w:val="000000"/>
          <w:spacing w:val="3"/>
          <w:sz w:val="22"/>
          <w:szCs w:val="22"/>
        </w:rPr>
        <w:t>d</w:t>
      </w:r>
      <w:r w:rsidR="00571257" w:rsidRPr="00EC6406">
        <w:rPr>
          <w:rFonts w:asciiTheme="majorHAnsi" w:hAnsiTheme="majorHAnsi" w:cstheme="majorHAnsi"/>
          <w:b/>
          <w:color w:val="000000"/>
          <w:spacing w:val="3"/>
          <w:sz w:val="22"/>
          <w:szCs w:val="22"/>
        </w:rPr>
        <w:t>’</w:t>
      </w:r>
      <w:r w:rsidR="00134D9D" w:rsidRPr="00EC6406">
        <w:rPr>
          <w:rFonts w:asciiTheme="majorHAnsi" w:hAnsiTheme="majorHAnsi" w:cstheme="majorHAnsi"/>
          <w:b/>
          <w:color w:val="000000"/>
          <w:spacing w:val="3"/>
          <w:sz w:val="22"/>
          <w:szCs w:val="22"/>
        </w:rPr>
        <w:t>appel d’offre :</w:t>
      </w:r>
      <w:r w:rsidRPr="00EC6406">
        <w:rPr>
          <w:rFonts w:asciiTheme="majorHAnsi" w:hAnsiTheme="majorHAnsi" w:cstheme="majorHAnsi"/>
          <w:b/>
          <w:color w:val="000000"/>
          <w:spacing w:val="3"/>
          <w:sz w:val="22"/>
          <w:szCs w:val="22"/>
        </w:rPr>
        <w:t xml:space="preserve"> </w:t>
      </w:r>
      <w:r w:rsidRPr="00EC6406">
        <w:rPr>
          <w:rFonts w:asciiTheme="majorHAnsi" w:hAnsiTheme="majorHAnsi" w:cstheme="majorHAnsi"/>
          <w:color w:val="000000"/>
          <w:spacing w:val="3"/>
          <w:sz w:val="22"/>
          <w:szCs w:val="22"/>
        </w:rPr>
        <w:t>Acquisition simple</w:t>
      </w:r>
      <w:r w:rsidR="00AC2B9F" w:rsidRPr="00EC6406">
        <w:rPr>
          <w:rFonts w:asciiTheme="majorHAnsi" w:hAnsiTheme="majorHAnsi" w:cstheme="majorHAnsi"/>
          <w:color w:val="000000"/>
          <w:spacing w:val="3"/>
          <w:sz w:val="22"/>
          <w:szCs w:val="22"/>
        </w:rPr>
        <w:t>.</w:t>
      </w:r>
    </w:p>
    <w:p w14:paraId="7A34035E" w14:textId="5F063EDD" w:rsidR="00454497" w:rsidRPr="00170BF8" w:rsidRDefault="00454497" w:rsidP="00134D9D">
      <w:pPr>
        <w:pStyle w:val="Paragraphedeliste"/>
        <w:widowControl w:val="0"/>
        <w:numPr>
          <w:ilvl w:val="1"/>
          <w:numId w:val="2"/>
        </w:numPr>
        <w:shd w:val="clear" w:color="auto" w:fill="FFFFFF"/>
        <w:tabs>
          <w:tab w:val="left" w:pos="437"/>
        </w:tabs>
        <w:spacing w:before="120" w:after="120"/>
        <w:ind w:hanging="792"/>
        <w:jc w:val="both"/>
        <w:rPr>
          <w:rFonts w:asciiTheme="majorHAnsi" w:hAnsiTheme="majorHAnsi" w:cstheme="majorHAnsi"/>
          <w:b/>
          <w:bCs/>
          <w:color w:val="000000"/>
          <w:spacing w:val="-8"/>
          <w:sz w:val="22"/>
          <w:szCs w:val="22"/>
        </w:rPr>
      </w:pPr>
      <w:r w:rsidRPr="00EC6406">
        <w:rPr>
          <w:rFonts w:asciiTheme="majorHAnsi" w:hAnsiTheme="majorHAnsi" w:cstheme="majorHAnsi"/>
          <w:b/>
          <w:color w:val="000000"/>
          <w:spacing w:val="3"/>
          <w:sz w:val="22"/>
          <w:szCs w:val="22"/>
        </w:rPr>
        <w:t>Valeur d’approvisionnement estimée :</w:t>
      </w:r>
      <w:r w:rsidRPr="00EC6406">
        <w:rPr>
          <w:rFonts w:asciiTheme="majorHAnsi" w:hAnsiTheme="majorHAnsi" w:cstheme="majorHAnsi"/>
          <w:b/>
          <w:bCs/>
          <w:color w:val="000000"/>
          <w:spacing w:val="-8"/>
          <w:sz w:val="22"/>
          <w:szCs w:val="22"/>
        </w:rPr>
        <w:t xml:space="preserve"> </w:t>
      </w:r>
      <w:r w:rsidRPr="00EC6406">
        <w:rPr>
          <w:rFonts w:asciiTheme="majorHAnsi" w:hAnsiTheme="majorHAnsi" w:cstheme="majorHAnsi"/>
          <w:color w:val="000000"/>
          <w:spacing w:val="-8"/>
          <w:sz w:val="22"/>
          <w:szCs w:val="22"/>
        </w:rPr>
        <w:t xml:space="preserve">La valeur </w:t>
      </w:r>
      <w:r w:rsidR="00AC2B9F" w:rsidRPr="00EC6406">
        <w:rPr>
          <w:rFonts w:asciiTheme="majorHAnsi" w:hAnsiTheme="majorHAnsi" w:cstheme="majorHAnsi"/>
          <w:color w:val="000000"/>
          <w:spacing w:val="-8"/>
          <w:sz w:val="22"/>
          <w:szCs w:val="22"/>
        </w:rPr>
        <w:t>du présent</w:t>
      </w:r>
      <w:r w:rsidR="00D03A4A" w:rsidRPr="00EC6406">
        <w:rPr>
          <w:rFonts w:asciiTheme="majorHAnsi" w:hAnsiTheme="majorHAnsi" w:cstheme="majorHAnsi"/>
          <w:color w:val="000000"/>
          <w:spacing w:val="-8"/>
          <w:sz w:val="22"/>
          <w:szCs w:val="22"/>
        </w:rPr>
        <w:t xml:space="preserve"> </w:t>
      </w:r>
      <w:r w:rsidR="00134D9D" w:rsidRPr="00EC6406">
        <w:rPr>
          <w:rFonts w:asciiTheme="majorHAnsi" w:hAnsiTheme="majorHAnsi" w:cstheme="majorHAnsi"/>
          <w:sz w:val="23"/>
          <w:szCs w:val="23"/>
        </w:rPr>
        <w:t>appel d’offre</w:t>
      </w:r>
      <w:r w:rsidR="00134D9D" w:rsidRPr="00EC6406">
        <w:rPr>
          <w:rFonts w:asciiTheme="majorHAnsi" w:hAnsiTheme="majorHAnsi" w:cstheme="majorHAnsi"/>
          <w:color w:val="000000"/>
          <w:spacing w:val="-8"/>
          <w:sz w:val="22"/>
          <w:szCs w:val="22"/>
        </w:rPr>
        <w:t xml:space="preserve"> </w:t>
      </w:r>
      <w:r w:rsidRPr="00EC6406">
        <w:rPr>
          <w:rFonts w:asciiTheme="majorHAnsi" w:hAnsiTheme="majorHAnsi" w:cstheme="majorHAnsi"/>
          <w:color w:val="000000"/>
          <w:spacing w:val="-8"/>
          <w:sz w:val="22"/>
          <w:szCs w:val="22"/>
        </w:rPr>
        <w:t xml:space="preserve">est </w:t>
      </w:r>
      <w:proofErr w:type="gramStart"/>
      <w:r w:rsidRPr="00EC6406">
        <w:rPr>
          <w:rFonts w:asciiTheme="majorHAnsi" w:hAnsiTheme="majorHAnsi" w:cstheme="majorHAnsi"/>
          <w:color w:val="000000"/>
          <w:spacing w:val="-8"/>
          <w:sz w:val="22"/>
          <w:szCs w:val="22"/>
        </w:rPr>
        <w:t>estimée</w:t>
      </w:r>
      <w:proofErr w:type="gramEnd"/>
      <w:r w:rsidRPr="00385924">
        <w:rPr>
          <w:rFonts w:asciiTheme="majorHAnsi" w:hAnsiTheme="majorHAnsi" w:cstheme="majorHAnsi"/>
          <w:color w:val="000000"/>
          <w:spacing w:val="-8"/>
          <w:sz w:val="22"/>
          <w:szCs w:val="22"/>
        </w:rPr>
        <w:t xml:space="preserve"> à</w:t>
      </w:r>
      <w:r w:rsidR="00385924">
        <w:rPr>
          <w:rFonts w:asciiTheme="majorHAnsi" w:hAnsiTheme="majorHAnsi" w:cstheme="majorHAnsi"/>
          <w:color w:val="000000"/>
          <w:spacing w:val="-8"/>
          <w:sz w:val="22"/>
          <w:szCs w:val="22"/>
        </w:rPr>
        <w:t xml:space="preserve"> 1</w:t>
      </w:r>
      <w:r w:rsidR="001C79A5">
        <w:rPr>
          <w:rFonts w:asciiTheme="majorHAnsi" w:hAnsiTheme="majorHAnsi" w:cstheme="majorHAnsi"/>
          <w:color w:val="000000"/>
          <w:spacing w:val="-8"/>
          <w:sz w:val="22"/>
          <w:szCs w:val="22"/>
        </w:rPr>
        <w:t>0</w:t>
      </w:r>
      <w:r w:rsidR="00385924">
        <w:rPr>
          <w:rFonts w:asciiTheme="majorHAnsi" w:hAnsiTheme="majorHAnsi" w:cstheme="majorHAnsi"/>
          <w:color w:val="000000"/>
          <w:spacing w:val="-8"/>
          <w:sz w:val="22"/>
          <w:szCs w:val="22"/>
        </w:rPr>
        <w:t>,000</w:t>
      </w:r>
      <w:r w:rsidRPr="00385924">
        <w:rPr>
          <w:rFonts w:asciiTheme="majorHAnsi" w:hAnsiTheme="majorHAnsi" w:cstheme="majorHAnsi"/>
          <w:color w:val="000000"/>
          <w:spacing w:val="-8"/>
          <w:sz w:val="22"/>
          <w:szCs w:val="22"/>
        </w:rPr>
        <w:t xml:space="preserve"> USD</w:t>
      </w:r>
      <w:r w:rsidRPr="00170BF8">
        <w:rPr>
          <w:rFonts w:asciiTheme="majorHAnsi" w:hAnsiTheme="majorHAnsi" w:cstheme="majorHAnsi"/>
          <w:color w:val="000000"/>
          <w:spacing w:val="-8"/>
          <w:sz w:val="22"/>
          <w:szCs w:val="22"/>
        </w:rPr>
        <w:t xml:space="preserve">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11BAF563" w:rsidR="00D7293F" w:rsidRPr="002E4A1B" w:rsidRDefault="00D7293F" w:rsidP="007A05C3">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Le Programme pour la mer Méditerranée : Renforcer la sécurité environnementale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doté de 43 millions de dollars, comporte un ensemble de sept sous-projet</w:t>
      </w:r>
      <w:r w:rsidR="007A05C3">
        <w:rPr>
          <w:rFonts w:asciiTheme="majorHAnsi" w:hAnsiTheme="majorHAnsi" w:cstheme="majorHAnsi"/>
          <w:sz w:val="22"/>
          <w:szCs w:val="22"/>
        </w:rPr>
        <w:t>s financés par le Fonds pour l'Environnement M</w:t>
      </w:r>
      <w:r w:rsidRPr="002E4A1B">
        <w:rPr>
          <w:rFonts w:asciiTheme="majorHAnsi" w:hAnsiTheme="majorHAnsi" w:cstheme="majorHAnsi"/>
          <w:sz w:val="22"/>
          <w:szCs w:val="22"/>
        </w:rPr>
        <w:t>ondial (FEM) sur la période 2021-</w:t>
      </w:r>
      <w:r w:rsidRPr="00385924">
        <w:rPr>
          <w:rFonts w:asciiTheme="majorHAnsi" w:hAnsiTheme="majorHAnsi" w:cstheme="majorHAnsi"/>
          <w:sz w:val="22"/>
          <w:szCs w:val="22"/>
        </w:rPr>
        <w:t>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w:t>
      </w:r>
      <w:r w:rsidR="007A05C3" w:rsidRPr="00385924">
        <w:rPr>
          <w:rFonts w:asciiTheme="majorHAnsi" w:hAnsiTheme="majorHAnsi" w:cstheme="majorHAnsi"/>
          <w:sz w:val="22"/>
          <w:szCs w:val="22"/>
        </w:rPr>
        <w:t xml:space="preserve"> finalisation et l’achèvement du Schéma Régional du Littoral de la Région de Tanger Tétouan Al Hoceima</w:t>
      </w:r>
      <w:r w:rsidR="00385924">
        <w:rPr>
          <w:rFonts w:asciiTheme="majorHAnsi" w:hAnsiTheme="majorHAnsi" w:cstheme="majorHAnsi"/>
          <w:sz w:val="22"/>
          <w:szCs w:val="22"/>
        </w:rPr>
        <w:t xml:space="preserve">. </w:t>
      </w:r>
      <w:r w:rsidR="00385924" w:rsidRPr="00385924">
        <w:rPr>
          <w:rFonts w:asciiTheme="majorHAnsi" w:hAnsiTheme="majorHAnsi" w:cstheme="majorHAnsi"/>
          <w:sz w:val="22"/>
          <w:szCs w:val="22"/>
        </w:rPr>
        <w:t>L</w:t>
      </w:r>
      <w:r w:rsidR="007A05C3" w:rsidRPr="00385924">
        <w:rPr>
          <w:rFonts w:asciiTheme="majorHAnsi" w:hAnsiTheme="majorHAnsi" w:cstheme="majorHAnsi"/>
          <w:sz w:val="22"/>
          <w:szCs w:val="22"/>
        </w:rPr>
        <w:t xml:space="preserve">es </w:t>
      </w:r>
      <w:r w:rsidRPr="00385924">
        <w:rPr>
          <w:rFonts w:asciiTheme="majorHAnsi" w:hAnsiTheme="majorHAnsi" w:cstheme="majorHAnsi"/>
          <w:sz w:val="22"/>
          <w:szCs w:val="22"/>
        </w:rPr>
        <w:t>documents</w:t>
      </w:r>
      <w:r w:rsidR="007A05C3" w:rsidRPr="00385924">
        <w:rPr>
          <w:rFonts w:asciiTheme="majorHAnsi" w:hAnsiTheme="majorHAnsi" w:cstheme="majorHAnsi"/>
          <w:sz w:val="22"/>
          <w:szCs w:val="22"/>
        </w:rPr>
        <w:t xml:space="preserve"> qui </w:t>
      </w:r>
      <w:r w:rsidRPr="00385924">
        <w:rPr>
          <w:rFonts w:asciiTheme="majorHAnsi" w:hAnsiTheme="majorHAnsi" w:cstheme="majorHAnsi"/>
          <w:sz w:val="22"/>
          <w:szCs w:val="22"/>
        </w:rPr>
        <w:t>s</w:t>
      </w:r>
      <w:r w:rsidR="007A05C3" w:rsidRPr="00385924">
        <w:rPr>
          <w:rFonts w:asciiTheme="majorHAnsi" w:hAnsiTheme="majorHAnsi" w:cstheme="majorHAnsi"/>
          <w:sz w:val="22"/>
          <w:szCs w:val="22"/>
        </w:rPr>
        <w:t>er</w:t>
      </w:r>
      <w:r w:rsidRPr="00385924">
        <w:rPr>
          <w:rFonts w:asciiTheme="majorHAnsi" w:hAnsiTheme="majorHAnsi" w:cstheme="majorHAnsi"/>
          <w:sz w:val="22"/>
          <w:szCs w:val="22"/>
        </w:rPr>
        <w:t>ont élaborés</w:t>
      </w:r>
      <w:r w:rsidRPr="002E4A1B">
        <w:rPr>
          <w:rFonts w:asciiTheme="majorHAnsi" w:hAnsiTheme="majorHAnsi" w:cstheme="majorHAnsi"/>
          <w:sz w:val="22"/>
          <w:szCs w:val="22"/>
        </w:rPr>
        <w:t xml:space="preserve"> dans le cadr</w:t>
      </w:r>
      <w:r w:rsidR="007A05C3">
        <w:rPr>
          <w:rFonts w:asciiTheme="majorHAnsi" w:hAnsiTheme="majorHAnsi" w:cstheme="majorHAnsi"/>
          <w:sz w:val="22"/>
          <w:szCs w:val="22"/>
        </w:rPr>
        <w:t xml:space="preserve">e du FEM </w:t>
      </w:r>
      <w:proofErr w:type="spellStart"/>
      <w:r w:rsidR="007A05C3">
        <w:rPr>
          <w:rFonts w:asciiTheme="majorHAnsi" w:hAnsiTheme="majorHAnsi" w:cstheme="majorHAnsi"/>
          <w:sz w:val="22"/>
          <w:szCs w:val="22"/>
        </w:rPr>
        <w:t>MedProgramme</w:t>
      </w:r>
      <w:proofErr w:type="spellEnd"/>
      <w:r w:rsidR="007A05C3">
        <w:rPr>
          <w:rFonts w:asciiTheme="majorHAnsi" w:hAnsiTheme="majorHAnsi" w:cstheme="majorHAnsi"/>
          <w:sz w:val="22"/>
          <w:szCs w:val="22"/>
        </w:rPr>
        <w:t xml:space="preserve"> - P</w:t>
      </w:r>
      <w:r w:rsidRPr="002E4A1B">
        <w:rPr>
          <w:rFonts w:asciiTheme="majorHAnsi" w:hAnsiTheme="majorHAnsi" w:cstheme="majorHAnsi"/>
          <w:sz w:val="22"/>
          <w:szCs w:val="22"/>
        </w:rPr>
        <w:t>rojet Zones côtières méditerranéennes : Sécurité hydrique, résilience climatique et protection de l'habitat (le sous-projet 2.1 - GEF ID 9687).</w:t>
      </w:r>
    </w:p>
    <w:p w14:paraId="6A1A76D1" w14:textId="00A07F2C" w:rsidR="00D7293F" w:rsidRPr="002E4A1B" w:rsidRDefault="00D7293F" w:rsidP="00DE57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w:t>
      </w:r>
      <w:r w:rsidR="007A05C3" w:rsidRPr="00C114AA">
        <w:rPr>
          <w:rFonts w:asciiTheme="majorHAnsi" w:hAnsiTheme="majorHAnsi" w:cstheme="majorHAnsi"/>
          <w:sz w:val="22"/>
          <w:szCs w:val="22"/>
        </w:rPr>
        <w:t>appel d’offres</w:t>
      </w:r>
      <w:r w:rsidRPr="002E4A1B">
        <w:rPr>
          <w:rFonts w:asciiTheme="majorHAnsi" w:hAnsiTheme="majorHAnsi" w:cstheme="majorHAnsi"/>
          <w:sz w:val="22"/>
          <w:szCs w:val="22"/>
        </w:rPr>
        <w:t xml:space="preserve">, le pays bénéficiaire est représenté par </w:t>
      </w:r>
      <w:r w:rsidRPr="002E70BE">
        <w:rPr>
          <w:rFonts w:asciiTheme="majorHAnsi" w:hAnsiTheme="majorHAnsi" w:cstheme="majorHAnsi"/>
          <w:sz w:val="22"/>
          <w:szCs w:val="22"/>
        </w:rPr>
        <w:t xml:space="preserve">le </w:t>
      </w:r>
      <w:r w:rsidR="007A05C3" w:rsidRPr="002E70BE">
        <w:rPr>
          <w:rFonts w:asciiTheme="majorHAnsi" w:hAnsiTheme="majorHAnsi" w:cstheme="majorHAnsi"/>
          <w:sz w:val="22"/>
          <w:szCs w:val="22"/>
        </w:rPr>
        <w:t xml:space="preserve">Ministère de la Transition </w:t>
      </w:r>
      <w:r w:rsidR="00DE579E" w:rsidRPr="002E70BE">
        <w:rPr>
          <w:rFonts w:asciiTheme="majorHAnsi" w:hAnsiTheme="majorHAnsi" w:cstheme="majorHAnsi"/>
          <w:sz w:val="22"/>
          <w:szCs w:val="22"/>
        </w:rPr>
        <w:t xml:space="preserve">Energétique </w:t>
      </w:r>
      <w:r w:rsidR="007A05C3" w:rsidRPr="002E70BE">
        <w:rPr>
          <w:rFonts w:asciiTheme="majorHAnsi" w:hAnsiTheme="majorHAnsi" w:cstheme="majorHAnsi"/>
          <w:sz w:val="22"/>
          <w:szCs w:val="22"/>
        </w:rPr>
        <w:t xml:space="preserve">et du Développement Durable – Département </w:t>
      </w:r>
      <w:r w:rsidR="00DE579E" w:rsidRPr="002E70BE">
        <w:rPr>
          <w:rFonts w:asciiTheme="majorHAnsi" w:hAnsiTheme="majorHAnsi" w:cstheme="majorHAnsi"/>
          <w:sz w:val="22"/>
          <w:szCs w:val="22"/>
        </w:rPr>
        <w:t xml:space="preserve">du </w:t>
      </w:r>
      <w:r w:rsidR="007A05C3" w:rsidRPr="002E70BE">
        <w:rPr>
          <w:rFonts w:asciiTheme="majorHAnsi" w:hAnsiTheme="majorHAnsi" w:cstheme="majorHAnsi"/>
          <w:sz w:val="22"/>
          <w:szCs w:val="22"/>
        </w:rPr>
        <w:t>Développement Durable</w:t>
      </w:r>
      <w:r w:rsidR="007A05C3">
        <w:rPr>
          <w:rFonts w:asciiTheme="majorHAnsi" w:hAnsiTheme="majorHAnsi" w:cstheme="majorHAnsi"/>
          <w:sz w:val="22"/>
          <w:szCs w:val="22"/>
        </w:rPr>
        <w:t xml:space="preserve"> </w:t>
      </w:r>
      <w:r w:rsidRPr="002E4A1B">
        <w:rPr>
          <w:rFonts w:asciiTheme="majorHAnsi" w:hAnsiTheme="majorHAnsi" w:cstheme="majorHAnsi"/>
          <w:sz w:val="22"/>
          <w:szCs w:val="22"/>
        </w:rPr>
        <w:t>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xml:space="preserve"> s'appuie sur le succès des projets </w:t>
      </w:r>
      <w:proofErr w:type="spellStart"/>
      <w:r w:rsidRPr="002E4A1B">
        <w:rPr>
          <w:rFonts w:asciiTheme="majorHAnsi" w:hAnsiTheme="majorHAnsi" w:cstheme="majorHAnsi"/>
          <w:sz w:val="22"/>
          <w:szCs w:val="22"/>
        </w:rPr>
        <w:t>MedPartnership</w:t>
      </w:r>
      <w:proofErr w:type="spellEnd"/>
      <w:r w:rsidRPr="002E4A1B">
        <w:rPr>
          <w:rFonts w:asciiTheme="majorHAnsi" w:hAnsiTheme="majorHAnsi" w:cstheme="majorHAnsi"/>
          <w:sz w:val="22"/>
          <w:szCs w:val="22"/>
        </w:rPr>
        <w:t xml:space="preserve"> et </w:t>
      </w:r>
      <w:proofErr w:type="spellStart"/>
      <w:r w:rsidRPr="002E4A1B">
        <w:rPr>
          <w:rFonts w:asciiTheme="majorHAnsi" w:hAnsiTheme="majorHAnsi" w:cstheme="majorHAnsi"/>
          <w:sz w:val="22"/>
          <w:szCs w:val="22"/>
        </w:rPr>
        <w:t>ClimVar</w:t>
      </w:r>
      <w:proofErr w:type="spellEnd"/>
      <w:r w:rsidRPr="002E4A1B">
        <w:rPr>
          <w:rFonts w:asciiTheme="majorHAnsi" w:hAnsiTheme="majorHAnsi" w:cstheme="majorHAnsi"/>
          <w:sz w:val="22"/>
          <w:szCs w:val="22"/>
        </w:rPr>
        <w:t xml:space="preserve">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76A4AE34" w14:textId="75D8FCCA" w:rsidR="0058612B" w:rsidRDefault="005B6117" w:rsidP="000241CD">
      <w:pPr>
        <w:spacing w:after="120" w:line="276" w:lineRule="auto"/>
        <w:jc w:val="both"/>
        <w:rPr>
          <w:rFonts w:asciiTheme="majorHAnsi" w:hAnsiTheme="majorHAnsi" w:cstheme="majorHAnsi"/>
          <w:sz w:val="22"/>
          <w:szCs w:val="22"/>
        </w:rPr>
      </w:pPr>
      <w:r w:rsidRPr="00566517">
        <w:rPr>
          <w:rFonts w:asciiTheme="majorHAnsi" w:hAnsiTheme="majorHAnsi" w:cstheme="majorHAnsi"/>
          <w:sz w:val="22"/>
          <w:szCs w:val="22"/>
        </w:rPr>
        <w:t>Le présent appel d'offres s'adresse au soumissionnaire pour</w:t>
      </w:r>
      <w:r w:rsidR="001739C6" w:rsidRPr="00566517">
        <w:rPr>
          <w:rFonts w:asciiTheme="majorHAnsi" w:hAnsiTheme="majorHAnsi" w:cstheme="majorHAnsi"/>
          <w:sz w:val="22"/>
          <w:szCs w:val="22"/>
        </w:rPr>
        <w:t xml:space="preserve"> l’élaboration d’une étude pour</w:t>
      </w:r>
      <w:r w:rsidR="001C1198" w:rsidRPr="00566517">
        <w:rPr>
          <w:rFonts w:asciiTheme="majorHAnsi" w:hAnsiTheme="majorHAnsi" w:cstheme="majorHAnsi"/>
          <w:sz w:val="22"/>
          <w:szCs w:val="22"/>
        </w:rPr>
        <w:t xml:space="preserve"> </w:t>
      </w:r>
      <w:r w:rsidR="001C1198" w:rsidRPr="0006571A">
        <w:rPr>
          <w:rFonts w:asciiTheme="majorHAnsi" w:hAnsiTheme="majorHAnsi" w:cstheme="majorHAnsi"/>
          <w:sz w:val="22"/>
          <w:szCs w:val="22"/>
        </w:rPr>
        <w:t>l’actualisation et</w:t>
      </w:r>
      <w:r w:rsidR="001739C6" w:rsidRPr="0006571A">
        <w:rPr>
          <w:rFonts w:asciiTheme="majorHAnsi" w:hAnsiTheme="majorHAnsi" w:cstheme="majorHAnsi"/>
          <w:sz w:val="22"/>
          <w:szCs w:val="22"/>
        </w:rPr>
        <w:t xml:space="preserve"> la finalisation </w:t>
      </w:r>
      <w:r w:rsidRPr="0006571A">
        <w:rPr>
          <w:rFonts w:asciiTheme="majorHAnsi" w:hAnsiTheme="majorHAnsi" w:cstheme="majorHAnsi"/>
          <w:sz w:val="22"/>
          <w:szCs w:val="22"/>
        </w:rPr>
        <w:t xml:space="preserve">du </w:t>
      </w:r>
      <w:r w:rsidR="00FF2585" w:rsidRPr="0006571A">
        <w:rPr>
          <w:rFonts w:asciiTheme="majorHAnsi" w:hAnsiTheme="majorHAnsi" w:cstheme="majorHAnsi"/>
          <w:sz w:val="22"/>
          <w:szCs w:val="22"/>
        </w:rPr>
        <w:t>Schéma Régional du Littoral (SRL)</w:t>
      </w:r>
      <w:r w:rsidRPr="0006571A">
        <w:rPr>
          <w:rFonts w:asciiTheme="majorHAnsi" w:hAnsiTheme="majorHAnsi" w:cstheme="majorHAnsi"/>
          <w:sz w:val="22"/>
          <w:szCs w:val="22"/>
        </w:rPr>
        <w:t xml:space="preserve"> de la </w:t>
      </w:r>
      <w:r w:rsidR="00DE579E" w:rsidRPr="0006571A">
        <w:rPr>
          <w:rFonts w:asciiTheme="majorHAnsi" w:hAnsiTheme="majorHAnsi" w:cstheme="majorHAnsi"/>
          <w:sz w:val="22"/>
          <w:szCs w:val="22"/>
        </w:rPr>
        <w:t>R</w:t>
      </w:r>
      <w:r w:rsidRPr="0006571A">
        <w:rPr>
          <w:rFonts w:asciiTheme="majorHAnsi" w:hAnsiTheme="majorHAnsi" w:cstheme="majorHAnsi"/>
          <w:sz w:val="22"/>
          <w:szCs w:val="22"/>
        </w:rPr>
        <w:t>égion Tanger-Tétouan-Al</w:t>
      </w:r>
      <w:r w:rsidRPr="00566517">
        <w:rPr>
          <w:rFonts w:asciiTheme="majorHAnsi" w:hAnsiTheme="majorHAnsi" w:cstheme="majorHAnsi"/>
          <w:sz w:val="22"/>
          <w:szCs w:val="22"/>
        </w:rPr>
        <w:t xml:space="preserve"> Hoceima (TTA) au Maroc</w:t>
      </w:r>
      <w:r w:rsidR="00DE579E" w:rsidRPr="00566517">
        <w:rPr>
          <w:rFonts w:asciiTheme="majorHAnsi" w:hAnsiTheme="majorHAnsi" w:cstheme="majorHAnsi"/>
          <w:sz w:val="22"/>
          <w:szCs w:val="22"/>
        </w:rPr>
        <w:t xml:space="preserve">, </w:t>
      </w:r>
      <w:r w:rsidR="0058612B" w:rsidRPr="007E2159">
        <w:rPr>
          <w:rFonts w:asciiTheme="majorHAnsi" w:hAnsiTheme="majorHAnsi" w:cstheme="majorHAnsi"/>
          <w:sz w:val="22"/>
          <w:szCs w:val="22"/>
        </w:rPr>
        <w:t xml:space="preserve">conformément aux dispositions de la loi 81-12 relative au littoral et du Décret n° 2-15-769 fixant la composition, le nombre des membres, les attributions et les modalités de fonctionnement de la commission nationale de la gestion intégrée du littoral et des commissions régionales ainsi que les modalités d’élaboration du plan national et des schémas régionaux du littoral.  </w:t>
      </w:r>
    </w:p>
    <w:p w14:paraId="264F4421" w14:textId="244B450C" w:rsidR="005B6117" w:rsidRPr="00566517" w:rsidRDefault="000241CD" w:rsidP="000241CD">
      <w:pPr>
        <w:spacing w:after="120" w:line="276" w:lineRule="auto"/>
        <w:jc w:val="both"/>
        <w:rPr>
          <w:rFonts w:asciiTheme="majorHAnsi" w:hAnsiTheme="majorHAnsi" w:cstheme="majorHAnsi"/>
          <w:sz w:val="22"/>
          <w:szCs w:val="22"/>
        </w:rPr>
      </w:pPr>
      <w:r w:rsidRPr="00D03A4A">
        <w:rPr>
          <w:rFonts w:asciiTheme="majorHAnsi" w:hAnsiTheme="majorHAnsi" w:cstheme="majorHAnsi"/>
          <w:sz w:val="22"/>
          <w:szCs w:val="22"/>
        </w:rPr>
        <w:t xml:space="preserve">L’étude s’intègre dans le cadre du </w:t>
      </w:r>
      <w:proofErr w:type="spellStart"/>
      <w:r w:rsidRPr="00D03A4A">
        <w:rPr>
          <w:rFonts w:asciiTheme="majorHAnsi" w:hAnsiTheme="majorHAnsi" w:cstheme="majorHAnsi"/>
          <w:sz w:val="22"/>
          <w:szCs w:val="22"/>
        </w:rPr>
        <w:t>MedProgramme</w:t>
      </w:r>
      <w:proofErr w:type="spellEnd"/>
      <w:r w:rsidRPr="00D03A4A">
        <w:rPr>
          <w:rFonts w:asciiTheme="majorHAnsi" w:hAnsiTheme="majorHAnsi" w:cstheme="majorHAnsi"/>
          <w:sz w:val="22"/>
          <w:szCs w:val="22"/>
        </w:rPr>
        <w:t xml:space="preserve">, plus précisément du Sous-projet 2.1 intitulé : </w:t>
      </w:r>
      <w:r w:rsidRPr="00D03A4A">
        <w:rPr>
          <w:rFonts w:asciiTheme="majorHAnsi" w:hAnsiTheme="majorHAnsi" w:cstheme="majorHAnsi"/>
          <w:i/>
          <w:iCs/>
          <w:sz w:val="22"/>
          <w:szCs w:val="22"/>
        </w:rPr>
        <w:t>« Zones côtières de la Méditerranée : Sécurité de l’eau, résilience climatique et protection de l’habitat »</w:t>
      </w:r>
      <w:r w:rsidRPr="00D03A4A">
        <w:rPr>
          <w:rFonts w:asciiTheme="majorHAnsi" w:hAnsiTheme="majorHAnsi" w:cstheme="majorHAnsi"/>
          <w:sz w:val="22"/>
          <w:szCs w:val="22"/>
        </w:rPr>
        <w:t xml:space="preserve"> (ID FEM 9687), financé par le Fonds pour l’Environnement Mondial (FEM). </w:t>
      </w:r>
      <w:r w:rsidR="005B6117" w:rsidRPr="00566517">
        <w:rPr>
          <w:rFonts w:asciiTheme="majorHAnsi" w:hAnsiTheme="majorHAnsi" w:cstheme="majorHAnsi"/>
          <w:sz w:val="22"/>
          <w:szCs w:val="22"/>
        </w:rPr>
        <w:t>Les tâches et activités faisant l'objet de ce</w:t>
      </w:r>
      <w:r w:rsidR="00566517" w:rsidRPr="00566517">
        <w:rPr>
          <w:rFonts w:asciiTheme="majorHAnsi" w:hAnsiTheme="majorHAnsi" w:cstheme="majorHAnsi"/>
          <w:sz w:val="22"/>
          <w:szCs w:val="22"/>
        </w:rPr>
        <w:t xml:space="preserve">t </w:t>
      </w:r>
      <w:r w:rsidR="00DE579E" w:rsidRPr="00566517">
        <w:rPr>
          <w:rFonts w:asciiTheme="majorHAnsi" w:hAnsiTheme="majorHAnsi" w:cstheme="majorHAnsi"/>
          <w:sz w:val="22"/>
          <w:szCs w:val="22"/>
        </w:rPr>
        <w:t>appel d’offres</w:t>
      </w:r>
      <w:r w:rsidR="005B6117" w:rsidRPr="00566517">
        <w:rPr>
          <w:rFonts w:asciiTheme="majorHAnsi" w:hAnsiTheme="majorHAnsi" w:cstheme="majorHAnsi"/>
          <w:sz w:val="22"/>
          <w:szCs w:val="22"/>
        </w:rPr>
        <w:t xml:space="preserve"> sont décrites plus en détail dans le chapitre 2.</w:t>
      </w:r>
      <w:r w:rsidR="0094582D" w:rsidRPr="00566517">
        <w:rPr>
          <w:rFonts w:asciiTheme="majorHAnsi" w:hAnsiTheme="majorHAnsi" w:cstheme="majorHAnsi"/>
          <w:sz w:val="22"/>
          <w:szCs w:val="22"/>
        </w:rPr>
        <w:t>3</w:t>
      </w:r>
      <w:r w:rsidR="005B6117" w:rsidRPr="00566517">
        <w:rPr>
          <w:rFonts w:asciiTheme="majorHAnsi" w:hAnsiTheme="majorHAnsi" w:cstheme="majorHAnsi"/>
          <w:sz w:val="22"/>
          <w:szCs w:val="22"/>
        </w:rPr>
        <w:t xml:space="preserve">. </w:t>
      </w:r>
    </w:p>
    <w:p w14:paraId="7CAEA3C7" w14:textId="582BCF3F" w:rsidR="008A0BFA" w:rsidRPr="00566517" w:rsidRDefault="008A0BFA" w:rsidP="0094582D">
      <w:pPr>
        <w:spacing w:before="240" w:after="120" w:line="276" w:lineRule="auto"/>
        <w:jc w:val="both"/>
        <w:rPr>
          <w:rFonts w:asciiTheme="majorHAnsi" w:hAnsiTheme="majorHAnsi" w:cstheme="majorHAnsi"/>
          <w:sz w:val="22"/>
          <w:szCs w:val="22"/>
        </w:rPr>
      </w:pPr>
      <w:r w:rsidRPr="0006571A">
        <w:rPr>
          <w:rFonts w:asciiTheme="majorHAnsi" w:hAnsiTheme="majorHAnsi" w:cstheme="majorHAnsi"/>
          <w:sz w:val="22"/>
          <w:szCs w:val="22"/>
        </w:rPr>
        <w:t xml:space="preserve">La version préliminaire du SRL de la région TTA a été élaborée dans le cadre des activités du CP 2.1, en accord avec l'article 18 du Protocole </w:t>
      </w:r>
      <w:r w:rsidR="002B5F4B" w:rsidRPr="0006571A">
        <w:rPr>
          <w:rFonts w:asciiTheme="majorHAnsi" w:hAnsiTheme="majorHAnsi" w:cstheme="majorHAnsi"/>
          <w:sz w:val="22"/>
          <w:szCs w:val="22"/>
        </w:rPr>
        <w:t xml:space="preserve">de </w:t>
      </w:r>
      <w:r w:rsidRPr="0006571A">
        <w:rPr>
          <w:rFonts w:asciiTheme="majorHAnsi" w:hAnsiTheme="majorHAnsi" w:cstheme="majorHAnsi"/>
          <w:sz w:val="22"/>
          <w:szCs w:val="22"/>
        </w:rPr>
        <w:t xml:space="preserve">GIZC. Néanmoins, cette première version nécessite encore des efforts supplémentaires, notamment des travaux d’approfondissement et des visites de terrain, afin de répondre pleinement aux exigences </w:t>
      </w:r>
      <w:r w:rsidR="00FE4CD3">
        <w:rPr>
          <w:rFonts w:asciiTheme="majorHAnsi" w:hAnsiTheme="majorHAnsi" w:cstheme="majorHAnsi"/>
          <w:sz w:val="22"/>
          <w:szCs w:val="22"/>
        </w:rPr>
        <w:t>législati</w:t>
      </w:r>
      <w:r w:rsidR="00340DD4">
        <w:rPr>
          <w:rFonts w:asciiTheme="majorHAnsi" w:hAnsiTheme="majorHAnsi" w:cstheme="majorHAnsi"/>
          <w:sz w:val="22"/>
          <w:szCs w:val="22"/>
        </w:rPr>
        <w:t>ve</w:t>
      </w:r>
      <w:r w:rsidR="00FE4CD3">
        <w:rPr>
          <w:rFonts w:asciiTheme="majorHAnsi" w:hAnsiTheme="majorHAnsi" w:cstheme="majorHAnsi"/>
          <w:sz w:val="22"/>
          <w:szCs w:val="22"/>
        </w:rPr>
        <w:t xml:space="preserve">s et </w:t>
      </w:r>
      <w:r w:rsidRPr="0006571A">
        <w:rPr>
          <w:rFonts w:asciiTheme="majorHAnsi" w:hAnsiTheme="majorHAnsi" w:cstheme="majorHAnsi"/>
          <w:sz w:val="22"/>
          <w:szCs w:val="22"/>
        </w:rPr>
        <w:t>réglementaires, en particulier celles prévues par l’article 8 de ladite loi.</w:t>
      </w:r>
    </w:p>
    <w:p w14:paraId="219C109F" w14:textId="56BD5A74" w:rsidR="005B6117" w:rsidRPr="0006571A" w:rsidRDefault="003D59BF" w:rsidP="00022C95">
      <w:pPr>
        <w:shd w:val="clear" w:color="auto" w:fill="FFFFFF"/>
        <w:tabs>
          <w:tab w:val="left" w:pos="4198"/>
        </w:tabs>
        <w:spacing w:before="120" w:after="120"/>
        <w:ind w:right="2390"/>
        <w:rPr>
          <w:rFonts w:asciiTheme="majorHAnsi" w:hAnsiTheme="majorHAnsi" w:cstheme="majorHAnsi"/>
          <w:b/>
          <w:bCs/>
          <w:sz w:val="22"/>
          <w:szCs w:val="22"/>
        </w:rPr>
      </w:pPr>
      <w:r w:rsidRPr="009E50A0">
        <w:rPr>
          <w:rFonts w:asciiTheme="majorHAnsi" w:hAnsiTheme="majorHAnsi" w:cstheme="majorHAnsi"/>
          <w:b/>
          <w:spacing w:val="-1"/>
          <w:sz w:val="22"/>
          <w:szCs w:val="22"/>
        </w:rPr>
        <w:t>2.2</w:t>
      </w:r>
      <w:r w:rsidRPr="00D03A4A">
        <w:rPr>
          <w:rFonts w:asciiTheme="majorHAnsi" w:hAnsiTheme="majorHAnsi" w:cstheme="majorHAnsi"/>
          <w:b/>
          <w:spacing w:val="-1"/>
          <w:sz w:val="22"/>
          <w:szCs w:val="22"/>
        </w:rPr>
        <w:t xml:space="preserve">. </w:t>
      </w:r>
      <w:r w:rsidR="00022C95" w:rsidRPr="00D03A4A">
        <w:rPr>
          <w:rFonts w:asciiTheme="majorHAnsi" w:hAnsiTheme="majorHAnsi" w:cstheme="majorHAnsi"/>
          <w:b/>
          <w:spacing w:val="-1"/>
          <w:sz w:val="22"/>
          <w:szCs w:val="22"/>
        </w:rPr>
        <w:t>O</w:t>
      </w:r>
      <w:r w:rsidR="005B6117" w:rsidRPr="00D03A4A">
        <w:rPr>
          <w:rFonts w:asciiTheme="majorHAnsi" w:hAnsiTheme="majorHAnsi" w:cstheme="majorHAnsi"/>
          <w:b/>
          <w:bCs/>
          <w:sz w:val="22"/>
          <w:szCs w:val="22"/>
          <w:lang w:eastAsia="x-none"/>
        </w:rPr>
        <w:t xml:space="preserve">bjet </w:t>
      </w:r>
      <w:r w:rsidR="00D03A4A" w:rsidRPr="00D03A4A">
        <w:rPr>
          <w:rFonts w:asciiTheme="majorHAnsi" w:hAnsiTheme="majorHAnsi" w:cstheme="majorHAnsi"/>
          <w:b/>
          <w:bCs/>
          <w:sz w:val="22"/>
          <w:szCs w:val="22"/>
          <w:lang w:eastAsia="x-none"/>
        </w:rPr>
        <w:t>d’</w:t>
      </w:r>
      <w:r w:rsidR="00CB236A" w:rsidRPr="00D03A4A">
        <w:rPr>
          <w:rFonts w:asciiTheme="majorHAnsi" w:hAnsiTheme="majorHAnsi" w:cstheme="majorHAnsi"/>
          <w:b/>
          <w:bCs/>
          <w:sz w:val="22"/>
          <w:szCs w:val="22"/>
          <w:lang w:eastAsia="x-none"/>
        </w:rPr>
        <w:t>Appel d’offres</w:t>
      </w:r>
    </w:p>
    <w:p w14:paraId="5592A279" w14:textId="5C6999B9" w:rsidR="00BF7DB7" w:rsidRPr="009E50A0" w:rsidRDefault="00D25EEE" w:rsidP="00BF7DB7">
      <w:p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Le présent </w:t>
      </w:r>
      <w:r w:rsidR="000A4355" w:rsidRPr="00D03A4A">
        <w:rPr>
          <w:rFonts w:asciiTheme="majorHAnsi" w:hAnsiTheme="majorHAnsi" w:cstheme="majorHAnsi"/>
          <w:sz w:val="22"/>
          <w:szCs w:val="22"/>
        </w:rPr>
        <w:t>appel d’offres</w:t>
      </w:r>
      <w:r w:rsidR="00BF7DB7" w:rsidRPr="009E50A0">
        <w:rPr>
          <w:rFonts w:asciiTheme="majorHAnsi" w:hAnsiTheme="majorHAnsi" w:cstheme="majorHAnsi"/>
          <w:sz w:val="22"/>
          <w:szCs w:val="22"/>
        </w:rPr>
        <w:t xml:space="preserve"> </w:t>
      </w:r>
      <w:r w:rsidR="00A7434A" w:rsidRPr="009E50A0">
        <w:rPr>
          <w:rFonts w:asciiTheme="majorHAnsi" w:hAnsiTheme="majorHAnsi" w:cstheme="majorHAnsi"/>
          <w:sz w:val="22"/>
          <w:szCs w:val="22"/>
        </w:rPr>
        <w:t>a pour objet</w:t>
      </w:r>
      <w:r w:rsidR="00BF7DB7" w:rsidRPr="009E50A0">
        <w:rPr>
          <w:rFonts w:asciiTheme="majorHAnsi" w:hAnsiTheme="majorHAnsi" w:cstheme="majorHAnsi"/>
          <w:sz w:val="22"/>
          <w:szCs w:val="22"/>
        </w:rPr>
        <w:t xml:space="preserve"> la réalisation d’une étude</w:t>
      </w:r>
      <w:r w:rsidR="00A7434A" w:rsidRPr="009E50A0">
        <w:rPr>
          <w:rFonts w:asciiTheme="majorHAnsi" w:hAnsiTheme="majorHAnsi" w:cstheme="majorHAnsi"/>
          <w:sz w:val="22"/>
          <w:szCs w:val="22"/>
        </w:rPr>
        <w:t xml:space="preserve"> </w:t>
      </w:r>
      <w:r w:rsidR="00C2548B" w:rsidRPr="00D03A4A">
        <w:rPr>
          <w:rFonts w:asciiTheme="majorHAnsi" w:hAnsiTheme="majorHAnsi" w:cstheme="majorHAnsi"/>
          <w:sz w:val="22"/>
          <w:szCs w:val="22"/>
        </w:rPr>
        <w:t xml:space="preserve">pour </w:t>
      </w:r>
      <w:r w:rsidR="00BF7DB7" w:rsidRPr="00D03A4A">
        <w:rPr>
          <w:rFonts w:asciiTheme="majorHAnsi" w:hAnsiTheme="majorHAnsi" w:cstheme="majorHAnsi"/>
          <w:sz w:val="22"/>
          <w:szCs w:val="22"/>
        </w:rPr>
        <w:t>actualis</w:t>
      </w:r>
      <w:r w:rsidR="00C2548B" w:rsidRPr="00D03A4A">
        <w:rPr>
          <w:rFonts w:asciiTheme="majorHAnsi" w:hAnsiTheme="majorHAnsi" w:cstheme="majorHAnsi"/>
          <w:sz w:val="22"/>
          <w:szCs w:val="22"/>
        </w:rPr>
        <w:t>er</w:t>
      </w:r>
      <w:r w:rsidR="00BF7DB7" w:rsidRPr="00D03A4A">
        <w:rPr>
          <w:rFonts w:asciiTheme="majorHAnsi" w:hAnsiTheme="majorHAnsi" w:cstheme="majorHAnsi"/>
          <w:sz w:val="22"/>
          <w:szCs w:val="22"/>
        </w:rPr>
        <w:t xml:space="preserve"> et finalis</w:t>
      </w:r>
      <w:r w:rsidR="00C2548B" w:rsidRPr="00D03A4A">
        <w:rPr>
          <w:rFonts w:asciiTheme="majorHAnsi" w:hAnsiTheme="majorHAnsi" w:cstheme="majorHAnsi"/>
          <w:sz w:val="22"/>
          <w:szCs w:val="22"/>
        </w:rPr>
        <w:t>er</w:t>
      </w:r>
      <w:r w:rsidR="000A4355" w:rsidRPr="009E50A0">
        <w:rPr>
          <w:rFonts w:asciiTheme="majorHAnsi" w:hAnsiTheme="majorHAnsi" w:cstheme="majorHAnsi"/>
          <w:sz w:val="22"/>
          <w:szCs w:val="22"/>
        </w:rPr>
        <w:t xml:space="preserve"> </w:t>
      </w:r>
      <w:r w:rsidR="00AA7C9E" w:rsidRPr="009E50A0">
        <w:rPr>
          <w:rFonts w:asciiTheme="majorHAnsi" w:hAnsiTheme="majorHAnsi" w:cstheme="majorHAnsi"/>
          <w:sz w:val="22"/>
          <w:szCs w:val="22"/>
        </w:rPr>
        <w:t>le</w:t>
      </w:r>
      <w:r w:rsidRPr="009E50A0">
        <w:rPr>
          <w:rFonts w:asciiTheme="majorHAnsi" w:hAnsiTheme="majorHAnsi" w:cstheme="majorHAnsi"/>
          <w:sz w:val="22"/>
          <w:szCs w:val="22"/>
        </w:rPr>
        <w:t xml:space="preserve"> Schéma Régional du Littoral pour la </w:t>
      </w:r>
      <w:r w:rsidR="00B47CC1" w:rsidRPr="009E50A0">
        <w:rPr>
          <w:rFonts w:asciiTheme="majorHAnsi" w:hAnsiTheme="majorHAnsi" w:cstheme="majorHAnsi"/>
          <w:sz w:val="22"/>
          <w:szCs w:val="22"/>
        </w:rPr>
        <w:t>R</w:t>
      </w:r>
      <w:r w:rsidRPr="009E50A0">
        <w:rPr>
          <w:rFonts w:asciiTheme="majorHAnsi" w:hAnsiTheme="majorHAnsi" w:cstheme="majorHAnsi"/>
          <w:sz w:val="22"/>
          <w:szCs w:val="22"/>
        </w:rPr>
        <w:t>égion de Tanger Tétouan Al Hoceima</w:t>
      </w:r>
      <w:r w:rsidR="001C1198" w:rsidRPr="009E50A0">
        <w:rPr>
          <w:rFonts w:asciiTheme="majorHAnsi" w:hAnsiTheme="majorHAnsi" w:cstheme="majorHAnsi"/>
          <w:sz w:val="22"/>
          <w:szCs w:val="22"/>
        </w:rPr>
        <w:t> »</w:t>
      </w:r>
      <w:r w:rsidR="00BF7DB7" w:rsidRPr="009E50A0">
        <w:rPr>
          <w:rFonts w:asciiTheme="majorHAnsi" w:hAnsiTheme="majorHAnsi" w:cstheme="majorHAnsi"/>
          <w:sz w:val="22"/>
          <w:szCs w:val="22"/>
        </w:rPr>
        <w:t xml:space="preserve"> </w:t>
      </w:r>
      <w:r w:rsidR="000E7A92" w:rsidRPr="009E50A0">
        <w:rPr>
          <w:rFonts w:asciiTheme="majorHAnsi" w:hAnsiTheme="majorHAnsi" w:cstheme="majorHAnsi"/>
          <w:sz w:val="22"/>
          <w:szCs w:val="22"/>
        </w:rPr>
        <w:t xml:space="preserve">et </w:t>
      </w:r>
      <w:r w:rsidR="00BF7DB7" w:rsidRPr="009E50A0">
        <w:rPr>
          <w:rFonts w:asciiTheme="majorHAnsi" w:hAnsiTheme="majorHAnsi" w:cstheme="majorHAnsi"/>
          <w:sz w:val="22"/>
          <w:szCs w:val="22"/>
        </w:rPr>
        <w:t xml:space="preserve">dont </w:t>
      </w:r>
      <w:r w:rsidR="003E69A3" w:rsidRPr="009E50A0">
        <w:rPr>
          <w:rFonts w:asciiTheme="majorHAnsi" w:hAnsiTheme="majorHAnsi" w:cstheme="majorHAnsi"/>
          <w:sz w:val="22"/>
          <w:szCs w:val="22"/>
        </w:rPr>
        <w:t>la finalité</w:t>
      </w:r>
      <w:r w:rsidR="000E7A92" w:rsidRPr="009E50A0">
        <w:rPr>
          <w:rFonts w:asciiTheme="majorHAnsi" w:hAnsiTheme="majorHAnsi" w:cstheme="majorHAnsi"/>
          <w:sz w:val="22"/>
          <w:szCs w:val="22"/>
        </w:rPr>
        <w:t xml:space="preserve"> est de</w:t>
      </w:r>
      <w:r w:rsidR="00BF7DB7" w:rsidRPr="009E50A0">
        <w:rPr>
          <w:rFonts w:asciiTheme="majorHAnsi" w:hAnsiTheme="majorHAnsi" w:cstheme="majorHAnsi"/>
          <w:sz w:val="22"/>
          <w:szCs w:val="22"/>
        </w:rPr>
        <w:t xml:space="preserve"> : </w:t>
      </w:r>
    </w:p>
    <w:p w14:paraId="2DACE306" w14:textId="1AFF62B1" w:rsidR="00BF7DB7" w:rsidRPr="009E50A0" w:rsidRDefault="00BF7DB7" w:rsidP="00F75667">
      <w:pPr>
        <w:pStyle w:val="Paragraphedeliste"/>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Fixer les orientations fondamentales de l’aménagement, de la protection et de la mise en valeur du littoral, au regard de la vocation générale des différentes zones et notamment les zones affectées au développement industriel et portuaire, aux cultures marines et aux activités de loisir ;</w:t>
      </w:r>
    </w:p>
    <w:p w14:paraId="5279ECF4" w14:textId="64028C9A" w:rsidR="001005E2" w:rsidRPr="009E50A0" w:rsidRDefault="001005E2" w:rsidP="00F75667">
      <w:pPr>
        <w:pStyle w:val="Paragraphedeliste"/>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Effectuer des visites de terrain </w:t>
      </w:r>
      <w:r w:rsidR="00A960AC" w:rsidRPr="009E50A0">
        <w:rPr>
          <w:rFonts w:asciiTheme="majorHAnsi" w:hAnsiTheme="majorHAnsi" w:cstheme="majorHAnsi"/>
          <w:sz w:val="22"/>
          <w:szCs w:val="22"/>
        </w:rPr>
        <w:t>pour approfondir l’analyse et proposer des mesures adaptées pour une bonne gestion intégrée du littoral au niveau des provinces et préfectures à façade maritime de la région de Tanger Tétouan Al Hoceima ;</w:t>
      </w:r>
    </w:p>
    <w:p w14:paraId="22284795" w14:textId="0C3D25C9" w:rsidR="00BF7DB7" w:rsidRPr="009E50A0" w:rsidRDefault="00BF7DB7" w:rsidP="00F75667">
      <w:pPr>
        <w:pStyle w:val="Paragraphedeliste"/>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Préciser les mesures de protection des écosystèmes du milieu marin et </w:t>
      </w:r>
      <w:r w:rsidR="002E74DF" w:rsidRPr="009E50A0">
        <w:rPr>
          <w:rFonts w:asciiTheme="majorHAnsi" w:hAnsiTheme="majorHAnsi" w:cstheme="majorHAnsi"/>
          <w:sz w:val="22"/>
          <w:szCs w:val="22"/>
        </w:rPr>
        <w:t>terrestre ;</w:t>
      </w:r>
    </w:p>
    <w:p w14:paraId="5EDB17EF" w14:textId="524AFF12" w:rsidR="00BF7DB7" w:rsidRPr="009E50A0" w:rsidRDefault="00BF7DB7" w:rsidP="00F75667">
      <w:pPr>
        <w:pStyle w:val="Paragraphedeliste"/>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Déterminer les vocations des différents secteurs de l’espace maritime et les principes de compatibilité applicables aux usages correspondants.</w:t>
      </w:r>
    </w:p>
    <w:p w14:paraId="22FCC188" w14:textId="77777777" w:rsidR="00B73836" w:rsidRPr="009E50A0" w:rsidRDefault="00B73836" w:rsidP="00B73836">
      <w:pPr>
        <w:spacing w:after="200"/>
        <w:jc w:val="both"/>
        <w:rPr>
          <w:rFonts w:asciiTheme="majorHAnsi" w:hAnsiTheme="majorHAnsi" w:cstheme="majorHAnsi"/>
          <w:sz w:val="22"/>
          <w:szCs w:val="22"/>
        </w:rPr>
      </w:pPr>
      <w:r w:rsidRPr="009E50A0">
        <w:rPr>
          <w:rFonts w:asciiTheme="majorHAnsi" w:hAnsiTheme="majorHAnsi" w:cstheme="majorHAnsi"/>
          <w:sz w:val="22"/>
          <w:szCs w:val="22"/>
        </w:rPr>
        <w:t>Il convient de rappeler qu’une première version du Schéma Régional du Littoral (SRL) a été élaborée, comprenant :</w:t>
      </w:r>
    </w:p>
    <w:p w14:paraId="3F83C662" w14:textId="6F92BC5F" w:rsidR="002E74DF" w:rsidRPr="009E50A0" w:rsidRDefault="00B73836" w:rsidP="00F75667">
      <w:pPr>
        <w:pStyle w:val="Paragraphedeliste"/>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La d</w:t>
      </w:r>
      <w:r w:rsidR="00EB4090" w:rsidRPr="009E50A0">
        <w:rPr>
          <w:rFonts w:asciiTheme="majorHAnsi" w:hAnsiTheme="majorHAnsi" w:cstheme="majorHAnsi"/>
          <w:sz w:val="22"/>
          <w:szCs w:val="22"/>
        </w:rPr>
        <w:t>élimitation spatiale de la zone d’étude</w:t>
      </w:r>
      <w:r w:rsidR="00E23128" w:rsidRPr="009E50A0">
        <w:rPr>
          <w:rFonts w:asciiTheme="majorHAnsi" w:hAnsiTheme="majorHAnsi" w:cstheme="majorHAnsi"/>
          <w:sz w:val="22"/>
          <w:szCs w:val="22"/>
        </w:rPr>
        <w:t> ;</w:t>
      </w:r>
      <w:r w:rsidR="00EB4090" w:rsidRPr="009E50A0">
        <w:rPr>
          <w:rFonts w:asciiTheme="majorHAnsi" w:hAnsiTheme="majorHAnsi" w:cstheme="majorHAnsi"/>
          <w:sz w:val="22"/>
          <w:szCs w:val="22"/>
        </w:rPr>
        <w:t xml:space="preserve"> </w:t>
      </w:r>
    </w:p>
    <w:p w14:paraId="10AB2123" w14:textId="0188E931" w:rsidR="00EB4090" w:rsidRPr="009E50A0" w:rsidRDefault="00B73836" w:rsidP="00F75667">
      <w:pPr>
        <w:pStyle w:val="Paragraphedeliste"/>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Des a</w:t>
      </w:r>
      <w:r w:rsidR="00EB4090" w:rsidRPr="009E50A0">
        <w:rPr>
          <w:rFonts w:asciiTheme="majorHAnsi" w:hAnsiTheme="majorHAnsi" w:cstheme="majorHAnsi"/>
          <w:sz w:val="22"/>
          <w:szCs w:val="22"/>
        </w:rPr>
        <w:t>nalyses diagnostiques des risques, du développement spatial et dynamiques territoriales et sur la Société Equitable et l’Economie Verte et Bleue</w:t>
      </w:r>
      <w:r w:rsidR="00E23128" w:rsidRPr="009E50A0">
        <w:rPr>
          <w:rFonts w:asciiTheme="majorHAnsi" w:hAnsiTheme="majorHAnsi" w:cstheme="majorHAnsi"/>
          <w:sz w:val="22"/>
          <w:szCs w:val="22"/>
        </w:rPr>
        <w:t> ;</w:t>
      </w:r>
    </w:p>
    <w:p w14:paraId="53F599B8" w14:textId="519BF8DB" w:rsidR="00EB4090" w:rsidRPr="009E50A0" w:rsidRDefault="00B73836" w:rsidP="0006571A">
      <w:pPr>
        <w:pStyle w:val="Paragraphedeliste"/>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Un</w:t>
      </w:r>
      <w:r w:rsidR="00BA0B55">
        <w:rPr>
          <w:rFonts w:asciiTheme="majorHAnsi" w:hAnsiTheme="majorHAnsi" w:cstheme="majorHAnsi"/>
          <w:sz w:val="22"/>
          <w:szCs w:val="22"/>
        </w:rPr>
        <w:t xml:space="preserve"> </w:t>
      </w:r>
      <w:r w:rsidR="0006571A" w:rsidRPr="0006571A">
        <w:rPr>
          <w:rFonts w:asciiTheme="majorHAnsi" w:hAnsiTheme="majorHAnsi" w:cstheme="majorHAnsi"/>
          <w:sz w:val="22"/>
          <w:szCs w:val="22"/>
        </w:rPr>
        <w:t>projet du</w:t>
      </w:r>
      <w:r w:rsidR="00E23128" w:rsidRPr="009E50A0">
        <w:rPr>
          <w:rFonts w:asciiTheme="majorHAnsi" w:hAnsiTheme="majorHAnsi" w:cstheme="majorHAnsi"/>
          <w:sz w:val="22"/>
          <w:szCs w:val="22"/>
        </w:rPr>
        <w:t xml:space="preserve"> schéma régional du littoral (y compris l’atlas cartographique).</w:t>
      </w:r>
    </w:p>
    <w:p w14:paraId="125F0B6D" w14:textId="37C0E48A" w:rsidR="00D25EEE" w:rsidRPr="009E50A0" w:rsidRDefault="00022C95" w:rsidP="004224B5">
      <w:pPr>
        <w:spacing w:after="120" w:line="276" w:lineRule="auto"/>
        <w:jc w:val="both"/>
        <w:rPr>
          <w:rFonts w:asciiTheme="majorHAnsi" w:hAnsiTheme="majorHAnsi" w:cstheme="majorHAnsi"/>
          <w:b/>
          <w:bCs/>
          <w:sz w:val="22"/>
          <w:szCs w:val="22"/>
          <w:lang w:eastAsia="x-none"/>
        </w:rPr>
      </w:pPr>
      <w:r w:rsidRPr="009E50A0">
        <w:rPr>
          <w:rFonts w:asciiTheme="majorHAnsi" w:hAnsiTheme="majorHAnsi" w:cstheme="majorHAnsi"/>
          <w:b/>
          <w:bCs/>
          <w:sz w:val="22"/>
          <w:szCs w:val="22"/>
          <w:lang w:eastAsia="x-none"/>
        </w:rPr>
        <w:t xml:space="preserve">2.3. Consistance </w:t>
      </w:r>
      <w:r w:rsidR="004224B5" w:rsidRPr="009E50A0">
        <w:rPr>
          <w:rFonts w:asciiTheme="majorHAnsi" w:hAnsiTheme="majorHAnsi" w:cstheme="majorHAnsi"/>
          <w:b/>
          <w:bCs/>
          <w:sz w:val="22"/>
          <w:szCs w:val="22"/>
          <w:lang w:eastAsia="x-none"/>
        </w:rPr>
        <w:t>des</w:t>
      </w:r>
      <w:r w:rsidRPr="009E50A0">
        <w:rPr>
          <w:rFonts w:asciiTheme="majorHAnsi" w:hAnsiTheme="majorHAnsi" w:cstheme="majorHAnsi"/>
          <w:b/>
          <w:bCs/>
          <w:sz w:val="22"/>
          <w:szCs w:val="22"/>
          <w:lang w:eastAsia="x-none"/>
        </w:rPr>
        <w:t xml:space="preserve"> </w:t>
      </w:r>
      <w:r w:rsidR="004224B5" w:rsidRPr="009E50A0">
        <w:rPr>
          <w:rFonts w:asciiTheme="majorHAnsi" w:hAnsiTheme="majorHAnsi" w:cstheme="majorHAnsi"/>
          <w:b/>
          <w:bCs/>
          <w:sz w:val="22"/>
          <w:szCs w:val="22"/>
          <w:lang w:eastAsia="x-none"/>
        </w:rPr>
        <w:t>p</w:t>
      </w:r>
      <w:r w:rsidRPr="009E50A0">
        <w:rPr>
          <w:rFonts w:asciiTheme="majorHAnsi" w:hAnsiTheme="majorHAnsi" w:cstheme="majorHAnsi"/>
          <w:b/>
          <w:bCs/>
          <w:sz w:val="22"/>
          <w:szCs w:val="22"/>
          <w:lang w:eastAsia="x-none"/>
        </w:rPr>
        <w:t>restations</w:t>
      </w:r>
    </w:p>
    <w:p w14:paraId="61677535" w14:textId="0D05785F" w:rsidR="00022C95" w:rsidRPr="009E50A0" w:rsidRDefault="00022C95" w:rsidP="00967D16">
      <w:pPr>
        <w:spacing w:after="120" w:line="276" w:lineRule="auto"/>
        <w:jc w:val="both"/>
        <w:rPr>
          <w:rFonts w:asciiTheme="majorHAnsi" w:hAnsiTheme="majorHAnsi" w:cstheme="majorHAnsi"/>
          <w:sz w:val="22"/>
          <w:szCs w:val="22"/>
        </w:rPr>
      </w:pPr>
      <w:r w:rsidRPr="009E50A0">
        <w:rPr>
          <w:rFonts w:asciiTheme="majorHAnsi" w:hAnsiTheme="majorHAnsi" w:cstheme="majorHAnsi"/>
          <w:sz w:val="22"/>
          <w:szCs w:val="22"/>
        </w:rPr>
        <w:t xml:space="preserve">Les prestations objet du présent </w:t>
      </w:r>
      <w:r w:rsidR="00134D9D" w:rsidRPr="00D03A4A">
        <w:rPr>
          <w:rFonts w:asciiTheme="majorHAnsi" w:hAnsiTheme="majorHAnsi" w:cstheme="majorHAnsi"/>
          <w:sz w:val="22"/>
          <w:szCs w:val="22"/>
        </w:rPr>
        <w:t>appel d’offre</w:t>
      </w:r>
      <w:r w:rsidR="00134D9D">
        <w:rPr>
          <w:rFonts w:asciiTheme="majorHAnsi" w:hAnsiTheme="majorHAnsi" w:cstheme="majorHAnsi"/>
          <w:sz w:val="22"/>
          <w:szCs w:val="22"/>
        </w:rPr>
        <w:t xml:space="preserve"> </w:t>
      </w:r>
      <w:r w:rsidRPr="009E50A0">
        <w:rPr>
          <w:rFonts w:asciiTheme="majorHAnsi" w:hAnsiTheme="majorHAnsi" w:cstheme="majorHAnsi"/>
          <w:sz w:val="22"/>
          <w:szCs w:val="22"/>
        </w:rPr>
        <w:t xml:space="preserve">consistent en </w:t>
      </w:r>
      <w:r w:rsidR="007B10AF">
        <w:rPr>
          <w:rFonts w:asciiTheme="majorHAnsi" w:hAnsiTheme="majorHAnsi" w:cstheme="majorHAnsi"/>
          <w:sz w:val="22"/>
          <w:szCs w:val="22"/>
        </w:rPr>
        <w:t>deux</w:t>
      </w:r>
      <w:r w:rsidR="00624224" w:rsidRPr="009E50A0">
        <w:rPr>
          <w:rFonts w:asciiTheme="majorHAnsi" w:hAnsiTheme="majorHAnsi" w:cstheme="majorHAnsi"/>
          <w:sz w:val="22"/>
          <w:szCs w:val="22"/>
        </w:rPr>
        <w:t xml:space="preserve"> </w:t>
      </w:r>
      <w:r w:rsidRPr="009E50A0">
        <w:rPr>
          <w:rFonts w:asciiTheme="majorHAnsi" w:hAnsiTheme="majorHAnsi" w:cstheme="majorHAnsi"/>
          <w:sz w:val="22"/>
          <w:szCs w:val="22"/>
        </w:rPr>
        <w:t>(</w:t>
      </w:r>
      <w:r w:rsidR="007B10AF">
        <w:rPr>
          <w:rFonts w:asciiTheme="majorHAnsi" w:hAnsiTheme="majorHAnsi" w:cstheme="majorHAnsi"/>
          <w:sz w:val="22"/>
          <w:szCs w:val="22"/>
        </w:rPr>
        <w:t>2</w:t>
      </w:r>
      <w:r w:rsidRPr="009E50A0">
        <w:rPr>
          <w:rFonts w:asciiTheme="majorHAnsi" w:hAnsiTheme="majorHAnsi" w:cstheme="majorHAnsi"/>
          <w:sz w:val="22"/>
          <w:szCs w:val="22"/>
        </w:rPr>
        <w:t xml:space="preserve">) missions, à savoir :  </w:t>
      </w:r>
    </w:p>
    <w:p w14:paraId="33750BAE" w14:textId="57CEC6CF" w:rsidR="00022C95" w:rsidRPr="00285A1F" w:rsidRDefault="00022C95" w:rsidP="00285A1F">
      <w:pPr>
        <w:pStyle w:val="Paragraphedeliste"/>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 : </w:t>
      </w:r>
      <w:r w:rsidR="00EB7F62" w:rsidRPr="00285A1F">
        <w:rPr>
          <w:rFonts w:asciiTheme="majorHAnsi" w:hAnsiTheme="majorHAnsi" w:cstheme="majorHAnsi"/>
          <w:sz w:val="22"/>
          <w:szCs w:val="22"/>
        </w:rPr>
        <w:t xml:space="preserve">Elaboration </w:t>
      </w:r>
      <w:r w:rsidRPr="00285A1F">
        <w:rPr>
          <w:rFonts w:asciiTheme="majorHAnsi" w:hAnsiTheme="majorHAnsi" w:cstheme="majorHAnsi"/>
          <w:sz w:val="22"/>
          <w:szCs w:val="22"/>
          <w:lang w:bidi="ar-MA"/>
        </w:rPr>
        <w:t xml:space="preserve">du </w:t>
      </w:r>
      <w:r w:rsidR="004224B5" w:rsidRPr="00285A1F">
        <w:rPr>
          <w:rFonts w:asciiTheme="majorHAnsi" w:hAnsiTheme="majorHAnsi" w:cstheme="majorHAnsi"/>
          <w:sz w:val="22"/>
          <w:szCs w:val="22"/>
          <w:lang w:bidi="ar-MA"/>
        </w:rPr>
        <w:t>S</w:t>
      </w:r>
      <w:r w:rsidRPr="00285A1F">
        <w:rPr>
          <w:rFonts w:asciiTheme="majorHAnsi" w:hAnsiTheme="majorHAnsi" w:cstheme="majorHAnsi"/>
          <w:sz w:val="22"/>
          <w:szCs w:val="22"/>
        </w:rPr>
        <w:t xml:space="preserve">chéma Régional du Littoral de la </w:t>
      </w:r>
      <w:r w:rsidR="004224B5" w:rsidRPr="00285A1F">
        <w:rPr>
          <w:rFonts w:asciiTheme="majorHAnsi" w:hAnsiTheme="majorHAnsi" w:cstheme="majorHAnsi"/>
          <w:sz w:val="22"/>
          <w:szCs w:val="22"/>
        </w:rPr>
        <w:t>Région</w:t>
      </w:r>
      <w:r w:rsidR="005F06A9">
        <w:rPr>
          <w:rFonts w:asciiTheme="majorHAnsi" w:hAnsiTheme="majorHAnsi" w:cstheme="majorHAnsi"/>
          <w:sz w:val="22"/>
          <w:szCs w:val="22"/>
        </w:rPr>
        <w:t xml:space="preserve"> TTA </w:t>
      </w:r>
      <w:r w:rsidR="001C1D1A" w:rsidRPr="00285A1F">
        <w:rPr>
          <w:rFonts w:asciiTheme="majorHAnsi" w:hAnsiTheme="majorHAnsi" w:cstheme="majorHAnsi"/>
          <w:sz w:val="22"/>
          <w:szCs w:val="22"/>
        </w:rPr>
        <w:t>;</w:t>
      </w:r>
    </w:p>
    <w:p w14:paraId="7A183AAB" w14:textId="3F8978E0" w:rsidR="00285A1F" w:rsidRDefault="00022C95" w:rsidP="005F06A9">
      <w:pPr>
        <w:pStyle w:val="Paragraphedeliste"/>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II : Mise en place d’un dispositif de suivi-évaluation et de </w:t>
      </w:r>
      <w:proofErr w:type="spellStart"/>
      <w:r w:rsidRPr="00285A1F">
        <w:rPr>
          <w:rFonts w:asciiTheme="majorHAnsi" w:hAnsiTheme="majorHAnsi" w:cstheme="majorHAnsi"/>
          <w:sz w:val="22"/>
          <w:szCs w:val="22"/>
        </w:rPr>
        <w:t>reporting</w:t>
      </w:r>
      <w:proofErr w:type="spellEnd"/>
      <w:r w:rsidRPr="00285A1F">
        <w:rPr>
          <w:rFonts w:asciiTheme="majorHAnsi" w:hAnsiTheme="majorHAnsi" w:cstheme="majorHAnsi"/>
          <w:sz w:val="22"/>
          <w:szCs w:val="22"/>
        </w:rPr>
        <w:t xml:space="preserve"> pour le suivi de la mise en œuvre du Schéma Régional du Littoral de la Région Tanger Tétouan Al Hoceima.</w:t>
      </w:r>
    </w:p>
    <w:p w14:paraId="17EEF3EE" w14:textId="4510C109" w:rsidR="00D03A4A" w:rsidRDefault="00D03A4A" w:rsidP="00D03A4A">
      <w:pPr>
        <w:pStyle w:val="Paragraphedeliste"/>
        <w:spacing w:after="120" w:line="276" w:lineRule="auto"/>
        <w:ind w:left="360"/>
        <w:jc w:val="both"/>
        <w:rPr>
          <w:rFonts w:asciiTheme="majorHAnsi" w:hAnsiTheme="majorHAnsi" w:cstheme="majorHAnsi"/>
          <w:sz w:val="22"/>
          <w:szCs w:val="22"/>
        </w:rPr>
      </w:pPr>
    </w:p>
    <w:p w14:paraId="2ECA4C5D" w14:textId="21E05A50" w:rsidR="00D03A4A" w:rsidRDefault="00D03A4A" w:rsidP="00D03A4A">
      <w:pPr>
        <w:pStyle w:val="Paragraphedeliste"/>
        <w:spacing w:after="120" w:line="276" w:lineRule="auto"/>
        <w:ind w:left="360"/>
        <w:jc w:val="both"/>
        <w:rPr>
          <w:rFonts w:asciiTheme="majorHAnsi" w:hAnsiTheme="majorHAnsi" w:cstheme="majorHAnsi"/>
          <w:sz w:val="22"/>
          <w:szCs w:val="22"/>
        </w:rPr>
      </w:pPr>
    </w:p>
    <w:p w14:paraId="36F57053" w14:textId="77777777" w:rsidR="00D03A4A" w:rsidRPr="005F06A9" w:rsidRDefault="00D03A4A" w:rsidP="00D03A4A">
      <w:pPr>
        <w:pStyle w:val="Paragraphedeliste"/>
        <w:spacing w:after="120" w:line="276" w:lineRule="auto"/>
        <w:ind w:left="360"/>
        <w:jc w:val="both"/>
        <w:rPr>
          <w:rFonts w:asciiTheme="majorHAnsi" w:hAnsiTheme="majorHAnsi" w:cstheme="majorHAnsi"/>
          <w:sz w:val="22"/>
          <w:szCs w:val="22"/>
        </w:rPr>
      </w:pPr>
    </w:p>
    <w:p w14:paraId="7D446A94" w14:textId="640789BD" w:rsidR="008441C6" w:rsidRDefault="008441C6" w:rsidP="008441C6">
      <w:pPr>
        <w:spacing w:after="120" w:line="276" w:lineRule="auto"/>
        <w:jc w:val="both"/>
        <w:rPr>
          <w:rFonts w:asciiTheme="majorHAnsi" w:hAnsiTheme="majorHAnsi" w:cstheme="majorHAnsi"/>
          <w:b/>
          <w:bCs/>
          <w:sz w:val="22"/>
          <w:szCs w:val="22"/>
          <w:lang w:eastAsia="x-none"/>
        </w:rPr>
      </w:pPr>
      <w:r w:rsidRPr="008F630C">
        <w:rPr>
          <w:rFonts w:asciiTheme="majorHAnsi" w:hAnsiTheme="majorHAnsi" w:cstheme="majorHAnsi"/>
          <w:b/>
          <w:bCs/>
          <w:sz w:val="22"/>
          <w:szCs w:val="22"/>
          <w:lang w:eastAsia="x-none"/>
        </w:rPr>
        <w:t>2.4 Descriptif détaillé des prestations</w:t>
      </w:r>
    </w:p>
    <w:p w14:paraId="40DA9255" w14:textId="746CA38D" w:rsidR="00624851" w:rsidRPr="001C79A5" w:rsidRDefault="00624851" w:rsidP="00624851">
      <w:pPr>
        <w:spacing w:before="240"/>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Mission I : Élaboration du Schéma Régional du Littoral </w:t>
      </w:r>
    </w:p>
    <w:p w14:paraId="691C6FE6" w14:textId="3CFEE89A" w:rsidR="000A5415" w:rsidRPr="001C79A5" w:rsidRDefault="008441C6" w:rsidP="00E52534">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En vue d’aboutir aux résultats attendus de l’étude, le titulaire doit procéder </w:t>
      </w:r>
      <w:r w:rsidR="000A5415" w:rsidRPr="001C79A5">
        <w:rPr>
          <w:rFonts w:asciiTheme="majorHAnsi" w:hAnsiTheme="majorHAnsi" w:cstheme="majorHAnsi"/>
          <w:sz w:val="22"/>
          <w:szCs w:val="22"/>
        </w:rPr>
        <w:t>à une actualisation</w:t>
      </w:r>
      <w:r w:rsidR="00437211" w:rsidRPr="001C79A5">
        <w:rPr>
          <w:rFonts w:asciiTheme="majorHAnsi" w:hAnsiTheme="majorHAnsi" w:cstheme="majorHAnsi"/>
          <w:sz w:val="22"/>
          <w:szCs w:val="22"/>
        </w:rPr>
        <w:t xml:space="preserve"> </w:t>
      </w:r>
      <w:r w:rsidR="000A5415" w:rsidRPr="001C79A5">
        <w:rPr>
          <w:rFonts w:asciiTheme="majorHAnsi" w:hAnsiTheme="majorHAnsi" w:cstheme="majorHAnsi"/>
          <w:sz w:val="22"/>
          <w:szCs w:val="22"/>
        </w:rPr>
        <w:t xml:space="preserve">de la version préliminaire du SRL-TTA, </w:t>
      </w:r>
      <w:r w:rsidR="00E52534" w:rsidRPr="001C79A5">
        <w:rPr>
          <w:rFonts w:asciiTheme="majorHAnsi" w:hAnsiTheme="majorHAnsi" w:cstheme="majorHAnsi"/>
          <w:sz w:val="22"/>
          <w:szCs w:val="22"/>
        </w:rPr>
        <w:t>en s’appuyant sur la délimitation de la zone spatiale déjà définie dans cette la première version du SRL et de tenir en compte l’actualisation de Domaine public maritime</w:t>
      </w:r>
      <w:r w:rsidR="000A5415" w:rsidRPr="001C79A5">
        <w:rPr>
          <w:rFonts w:asciiTheme="majorHAnsi" w:hAnsiTheme="majorHAnsi" w:cstheme="majorHAnsi"/>
          <w:sz w:val="22"/>
          <w:szCs w:val="22"/>
        </w:rPr>
        <w:t>.</w:t>
      </w:r>
      <w:r w:rsidR="0056394A" w:rsidRPr="001C79A5">
        <w:rPr>
          <w:rFonts w:asciiTheme="majorHAnsi" w:hAnsiTheme="majorHAnsi" w:cstheme="majorHAnsi"/>
          <w:sz w:val="22"/>
          <w:szCs w:val="22"/>
        </w:rPr>
        <w:t xml:space="preserve"> </w:t>
      </w:r>
      <w:r w:rsidR="0056394A" w:rsidRPr="001C79A5">
        <w:rPr>
          <w:rFonts w:asciiTheme="majorHAnsi" w:hAnsiTheme="majorHAnsi" w:cstheme="majorHAnsi"/>
          <w:sz w:val="22"/>
          <w:szCs w:val="22"/>
          <w:u w:val="single"/>
        </w:rPr>
        <w:t>Le titulaire devra se déplacer sur le terrain</w:t>
      </w:r>
      <w:r w:rsidR="00487CA1" w:rsidRPr="001C79A5">
        <w:rPr>
          <w:rFonts w:asciiTheme="majorHAnsi" w:hAnsiTheme="majorHAnsi" w:cstheme="majorHAnsi"/>
          <w:sz w:val="22"/>
          <w:szCs w:val="22"/>
          <w:u w:val="single"/>
        </w:rPr>
        <w:t xml:space="preserve"> de la Région TTA</w:t>
      </w:r>
      <w:r w:rsidR="0056394A" w:rsidRPr="001C79A5">
        <w:rPr>
          <w:rFonts w:asciiTheme="majorHAnsi" w:hAnsiTheme="majorHAnsi" w:cstheme="majorHAnsi"/>
          <w:sz w:val="22"/>
          <w:szCs w:val="22"/>
          <w:u w:val="single"/>
        </w:rPr>
        <w:t xml:space="preserve">, </w:t>
      </w:r>
      <w:r w:rsidR="00E52534" w:rsidRPr="001C79A5">
        <w:rPr>
          <w:rFonts w:asciiTheme="majorHAnsi" w:hAnsiTheme="majorHAnsi" w:cstheme="majorHAnsi"/>
          <w:sz w:val="22"/>
          <w:szCs w:val="22"/>
          <w:u w:val="single"/>
        </w:rPr>
        <w:t xml:space="preserve">pour </w:t>
      </w:r>
      <w:r w:rsidR="0056394A" w:rsidRPr="001C79A5">
        <w:rPr>
          <w:rFonts w:asciiTheme="majorHAnsi" w:hAnsiTheme="majorHAnsi" w:cstheme="majorHAnsi"/>
          <w:sz w:val="22"/>
          <w:szCs w:val="22"/>
          <w:u w:val="single"/>
        </w:rPr>
        <w:t xml:space="preserve">collecter les données nécessaires à la réalisation de l’étude auprès des administrations concernées. </w:t>
      </w:r>
    </w:p>
    <w:p w14:paraId="6F6DD777" w14:textId="3946B863" w:rsidR="008441C6" w:rsidRPr="001C79A5" w:rsidRDefault="003407CD" w:rsidP="000A5415">
      <w:pPr>
        <w:spacing w:before="240" w:after="240"/>
        <w:jc w:val="both"/>
        <w:rPr>
          <w:rFonts w:asciiTheme="majorHAnsi" w:hAnsiTheme="majorHAnsi" w:cstheme="majorHAnsi"/>
          <w:b/>
          <w:bCs/>
          <w:sz w:val="22"/>
          <w:szCs w:val="22"/>
        </w:rPr>
      </w:pPr>
      <w:r w:rsidRPr="001C79A5">
        <w:rPr>
          <w:rFonts w:asciiTheme="majorHAnsi" w:hAnsiTheme="majorHAnsi" w:cstheme="majorHAnsi"/>
          <w:b/>
          <w:bCs/>
          <w:sz w:val="22"/>
          <w:szCs w:val="22"/>
        </w:rPr>
        <w:t xml:space="preserve">Actualisation du </w:t>
      </w:r>
      <w:r w:rsidR="00186C2C" w:rsidRPr="001C79A5">
        <w:rPr>
          <w:rFonts w:asciiTheme="majorHAnsi" w:hAnsiTheme="majorHAnsi" w:cstheme="majorHAnsi"/>
          <w:b/>
          <w:bCs/>
          <w:sz w:val="22"/>
          <w:szCs w:val="22"/>
        </w:rPr>
        <w:t>D</w:t>
      </w:r>
      <w:r w:rsidR="008441C6" w:rsidRPr="001C79A5">
        <w:rPr>
          <w:rFonts w:asciiTheme="majorHAnsi" w:hAnsiTheme="majorHAnsi" w:cstheme="majorHAnsi"/>
          <w:b/>
          <w:bCs/>
          <w:sz w:val="22"/>
          <w:szCs w:val="22"/>
        </w:rPr>
        <w:t xml:space="preserve">élimitation de la zone SRL :  </w:t>
      </w:r>
    </w:p>
    <w:p w14:paraId="63EFD349" w14:textId="1E2B7CA0" w:rsidR="008441C6" w:rsidRPr="001C79A5" w:rsidRDefault="008441C6" w:rsidP="008441C6">
      <w:pPr>
        <w:jc w:val="both"/>
        <w:rPr>
          <w:rFonts w:asciiTheme="majorHAnsi" w:hAnsiTheme="majorHAnsi" w:cstheme="majorHAnsi"/>
          <w:sz w:val="22"/>
          <w:szCs w:val="22"/>
        </w:rPr>
      </w:pPr>
      <w:r w:rsidRPr="001C79A5">
        <w:rPr>
          <w:rFonts w:asciiTheme="majorHAnsi" w:hAnsiTheme="majorHAnsi" w:cstheme="majorHAnsi"/>
          <w:sz w:val="22"/>
          <w:szCs w:val="22"/>
        </w:rPr>
        <w:t>Cette délimitation requiert l’utilisation de l’outil SIG pour pouvoir superposer les couches thématiques et en déduire une délimitation de l’espace d’intervention du SRL</w:t>
      </w:r>
      <w:r w:rsidR="003407CD" w:rsidRPr="001C79A5">
        <w:rPr>
          <w:rFonts w:asciiTheme="majorHAnsi" w:hAnsiTheme="majorHAnsi" w:cstheme="majorHAnsi"/>
          <w:sz w:val="22"/>
          <w:szCs w:val="22"/>
        </w:rPr>
        <w:t xml:space="preserve"> tout en se basant sur l’état actuel du domaine public maritime</w:t>
      </w:r>
      <w:r w:rsidRPr="001C79A5">
        <w:rPr>
          <w:rFonts w:asciiTheme="majorHAnsi" w:hAnsiTheme="majorHAnsi" w:cstheme="majorHAnsi"/>
          <w:sz w:val="22"/>
          <w:szCs w:val="22"/>
        </w:rPr>
        <w:t xml:space="preserve">. Les attributs à considérer sont : </w:t>
      </w:r>
    </w:p>
    <w:p w14:paraId="02897675" w14:textId="77777777" w:rsidR="008441C6" w:rsidRPr="001C79A5" w:rsidRDefault="008441C6" w:rsidP="00F75667">
      <w:pPr>
        <w:pStyle w:val="Paragraphedeliste"/>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limites terrestres – aval des barrages ou lignes de partage des eaux, </w:t>
      </w:r>
    </w:p>
    <w:p w14:paraId="6E921F4C" w14:textId="77777777" w:rsidR="008441C6" w:rsidRPr="001C79A5" w:rsidRDefault="008441C6" w:rsidP="00F75667">
      <w:pPr>
        <w:pStyle w:val="Paragraphedeliste"/>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principaux cours d’eau versant en mer et leurs affluents,</w:t>
      </w:r>
    </w:p>
    <w:p w14:paraId="76C79AAC" w14:textId="00CE5A8D" w:rsidR="008441C6" w:rsidRPr="001C79A5" w:rsidRDefault="008441C6" w:rsidP="00F75667">
      <w:pPr>
        <w:pStyle w:val="Paragraphedeliste"/>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sites </w:t>
      </w:r>
      <w:r w:rsidR="00E52534" w:rsidRPr="001C79A5">
        <w:rPr>
          <w:rFonts w:asciiTheme="majorHAnsi" w:hAnsiTheme="majorHAnsi" w:cstheme="majorHAnsi"/>
          <w:sz w:val="22"/>
          <w:szCs w:val="22"/>
        </w:rPr>
        <w:t xml:space="preserve">remarquables (les </w:t>
      </w:r>
      <w:proofErr w:type="spellStart"/>
      <w:r w:rsidR="00E52534" w:rsidRPr="001C79A5">
        <w:rPr>
          <w:rFonts w:asciiTheme="majorHAnsi" w:hAnsiTheme="majorHAnsi" w:cstheme="majorHAnsi"/>
          <w:sz w:val="22"/>
          <w:szCs w:val="22"/>
        </w:rPr>
        <w:t>SIBEs</w:t>
      </w:r>
      <w:proofErr w:type="spellEnd"/>
      <w:r w:rsidR="00E52534" w:rsidRPr="001C79A5">
        <w:rPr>
          <w:rFonts w:asciiTheme="majorHAnsi" w:hAnsiTheme="majorHAnsi" w:cstheme="majorHAnsi"/>
          <w:sz w:val="22"/>
          <w:szCs w:val="22"/>
        </w:rPr>
        <w:t>, sites Ramsar</w:t>
      </w:r>
      <w:r w:rsidRPr="001C79A5">
        <w:rPr>
          <w:rFonts w:asciiTheme="majorHAnsi" w:hAnsiTheme="majorHAnsi" w:cstheme="majorHAnsi"/>
          <w:sz w:val="22"/>
          <w:szCs w:val="22"/>
        </w:rPr>
        <w:t>,</w:t>
      </w:r>
      <w:r w:rsidR="00E52534" w:rsidRPr="001C79A5">
        <w:rPr>
          <w:rFonts w:asciiTheme="majorHAnsi" w:hAnsiTheme="majorHAnsi" w:cstheme="majorHAnsi"/>
          <w:sz w:val="22"/>
          <w:szCs w:val="22"/>
        </w:rPr>
        <w:t xml:space="preserve"> les aires marines protégées), …</w:t>
      </w:r>
      <w:proofErr w:type="spellStart"/>
      <w:r w:rsidR="00E52534" w:rsidRPr="001C79A5">
        <w:rPr>
          <w:rFonts w:asciiTheme="majorHAnsi" w:hAnsiTheme="majorHAnsi" w:cstheme="majorHAnsi"/>
          <w:sz w:val="22"/>
          <w:szCs w:val="22"/>
        </w:rPr>
        <w:t>etc</w:t>
      </w:r>
      <w:proofErr w:type="spellEnd"/>
    </w:p>
    <w:p w14:paraId="6285B730" w14:textId="43912C3D" w:rsidR="008441C6" w:rsidRPr="001C79A5" w:rsidRDefault="008441C6" w:rsidP="00F75667">
      <w:pPr>
        <w:pStyle w:val="Paragraphedeliste"/>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La bande réglementaire du Domaine public maritime et le trait de côte</w:t>
      </w:r>
      <w:r w:rsidR="003407CD" w:rsidRPr="001C79A5">
        <w:rPr>
          <w:rFonts w:asciiTheme="majorHAnsi" w:hAnsiTheme="majorHAnsi" w:cstheme="majorHAnsi"/>
          <w:sz w:val="22"/>
          <w:szCs w:val="22"/>
        </w:rPr>
        <w:t>,</w:t>
      </w:r>
    </w:p>
    <w:p w14:paraId="3ED18C45" w14:textId="77777777" w:rsidR="008441C6" w:rsidRPr="001C79A5" w:rsidRDefault="008441C6" w:rsidP="00F75667">
      <w:pPr>
        <w:pStyle w:val="Paragraphedeliste"/>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douze miles marins.</w:t>
      </w:r>
    </w:p>
    <w:p w14:paraId="07FF191F" w14:textId="30CA02DD" w:rsidR="008441C6" w:rsidRPr="001C79A5" w:rsidRDefault="008441C6" w:rsidP="008441C6">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Une fois cette délimitation biophysique </w:t>
      </w:r>
      <w:r w:rsidR="003407CD" w:rsidRPr="001C79A5">
        <w:rPr>
          <w:rFonts w:asciiTheme="majorHAnsi" w:hAnsiTheme="majorHAnsi" w:cstheme="majorHAnsi"/>
          <w:sz w:val="22"/>
          <w:szCs w:val="22"/>
        </w:rPr>
        <w:t xml:space="preserve">actualisée et </w:t>
      </w:r>
      <w:r w:rsidRPr="001C79A5">
        <w:rPr>
          <w:rFonts w:asciiTheme="majorHAnsi" w:hAnsiTheme="majorHAnsi" w:cstheme="majorHAnsi"/>
          <w:sz w:val="22"/>
          <w:szCs w:val="22"/>
        </w:rPr>
        <w:t xml:space="preserve">accomplie, il va falloir procéder à </w:t>
      </w:r>
      <w:r w:rsidR="004224B5" w:rsidRPr="001C79A5">
        <w:rPr>
          <w:rFonts w:asciiTheme="majorHAnsi" w:hAnsiTheme="majorHAnsi" w:cstheme="majorHAnsi"/>
          <w:sz w:val="22"/>
          <w:szCs w:val="22"/>
        </w:rPr>
        <w:t xml:space="preserve">actualiser et à </w:t>
      </w:r>
      <w:r w:rsidRPr="001C79A5">
        <w:rPr>
          <w:rFonts w:asciiTheme="majorHAnsi" w:hAnsiTheme="majorHAnsi" w:cstheme="majorHAnsi"/>
          <w:sz w:val="22"/>
          <w:szCs w:val="22"/>
        </w:rPr>
        <w:t>placer les communes dans la zone délimitée afin d’assurer la mise en œuvre par les territoires communaux</w:t>
      </w:r>
      <w:r w:rsidR="004224B5" w:rsidRPr="001C79A5">
        <w:rPr>
          <w:rFonts w:asciiTheme="majorHAnsi" w:hAnsiTheme="majorHAnsi" w:cstheme="majorHAnsi"/>
          <w:sz w:val="22"/>
          <w:szCs w:val="22"/>
        </w:rPr>
        <w:t xml:space="preserve">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à façade maritime et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se situant dans la zone d’influence)</w:t>
      </w:r>
      <w:r w:rsidRPr="001C79A5">
        <w:rPr>
          <w:rFonts w:asciiTheme="majorHAnsi" w:hAnsiTheme="majorHAnsi" w:cstheme="majorHAnsi"/>
          <w:sz w:val="22"/>
          <w:szCs w:val="22"/>
        </w:rPr>
        <w:t>. Cette délimitation pourrait contenir et considérer des sources polluantes lointaines</w:t>
      </w:r>
      <w:r w:rsidR="00E52534" w:rsidRPr="001C79A5">
        <w:rPr>
          <w:rFonts w:asciiTheme="majorHAnsi" w:hAnsiTheme="majorHAnsi" w:cstheme="majorHAnsi"/>
          <w:sz w:val="22"/>
          <w:szCs w:val="22"/>
        </w:rPr>
        <w:t xml:space="preserve"> pour une bonne évaluation des risques</w:t>
      </w:r>
      <w:r w:rsidRPr="001C79A5">
        <w:rPr>
          <w:rFonts w:asciiTheme="majorHAnsi" w:hAnsiTheme="majorHAnsi" w:cstheme="majorHAnsi"/>
          <w:sz w:val="22"/>
          <w:szCs w:val="22"/>
        </w:rPr>
        <w:t>.</w:t>
      </w:r>
    </w:p>
    <w:p w14:paraId="60737CDF" w14:textId="77777777" w:rsidR="008441C6" w:rsidRPr="001C79A5" w:rsidRDefault="008441C6" w:rsidP="006F28E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Collecte de données : </w:t>
      </w:r>
    </w:p>
    <w:p w14:paraId="498A6335" w14:textId="7B04F2A3" w:rsidR="008441C6" w:rsidRPr="001C79A5" w:rsidRDefault="003022FE" w:rsidP="00A22C36">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Réaliser une analyse critique de la version préliminaire du Schéma Régional du Littoral de Tanger-Tétouan-Al Hoceima (SRL-TTA), ainsi que de toute nouvelle documentation disponible, en lien avec la gestion intégrée du littoral et les différents schémas de gestion et d’aménagement de cet espace.</w:t>
      </w:r>
    </w:p>
    <w:p w14:paraId="6E1A1F1A" w14:textId="688B5556" w:rsidR="00D13873" w:rsidRPr="001C79A5" w:rsidRDefault="000A6556" w:rsidP="00D13873">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Redéfinir </w:t>
      </w:r>
      <w:r w:rsidR="008441C6" w:rsidRPr="001C79A5">
        <w:rPr>
          <w:rFonts w:asciiTheme="majorHAnsi" w:hAnsiTheme="majorHAnsi" w:cstheme="majorHAnsi"/>
          <w:sz w:val="22"/>
          <w:szCs w:val="22"/>
        </w:rPr>
        <w:t>les orientations et les objectifs généraux à atteindre</w:t>
      </w:r>
      <w:r w:rsidR="0058403D" w:rsidRPr="001C79A5">
        <w:rPr>
          <w:rFonts w:asciiTheme="majorHAnsi" w:hAnsiTheme="majorHAnsi" w:cstheme="majorHAnsi"/>
          <w:sz w:val="22"/>
          <w:szCs w:val="22"/>
        </w:rPr>
        <w:t xml:space="preserve"> en matière de protection, de gestion intégrée, de préservation, de conservation et de mise en valeur du littoral, en tenant compte de la dynamique que connaît actuellement la région dans le cadre des préparatifs pour l’organisation du Mondial 2030, ainsi que des nouvelles données issues du Recensement Général de la Population et de l’Habitat de 2024 (RGPH 2024).</w:t>
      </w:r>
      <w:r w:rsidRPr="001C79A5">
        <w:rPr>
          <w:rFonts w:asciiTheme="majorHAnsi" w:hAnsiTheme="majorHAnsi" w:cstheme="majorHAnsi"/>
          <w:sz w:val="22"/>
          <w:szCs w:val="22"/>
        </w:rPr>
        <w:t xml:space="preserve"> </w:t>
      </w:r>
    </w:p>
    <w:p w14:paraId="58C1E189" w14:textId="7D8ED29D" w:rsidR="008441C6" w:rsidRPr="001C79A5" w:rsidRDefault="00C50B9E" w:rsidP="00F75667">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Actualiser le recensement de</w:t>
      </w:r>
      <w:r w:rsidR="008441C6" w:rsidRPr="001C79A5">
        <w:rPr>
          <w:rFonts w:asciiTheme="majorHAnsi" w:hAnsiTheme="majorHAnsi" w:cstheme="majorHAnsi"/>
          <w:sz w:val="22"/>
          <w:szCs w:val="22"/>
        </w:rPr>
        <w:t xml:space="preserve"> toutes les activités s’exerçant sur le littoral y compris celles qui se pratiquent en dehors de tout plan ou schéma (plaisance, sports nautiques, tourisme, habitat, extraction de sable, etc.) ;</w:t>
      </w:r>
    </w:p>
    <w:p w14:paraId="20F62415" w14:textId="4D9C27D3" w:rsidR="008441C6" w:rsidRPr="001C79A5" w:rsidRDefault="008441C6" w:rsidP="00F75667">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Réaliser des enquêtes </w:t>
      </w:r>
      <w:r w:rsidR="001741E2" w:rsidRPr="001C79A5">
        <w:rPr>
          <w:rFonts w:asciiTheme="majorHAnsi" w:hAnsiTheme="majorHAnsi" w:cstheme="majorHAnsi"/>
          <w:sz w:val="22"/>
          <w:szCs w:val="22"/>
        </w:rPr>
        <w:t xml:space="preserve">et </w:t>
      </w:r>
      <w:r w:rsidR="0087639E" w:rsidRPr="001C79A5">
        <w:rPr>
          <w:rFonts w:asciiTheme="majorHAnsi" w:hAnsiTheme="majorHAnsi" w:cstheme="majorHAnsi"/>
          <w:sz w:val="22"/>
          <w:szCs w:val="22"/>
        </w:rPr>
        <w:t xml:space="preserve">visites </w:t>
      </w:r>
      <w:r w:rsidRPr="001C79A5">
        <w:rPr>
          <w:rFonts w:asciiTheme="majorHAnsi" w:hAnsiTheme="majorHAnsi" w:cstheme="majorHAnsi"/>
          <w:sz w:val="22"/>
          <w:szCs w:val="22"/>
        </w:rPr>
        <w:t xml:space="preserve">de terrain </w:t>
      </w:r>
      <w:r w:rsidR="00C50B9E" w:rsidRPr="001C79A5">
        <w:rPr>
          <w:rFonts w:asciiTheme="majorHAnsi" w:hAnsiTheme="majorHAnsi" w:cstheme="majorHAnsi"/>
          <w:sz w:val="22"/>
          <w:szCs w:val="22"/>
        </w:rPr>
        <w:t xml:space="preserve">au niveau des provinces et préfectures relevant de la Région de Tanger Tétouan Al Hoceima </w:t>
      </w:r>
      <w:r w:rsidRPr="001C79A5">
        <w:rPr>
          <w:rFonts w:asciiTheme="majorHAnsi" w:hAnsiTheme="majorHAnsi" w:cstheme="majorHAnsi"/>
          <w:sz w:val="22"/>
          <w:szCs w:val="22"/>
        </w:rPr>
        <w:t xml:space="preserve">pour approfondir le diagnostic par rapport aux différentes pressions </w:t>
      </w:r>
      <w:r w:rsidR="00C50B9E" w:rsidRPr="001C79A5">
        <w:rPr>
          <w:rFonts w:asciiTheme="majorHAnsi" w:hAnsiTheme="majorHAnsi" w:cstheme="majorHAnsi"/>
          <w:sz w:val="22"/>
          <w:szCs w:val="22"/>
        </w:rPr>
        <w:t xml:space="preserve">et enjeux </w:t>
      </w:r>
      <w:r w:rsidR="00E52534" w:rsidRPr="001C79A5">
        <w:rPr>
          <w:rFonts w:asciiTheme="majorHAnsi" w:hAnsiTheme="majorHAnsi" w:cstheme="majorHAnsi"/>
          <w:sz w:val="22"/>
          <w:szCs w:val="22"/>
        </w:rPr>
        <w:t xml:space="preserve">exercés </w:t>
      </w:r>
      <w:r w:rsidRPr="001C79A5">
        <w:rPr>
          <w:rFonts w:asciiTheme="majorHAnsi" w:hAnsiTheme="majorHAnsi" w:cstheme="majorHAnsi"/>
          <w:sz w:val="22"/>
          <w:szCs w:val="22"/>
        </w:rPr>
        <w:t>sur le littoral ;</w:t>
      </w:r>
    </w:p>
    <w:p w14:paraId="4023F360" w14:textId="2111ECA0" w:rsidR="008441C6" w:rsidRPr="001C79A5" w:rsidRDefault="0038557C" w:rsidP="002A0BBF">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Identifier, sur la base des données actualisées, </w:t>
      </w:r>
      <w:r w:rsidR="002A0BBF" w:rsidRPr="001C79A5">
        <w:rPr>
          <w:rFonts w:asciiTheme="majorHAnsi" w:hAnsiTheme="majorHAnsi" w:cstheme="majorHAnsi"/>
          <w:sz w:val="22"/>
          <w:szCs w:val="22"/>
        </w:rPr>
        <w:t xml:space="preserve">les </w:t>
      </w:r>
      <w:r w:rsidRPr="001C79A5">
        <w:rPr>
          <w:rFonts w:asciiTheme="majorHAnsi" w:hAnsiTheme="majorHAnsi" w:cstheme="majorHAnsi"/>
          <w:sz w:val="22"/>
          <w:szCs w:val="22"/>
        </w:rPr>
        <w:t xml:space="preserve">éventuels nouveaux </w:t>
      </w:r>
      <w:proofErr w:type="spellStart"/>
      <w:r w:rsidR="00C50B9E" w:rsidRPr="001C79A5">
        <w:rPr>
          <w:rFonts w:asciiTheme="majorHAnsi" w:hAnsiTheme="majorHAnsi" w:cstheme="majorHAnsi"/>
          <w:sz w:val="22"/>
          <w:szCs w:val="22"/>
        </w:rPr>
        <w:t>hot</w:t>
      </w:r>
      <w:r w:rsidR="008441C6" w:rsidRPr="001C79A5">
        <w:rPr>
          <w:rFonts w:asciiTheme="majorHAnsi" w:hAnsiTheme="majorHAnsi" w:cstheme="majorHAnsi"/>
          <w:sz w:val="22"/>
          <w:szCs w:val="22"/>
        </w:rPr>
        <w:t>-spots</w:t>
      </w:r>
      <w:proofErr w:type="spellEnd"/>
      <w:r w:rsidR="008441C6" w:rsidRPr="001C79A5">
        <w:rPr>
          <w:rFonts w:asciiTheme="majorHAnsi" w:hAnsiTheme="majorHAnsi" w:cstheme="majorHAnsi"/>
          <w:sz w:val="22"/>
          <w:szCs w:val="22"/>
        </w:rPr>
        <w:t xml:space="preserve"> telluriques et les </w:t>
      </w:r>
      <w:proofErr w:type="spellStart"/>
      <w:r w:rsidR="008441C6" w:rsidRPr="001C79A5">
        <w:rPr>
          <w:rFonts w:asciiTheme="majorHAnsi" w:hAnsiTheme="majorHAnsi" w:cstheme="majorHAnsi"/>
          <w:sz w:val="22"/>
          <w:szCs w:val="22"/>
        </w:rPr>
        <w:t>hot-spots</w:t>
      </w:r>
      <w:proofErr w:type="spellEnd"/>
      <w:r w:rsidR="008441C6" w:rsidRPr="001C79A5">
        <w:rPr>
          <w:rFonts w:asciiTheme="majorHAnsi" w:hAnsiTheme="majorHAnsi" w:cstheme="majorHAnsi"/>
          <w:sz w:val="22"/>
          <w:szCs w:val="22"/>
        </w:rPr>
        <w:t xml:space="preserve"> </w:t>
      </w:r>
      <w:r w:rsidR="002A0BBF" w:rsidRPr="001C79A5">
        <w:rPr>
          <w:rFonts w:asciiTheme="majorHAnsi" w:hAnsiTheme="majorHAnsi" w:cstheme="majorHAnsi"/>
          <w:sz w:val="22"/>
          <w:szCs w:val="22"/>
        </w:rPr>
        <w:t>à</w:t>
      </w:r>
      <w:r w:rsidR="008441C6" w:rsidRPr="001C79A5">
        <w:rPr>
          <w:rFonts w:asciiTheme="majorHAnsi" w:hAnsiTheme="majorHAnsi" w:cstheme="majorHAnsi"/>
          <w:sz w:val="22"/>
          <w:szCs w:val="22"/>
        </w:rPr>
        <w:t xml:space="preserve"> risques liés au changement climatique</w:t>
      </w:r>
      <w:r w:rsidR="002A0BBF" w:rsidRPr="001C79A5">
        <w:rPr>
          <w:rFonts w:asciiTheme="majorHAnsi" w:hAnsiTheme="majorHAnsi" w:cstheme="majorHAnsi"/>
          <w:sz w:val="22"/>
          <w:szCs w:val="22"/>
        </w:rPr>
        <w:t> ;</w:t>
      </w:r>
    </w:p>
    <w:p w14:paraId="3E3C9373" w14:textId="77777777" w:rsidR="008441C6" w:rsidRPr="001C79A5" w:rsidRDefault="008441C6" w:rsidP="00F75667">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Collecter les données alphanumériques et géographiques ayant trait à la gestion du littoral au niveau régional et le cas échéant, produire celles qui manquent.</w:t>
      </w:r>
    </w:p>
    <w:p w14:paraId="479846D5" w14:textId="69A2AAC5" w:rsidR="007D55D6" w:rsidRPr="006259C0" w:rsidRDefault="00182E4F" w:rsidP="006259C0">
      <w:pPr>
        <w:pStyle w:val="Paragraphedeliste"/>
        <w:numPr>
          <w:ilvl w:val="0"/>
          <w:numId w:val="8"/>
        </w:numPr>
        <w:jc w:val="both"/>
        <w:rPr>
          <w:rFonts w:asciiTheme="majorHAnsi" w:hAnsiTheme="majorHAnsi" w:cstheme="majorHAnsi"/>
          <w:strike/>
          <w:color w:val="C00000"/>
          <w:sz w:val="22"/>
          <w:szCs w:val="22"/>
        </w:rPr>
      </w:pPr>
      <w:r w:rsidRPr="001C79A5">
        <w:rPr>
          <w:rFonts w:asciiTheme="majorHAnsi" w:hAnsiTheme="majorHAnsi" w:cstheme="majorHAnsi"/>
          <w:sz w:val="22"/>
          <w:szCs w:val="22"/>
        </w:rPr>
        <w:t xml:space="preserve">Le contractant </w:t>
      </w:r>
      <w:r w:rsidR="00957752">
        <w:rPr>
          <w:rFonts w:asciiTheme="majorHAnsi" w:hAnsiTheme="majorHAnsi" w:cstheme="majorHAnsi"/>
          <w:sz w:val="22"/>
          <w:szCs w:val="22"/>
        </w:rPr>
        <w:t xml:space="preserve">participera dans le travail collectif du groupe d’experts </w:t>
      </w:r>
      <w:r w:rsidR="00957752" w:rsidRPr="001C79A5">
        <w:rPr>
          <w:rFonts w:asciiTheme="majorHAnsi" w:hAnsiTheme="majorHAnsi" w:cstheme="majorHAnsi"/>
          <w:sz w:val="22"/>
          <w:szCs w:val="22"/>
        </w:rPr>
        <w:t>mandatés pour l’exécution des prestations prévues dans le cadre du présent appel d’offres</w:t>
      </w:r>
      <w:r w:rsidR="00957752">
        <w:rPr>
          <w:rFonts w:asciiTheme="majorHAnsi" w:hAnsiTheme="majorHAnsi" w:cstheme="majorHAnsi"/>
          <w:sz w:val="22"/>
          <w:szCs w:val="22"/>
        </w:rPr>
        <w:t xml:space="preserve">, </w:t>
      </w:r>
      <w:r w:rsidR="002505A3" w:rsidRPr="001C79A5">
        <w:rPr>
          <w:rFonts w:asciiTheme="majorHAnsi" w:hAnsiTheme="majorHAnsi" w:cstheme="majorHAnsi"/>
          <w:sz w:val="22"/>
          <w:szCs w:val="22"/>
        </w:rPr>
        <w:t>coord</w:t>
      </w:r>
      <w:r w:rsidR="00957752">
        <w:rPr>
          <w:rFonts w:asciiTheme="majorHAnsi" w:hAnsiTheme="majorHAnsi" w:cstheme="majorHAnsi"/>
          <w:sz w:val="22"/>
          <w:szCs w:val="22"/>
        </w:rPr>
        <w:t>onné par l’expert environnementaliste,</w:t>
      </w:r>
      <w:r w:rsidR="002505A3" w:rsidRPr="001C79A5">
        <w:rPr>
          <w:rFonts w:asciiTheme="majorHAnsi" w:hAnsiTheme="majorHAnsi" w:cstheme="majorHAnsi"/>
          <w:sz w:val="22"/>
          <w:szCs w:val="22"/>
        </w:rPr>
        <w:t xml:space="preserve"> </w:t>
      </w:r>
      <w:r w:rsidR="00FE38D5" w:rsidRPr="00743F23">
        <w:rPr>
          <w:rFonts w:asciiTheme="majorHAnsi" w:hAnsiTheme="majorHAnsi" w:cstheme="majorHAnsi"/>
          <w:sz w:val="22"/>
          <w:szCs w:val="22"/>
        </w:rPr>
        <w:t>qui</w:t>
      </w:r>
      <w:r w:rsidR="002505A3" w:rsidRPr="00743F23">
        <w:rPr>
          <w:rFonts w:asciiTheme="majorHAnsi" w:hAnsiTheme="majorHAnsi" w:cstheme="majorHAnsi"/>
          <w:sz w:val="22"/>
          <w:szCs w:val="22"/>
        </w:rPr>
        <w:t xml:space="preserve"> veille</w:t>
      </w:r>
      <w:r w:rsidR="00FE38D5" w:rsidRPr="00743F23">
        <w:rPr>
          <w:rFonts w:asciiTheme="majorHAnsi" w:hAnsiTheme="majorHAnsi" w:cstheme="majorHAnsi"/>
          <w:sz w:val="22"/>
          <w:szCs w:val="22"/>
        </w:rPr>
        <w:t>ra</w:t>
      </w:r>
      <w:r w:rsidR="002505A3" w:rsidRPr="00743F23">
        <w:rPr>
          <w:rFonts w:asciiTheme="majorHAnsi" w:hAnsiTheme="majorHAnsi" w:cstheme="majorHAnsi"/>
          <w:sz w:val="22"/>
          <w:szCs w:val="22"/>
        </w:rPr>
        <w:t xml:space="preserve"> à l’harmonisation et</w:t>
      </w:r>
      <w:r w:rsidR="007D55D6" w:rsidRPr="00743F23">
        <w:rPr>
          <w:rFonts w:asciiTheme="majorHAnsi" w:hAnsiTheme="majorHAnsi" w:cstheme="majorHAnsi"/>
          <w:sz w:val="22"/>
          <w:szCs w:val="22"/>
        </w:rPr>
        <w:t xml:space="preserve"> </w:t>
      </w:r>
      <w:r w:rsidR="002505A3" w:rsidRPr="00743F23">
        <w:rPr>
          <w:rFonts w:asciiTheme="majorHAnsi" w:hAnsiTheme="majorHAnsi" w:cstheme="majorHAnsi"/>
          <w:sz w:val="22"/>
          <w:szCs w:val="22"/>
        </w:rPr>
        <w:t>l’intégration de l’ensemble des</w:t>
      </w:r>
      <w:r w:rsidR="007D55D6" w:rsidRPr="00743F23">
        <w:rPr>
          <w:rFonts w:asciiTheme="majorHAnsi" w:hAnsiTheme="majorHAnsi" w:cstheme="majorHAnsi"/>
          <w:sz w:val="22"/>
          <w:szCs w:val="22"/>
        </w:rPr>
        <w:t xml:space="preserve"> documents,</w:t>
      </w:r>
      <w:r w:rsidR="002505A3" w:rsidRPr="00743F23">
        <w:rPr>
          <w:rFonts w:asciiTheme="majorHAnsi" w:hAnsiTheme="majorHAnsi" w:cstheme="majorHAnsi"/>
          <w:sz w:val="22"/>
          <w:szCs w:val="22"/>
        </w:rPr>
        <w:t xml:space="preserve"> actions et mesures élaborés </w:t>
      </w:r>
      <w:r w:rsidR="00957752" w:rsidRPr="00743F23">
        <w:rPr>
          <w:rFonts w:asciiTheme="majorHAnsi" w:hAnsiTheme="majorHAnsi" w:cstheme="majorHAnsi"/>
          <w:sz w:val="22"/>
          <w:szCs w:val="22"/>
        </w:rPr>
        <w:t>concernant l’aménagement du territoire. Ce travail est fait</w:t>
      </w:r>
      <w:r w:rsidR="007D55D6" w:rsidRPr="00743F23">
        <w:rPr>
          <w:rFonts w:asciiTheme="majorHAnsi" w:hAnsiTheme="majorHAnsi" w:cstheme="majorHAnsi"/>
          <w:sz w:val="22"/>
          <w:szCs w:val="22"/>
        </w:rPr>
        <w:t xml:space="preserve"> </w:t>
      </w:r>
      <w:r w:rsidR="002505A3" w:rsidRPr="00743F23">
        <w:rPr>
          <w:rFonts w:asciiTheme="majorHAnsi" w:hAnsiTheme="majorHAnsi" w:cstheme="majorHAnsi"/>
          <w:sz w:val="22"/>
          <w:szCs w:val="22"/>
        </w:rPr>
        <w:t xml:space="preserve">en concertation avec la Direction Régionale de l’Environnement et les services centraux du Département du </w:t>
      </w:r>
      <w:r w:rsidR="007D55D6" w:rsidRPr="00743F23">
        <w:rPr>
          <w:rFonts w:asciiTheme="majorHAnsi" w:hAnsiTheme="majorHAnsi" w:cstheme="majorHAnsi"/>
          <w:sz w:val="22"/>
          <w:szCs w:val="22"/>
        </w:rPr>
        <w:t xml:space="preserve">Développement Durable. Aussi, </w:t>
      </w:r>
      <w:r w:rsidR="00456CEC" w:rsidRPr="00743F23">
        <w:rPr>
          <w:rFonts w:asciiTheme="majorHAnsi" w:hAnsiTheme="majorHAnsi" w:cstheme="majorHAnsi"/>
          <w:sz w:val="22"/>
          <w:szCs w:val="22"/>
        </w:rPr>
        <w:t>le contractant</w:t>
      </w:r>
      <w:r w:rsidR="007D55D6" w:rsidRPr="00743F23">
        <w:rPr>
          <w:rFonts w:asciiTheme="majorHAnsi" w:hAnsiTheme="majorHAnsi" w:cstheme="majorHAnsi"/>
          <w:sz w:val="22"/>
          <w:szCs w:val="22"/>
        </w:rPr>
        <w:t xml:space="preserve"> doit procéder à une évaluation des questions </w:t>
      </w:r>
      <w:r w:rsidR="00957752" w:rsidRPr="00743F23">
        <w:rPr>
          <w:rFonts w:asciiTheme="majorHAnsi" w:hAnsiTheme="majorHAnsi" w:cstheme="majorHAnsi"/>
          <w:sz w:val="22"/>
          <w:szCs w:val="22"/>
        </w:rPr>
        <w:t>concernant l’aménagement du territoire</w:t>
      </w:r>
      <w:r w:rsidR="007D55D6" w:rsidRPr="00743F23">
        <w:rPr>
          <w:rFonts w:asciiTheme="majorHAnsi" w:hAnsiTheme="majorHAnsi" w:cstheme="majorHAnsi"/>
          <w:sz w:val="22"/>
          <w:szCs w:val="22"/>
        </w:rPr>
        <w:t xml:space="preserve"> selon l’approche de la gestion intégrée du littoral en concertation avec les experts travaillant sur d'autres</w:t>
      </w:r>
      <w:r w:rsidR="006259C0" w:rsidRPr="00743F23">
        <w:rPr>
          <w:rFonts w:asciiTheme="majorHAnsi" w:hAnsiTheme="majorHAnsi" w:cstheme="majorHAnsi"/>
          <w:sz w:val="22"/>
          <w:szCs w:val="22"/>
        </w:rPr>
        <w:t xml:space="preserve"> </w:t>
      </w:r>
      <w:bookmarkStart w:id="1" w:name="_Hlk201589729"/>
      <w:r w:rsidR="006259C0" w:rsidRPr="00743F23">
        <w:rPr>
          <w:rFonts w:asciiTheme="majorHAnsi" w:hAnsiTheme="majorHAnsi" w:cstheme="majorHAnsi"/>
          <w:sz w:val="22"/>
          <w:szCs w:val="22"/>
        </w:rPr>
        <w:t>thématiques afin d’assurer une intégration cohérente des différentes contributions.</w:t>
      </w:r>
      <w:r w:rsidR="007D55D6" w:rsidRPr="00743F23">
        <w:rPr>
          <w:rFonts w:asciiTheme="majorHAnsi" w:hAnsiTheme="majorHAnsi" w:cstheme="majorHAnsi"/>
          <w:sz w:val="22"/>
          <w:szCs w:val="22"/>
        </w:rPr>
        <w:t xml:space="preserve"> </w:t>
      </w:r>
    </w:p>
    <w:bookmarkEnd w:id="1"/>
    <w:p w14:paraId="6DCAEFCC" w14:textId="77777777" w:rsidR="002505A3" w:rsidRPr="002505A3" w:rsidRDefault="002505A3" w:rsidP="002505A3">
      <w:pPr>
        <w:jc w:val="both"/>
        <w:rPr>
          <w:rFonts w:asciiTheme="majorHAnsi" w:hAnsiTheme="majorHAnsi" w:cstheme="majorHAnsi"/>
          <w:sz w:val="22"/>
          <w:szCs w:val="22"/>
        </w:rPr>
      </w:pPr>
    </w:p>
    <w:tbl>
      <w:tblPr>
        <w:tblStyle w:val="Grilledutableau"/>
        <w:tblW w:w="4924" w:type="pct"/>
        <w:tblInd w:w="137" w:type="dxa"/>
        <w:tblLook w:val="04A0" w:firstRow="1" w:lastRow="0" w:firstColumn="1" w:lastColumn="0" w:noHBand="0" w:noVBand="1"/>
      </w:tblPr>
      <w:tblGrid>
        <w:gridCol w:w="8925"/>
      </w:tblGrid>
      <w:tr w:rsidR="00A96E4A" w:rsidRPr="002F3934" w14:paraId="66F99A30" w14:textId="77777777" w:rsidTr="002F3934">
        <w:trPr>
          <w:trHeight w:val="375"/>
        </w:trPr>
        <w:tc>
          <w:tcPr>
            <w:tcW w:w="5000" w:type="pct"/>
            <w:noWrap/>
            <w:vAlign w:val="center"/>
            <w:hideMark/>
          </w:tcPr>
          <w:p w14:paraId="692FB9D9" w14:textId="3CE6A921" w:rsidR="00A96E4A" w:rsidRPr="002F3934" w:rsidRDefault="00A96E4A" w:rsidP="00A96E4A">
            <w:pPr>
              <w:jc w:val="center"/>
              <w:rPr>
                <w:rFonts w:asciiTheme="majorHAnsi" w:hAnsiTheme="majorHAnsi" w:cstheme="majorHAnsi"/>
                <w:b/>
                <w:bCs/>
              </w:rPr>
            </w:pPr>
            <w:r w:rsidRPr="002F3934">
              <w:rPr>
                <w:rFonts w:asciiTheme="majorHAnsi" w:hAnsiTheme="majorHAnsi" w:cstheme="majorHAnsi"/>
                <w:b/>
                <w:bCs/>
              </w:rPr>
              <w:t>Liste des indicateurs proposée </w:t>
            </w:r>
          </w:p>
        </w:tc>
      </w:tr>
      <w:tr w:rsidR="00A96E4A" w:rsidRPr="002F3934" w14:paraId="75117768" w14:textId="77777777" w:rsidTr="00A96E4A">
        <w:trPr>
          <w:trHeight w:val="285"/>
        </w:trPr>
        <w:tc>
          <w:tcPr>
            <w:tcW w:w="5000" w:type="pct"/>
            <w:noWrap/>
            <w:hideMark/>
          </w:tcPr>
          <w:p w14:paraId="109D13E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Volume du sable extrait</w:t>
            </w:r>
          </w:p>
        </w:tc>
      </w:tr>
      <w:tr w:rsidR="00A96E4A" w:rsidRPr="002F3934" w14:paraId="48A9434C" w14:textId="77777777" w:rsidTr="00A96E4A">
        <w:trPr>
          <w:trHeight w:val="300"/>
        </w:trPr>
        <w:tc>
          <w:tcPr>
            <w:tcW w:w="5000" w:type="pct"/>
            <w:noWrap/>
            <w:hideMark/>
          </w:tcPr>
          <w:p w14:paraId="3A1EBF9A"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réunions de coordination des secteurs intervenant dans la gestion du littoral</w:t>
            </w:r>
          </w:p>
        </w:tc>
      </w:tr>
      <w:tr w:rsidR="00A96E4A" w:rsidRPr="002F3934" w14:paraId="0CDDEB60" w14:textId="77777777" w:rsidTr="00A96E4A">
        <w:trPr>
          <w:trHeight w:val="300"/>
        </w:trPr>
        <w:tc>
          <w:tcPr>
            <w:tcW w:w="5000" w:type="pct"/>
            <w:hideMark/>
          </w:tcPr>
          <w:p w14:paraId="208797F9"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Enveloppe budgétaire annuelle investie par les instances étatiques dans les projets de protection et de valorisation du littoral de la région concernée</w:t>
            </w:r>
          </w:p>
        </w:tc>
      </w:tr>
      <w:tr w:rsidR="00A96E4A" w:rsidRPr="002F3934" w14:paraId="3E98B360" w14:textId="77777777" w:rsidTr="00A96E4A">
        <w:trPr>
          <w:trHeight w:val="600"/>
        </w:trPr>
        <w:tc>
          <w:tcPr>
            <w:tcW w:w="5000" w:type="pct"/>
            <w:hideMark/>
          </w:tcPr>
          <w:p w14:paraId="389B7307" w14:textId="6C87E0C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Montant annuel du budget mobilisé auprès des partenaires au développement pour la mise en œuvre des projets de protection-valorisation dans la région </w:t>
            </w:r>
          </w:p>
        </w:tc>
      </w:tr>
      <w:tr w:rsidR="00A96E4A" w:rsidRPr="002F3934" w14:paraId="6FD52012" w14:textId="77777777" w:rsidTr="00A96E4A">
        <w:trPr>
          <w:trHeight w:val="300"/>
        </w:trPr>
        <w:tc>
          <w:tcPr>
            <w:tcW w:w="5000" w:type="pct"/>
            <w:noWrap/>
            <w:hideMark/>
          </w:tcPr>
          <w:p w14:paraId="03264FEE" w14:textId="20CB1732"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Enveloppe budgétaire allouée à la recherche – innovation sur le littoral de la région </w:t>
            </w:r>
          </w:p>
        </w:tc>
      </w:tr>
      <w:tr w:rsidR="00A96E4A" w:rsidRPr="002F3934" w14:paraId="483FAE4E" w14:textId="77777777" w:rsidTr="00A96E4A">
        <w:trPr>
          <w:trHeight w:val="300"/>
        </w:trPr>
        <w:tc>
          <w:tcPr>
            <w:tcW w:w="5000" w:type="pct"/>
            <w:noWrap/>
            <w:hideMark/>
          </w:tcPr>
          <w:p w14:paraId="5E3C3EBD" w14:textId="3FEDF3FB"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projets de recherche-innovation mis en œuvre pour la protection – valorisation du littoral de la région </w:t>
            </w:r>
          </w:p>
        </w:tc>
      </w:tr>
      <w:tr w:rsidR="00A96E4A" w:rsidRPr="002F3934" w14:paraId="59F76C88" w14:textId="77777777" w:rsidTr="00A96E4A">
        <w:trPr>
          <w:trHeight w:val="300"/>
        </w:trPr>
        <w:tc>
          <w:tcPr>
            <w:tcW w:w="5000" w:type="pct"/>
            <w:noWrap/>
            <w:hideMark/>
          </w:tcPr>
          <w:p w14:paraId="69AE2C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produits de communication élaborés</w:t>
            </w:r>
          </w:p>
        </w:tc>
      </w:tr>
      <w:tr w:rsidR="00A96E4A" w:rsidRPr="002F3934" w14:paraId="4B096E18" w14:textId="77777777" w:rsidTr="00A96E4A">
        <w:trPr>
          <w:trHeight w:val="300"/>
        </w:trPr>
        <w:tc>
          <w:tcPr>
            <w:tcW w:w="5000" w:type="pct"/>
            <w:noWrap/>
            <w:hideMark/>
          </w:tcPr>
          <w:p w14:paraId="040B92BF" w14:textId="2332045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Campagnes d’information et de sensibilisation des populations des communes littorales de la région </w:t>
            </w:r>
          </w:p>
        </w:tc>
      </w:tr>
      <w:tr w:rsidR="00A96E4A" w:rsidRPr="002F3934" w14:paraId="56E3C23F" w14:textId="77777777" w:rsidTr="00A96E4A">
        <w:trPr>
          <w:trHeight w:val="300"/>
        </w:trPr>
        <w:tc>
          <w:tcPr>
            <w:tcW w:w="5000" w:type="pct"/>
            <w:noWrap/>
            <w:hideMark/>
          </w:tcPr>
          <w:p w14:paraId="43D17E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w:t>
            </w:r>
            <w:proofErr w:type="spellStart"/>
            <w:r w:rsidRPr="002F3934">
              <w:rPr>
                <w:rFonts w:asciiTheme="majorHAnsi" w:hAnsiTheme="majorHAnsi" w:cstheme="majorHAnsi"/>
              </w:rPr>
              <w:t>ONGs</w:t>
            </w:r>
            <w:proofErr w:type="spellEnd"/>
            <w:r w:rsidRPr="002F3934">
              <w:rPr>
                <w:rFonts w:asciiTheme="majorHAnsi" w:hAnsiTheme="majorHAnsi" w:cstheme="majorHAnsi"/>
              </w:rPr>
              <w:t>, spécialisées dans l’environnement marin et côtier, associées dans une fédération régionale du littoral</w:t>
            </w:r>
          </w:p>
        </w:tc>
      </w:tr>
      <w:tr w:rsidR="00A96E4A" w:rsidRPr="002F3934" w14:paraId="5DF788FE" w14:textId="77777777" w:rsidTr="00A96E4A">
        <w:trPr>
          <w:trHeight w:val="300"/>
        </w:trPr>
        <w:tc>
          <w:tcPr>
            <w:tcW w:w="5000" w:type="pct"/>
            <w:noWrap/>
            <w:hideMark/>
          </w:tcPr>
          <w:p w14:paraId="7A9FC28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conformes à l’article 8 de la loi élaborés et adoptés</w:t>
            </w:r>
          </w:p>
        </w:tc>
      </w:tr>
      <w:tr w:rsidR="00A96E4A" w:rsidRPr="002F3934" w14:paraId="0AA92D3A" w14:textId="77777777" w:rsidTr="00A96E4A">
        <w:trPr>
          <w:trHeight w:val="300"/>
        </w:trPr>
        <w:tc>
          <w:tcPr>
            <w:tcW w:w="5000" w:type="pct"/>
            <w:noWrap/>
            <w:hideMark/>
          </w:tcPr>
          <w:p w14:paraId="7C4F562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Superficie de la réserve foncière multi-usage avec accès au littoral dans les communes à façade littorale</w:t>
            </w:r>
          </w:p>
        </w:tc>
      </w:tr>
      <w:tr w:rsidR="00A96E4A" w:rsidRPr="002F3934" w14:paraId="77E0691D" w14:textId="77777777" w:rsidTr="00A96E4A">
        <w:trPr>
          <w:trHeight w:val="300"/>
        </w:trPr>
        <w:tc>
          <w:tcPr>
            <w:tcW w:w="5000" w:type="pct"/>
            <w:noWrap/>
            <w:hideMark/>
          </w:tcPr>
          <w:p w14:paraId="1738C4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parkings de plages aménagés</w:t>
            </w:r>
          </w:p>
        </w:tc>
      </w:tr>
      <w:tr w:rsidR="00A96E4A" w:rsidRPr="002F3934" w14:paraId="256062E1" w14:textId="77777777" w:rsidTr="00A96E4A">
        <w:trPr>
          <w:trHeight w:val="300"/>
        </w:trPr>
        <w:tc>
          <w:tcPr>
            <w:tcW w:w="5000" w:type="pct"/>
            <w:noWrap/>
            <w:hideMark/>
          </w:tcPr>
          <w:p w14:paraId="772D714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voies d’accès à la plage rapporté à la longueur de la plage </w:t>
            </w:r>
          </w:p>
        </w:tc>
      </w:tr>
      <w:tr w:rsidR="00A96E4A" w:rsidRPr="002F3934" w14:paraId="7DE0A064" w14:textId="77777777" w:rsidTr="00A96E4A">
        <w:trPr>
          <w:trHeight w:val="300"/>
        </w:trPr>
        <w:tc>
          <w:tcPr>
            <w:tcW w:w="5000" w:type="pct"/>
            <w:noWrap/>
            <w:hideMark/>
          </w:tcPr>
          <w:p w14:paraId="7DBE055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respectés</w:t>
            </w:r>
          </w:p>
        </w:tc>
      </w:tr>
      <w:tr w:rsidR="00A96E4A" w:rsidRPr="002F3934" w14:paraId="25E3EE28" w14:textId="77777777" w:rsidTr="00A96E4A">
        <w:trPr>
          <w:trHeight w:val="300"/>
        </w:trPr>
        <w:tc>
          <w:tcPr>
            <w:tcW w:w="5000" w:type="pct"/>
            <w:noWrap/>
            <w:hideMark/>
          </w:tcPr>
          <w:p w14:paraId="2D7613D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non conformes par rapport au plan d’occupation des sols</w:t>
            </w:r>
          </w:p>
        </w:tc>
      </w:tr>
      <w:tr w:rsidR="00A96E4A" w:rsidRPr="002F3934" w14:paraId="53901CA0" w14:textId="77777777" w:rsidTr="00A96E4A">
        <w:trPr>
          <w:trHeight w:val="600"/>
        </w:trPr>
        <w:tc>
          <w:tcPr>
            <w:tcW w:w="5000" w:type="pct"/>
            <w:hideMark/>
          </w:tcPr>
          <w:p w14:paraId="343440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Proportion du volume des eaux usées domestiques traités par rapport au volume total des effluents bruts générés par les communes littorales de la région concernée (Paramètre : Taux d’épuration en %)</w:t>
            </w:r>
          </w:p>
        </w:tc>
      </w:tr>
      <w:tr w:rsidR="00A96E4A" w:rsidRPr="002F3934" w14:paraId="5562C522" w14:textId="77777777" w:rsidTr="00A96E4A">
        <w:trPr>
          <w:trHeight w:val="300"/>
        </w:trPr>
        <w:tc>
          <w:tcPr>
            <w:tcW w:w="5000" w:type="pct"/>
            <w:noWrap/>
            <w:hideMark/>
          </w:tcPr>
          <w:p w14:paraId="5AA70B21" w14:textId="3B768163" w:rsidR="00A96E4A" w:rsidRPr="002F3934" w:rsidRDefault="00A96E4A" w:rsidP="00A96E4A">
            <w:pPr>
              <w:rPr>
                <w:rFonts w:asciiTheme="majorHAnsi" w:hAnsiTheme="majorHAnsi" w:cstheme="majorHAnsi"/>
              </w:rPr>
            </w:pPr>
            <w:r w:rsidRPr="002F3934">
              <w:rPr>
                <w:rFonts w:asciiTheme="majorHAnsi" w:hAnsiTheme="majorHAnsi" w:cstheme="majorHAnsi"/>
              </w:rPr>
              <w:t>Pourcentage de déchets solides acheminées vers des dispositifs sécurisés (Centre d’Enfouissement et de Valorisation)</w:t>
            </w:r>
          </w:p>
        </w:tc>
      </w:tr>
      <w:tr w:rsidR="00A96E4A" w:rsidRPr="002F3934" w14:paraId="0B68E1A4" w14:textId="77777777" w:rsidTr="00A96E4A">
        <w:trPr>
          <w:trHeight w:val="300"/>
        </w:trPr>
        <w:tc>
          <w:tcPr>
            <w:tcW w:w="5000" w:type="pct"/>
            <w:noWrap/>
            <w:hideMark/>
          </w:tcPr>
          <w:p w14:paraId="49318284" w14:textId="5038E958" w:rsidR="00A96E4A" w:rsidRPr="002F3934" w:rsidRDefault="00765C93" w:rsidP="00A96E4A">
            <w:pPr>
              <w:rPr>
                <w:rFonts w:asciiTheme="majorHAnsi" w:hAnsiTheme="majorHAnsi" w:cstheme="majorHAnsi"/>
              </w:rPr>
            </w:pPr>
            <w:r w:rsidRPr="002F3934">
              <w:rPr>
                <w:rFonts w:asciiTheme="majorHAnsi" w:hAnsiTheme="majorHAnsi" w:cstheme="majorHAnsi"/>
              </w:rPr>
              <w:t>Surface protégée</w:t>
            </w:r>
            <w:r w:rsidR="00A96E4A" w:rsidRPr="002F3934">
              <w:rPr>
                <w:rFonts w:asciiTheme="majorHAnsi" w:hAnsiTheme="majorHAnsi" w:cstheme="majorHAnsi"/>
              </w:rPr>
              <w:t xml:space="preserve"> contre l’ensablement</w:t>
            </w:r>
          </w:p>
        </w:tc>
      </w:tr>
      <w:tr w:rsidR="00A96E4A" w:rsidRPr="002F3934" w14:paraId="425741BC" w14:textId="77777777" w:rsidTr="00A96E4A">
        <w:trPr>
          <w:trHeight w:val="300"/>
        </w:trPr>
        <w:tc>
          <w:tcPr>
            <w:tcW w:w="5000" w:type="pct"/>
            <w:noWrap/>
            <w:hideMark/>
          </w:tcPr>
          <w:p w14:paraId="51A50254"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d’alerte communaux opérationnels</w:t>
            </w:r>
          </w:p>
        </w:tc>
      </w:tr>
      <w:tr w:rsidR="00A96E4A" w:rsidRPr="002F3934" w14:paraId="0D400B37" w14:textId="77777777" w:rsidTr="00A96E4A">
        <w:trPr>
          <w:trHeight w:val="300"/>
        </w:trPr>
        <w:tc>
          <w:tcPr>
            <w:tcW w:w="5000" w:type="pct"/>
            <w:noWrap/>
            <w:hideMark/>
          </w:tcPr>
          <w:p w14:paraId="28818E6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Budget alloué à la mise en œuvre des mesures de réduction des risques liés aux CC dans la région concernée</w:t>
            </w:r>
          </w:p>
        </w:tc>
      </w:tr>
      <w:tr w:rsidR="00A96E4A" w:rsidRPr="002F3934" w14:paraId="706EFB1D" w14:textId="77777777" w:rsidTr="00A96E4A">
        <w:trPr>
          <w:trHeight w:val="300"/>
        </w:trPr>
        <w:tc>
          <w:tcPr>
            <w:tcW w:w="5000" w:type="pct"/>
            <w:noWrap/>
            <w:hideMark/>
          </w:tcPr>
          <w:p w14:paraId="6CFAE6A3"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mise en œuvre pour la promotion des filières vertes et bleues</w:t>
            </w:r>
          </w:p>
        </w:tc>
      </w:tr>
      <w:tr w:rsidR="00A96E4A" w:rsidRPr="002F3934" w14:paraId="7F542B44" w14:textId="77777777" w:rsidTr="00A96E4A">
        <w:trPr>
          <w:trHeight w:val="300"/>
        </w:trPr>
        <w:tc>
          <w:tcPr>
            <w:tcW w:w="5000" w:type="pct"/>
            <w:noWrap/>
            <w:hideMark/>
          </w:tcPr>
          <w:p w14:paraId="6CA48A2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pêcheurs traditionnels formés et organisées</w:t>
            </w:r>
          </w:p>
        </w:tc>
      </w:tr>
      <w:tr w:rsidR="00A96E4A" w:rsidRPr="002F3934" w14:paraId="1409DA9F" w14:textId="77777777" w:rsidTr="00A96E4A">
        <w:trPr>
          <w:trHeight w:val="300"/>
        </w:trPr>
        <w:tc>
          <w:tcPr>
            <w:tcW w:w="5000" w:type="pct"/>
            <w:noWrap/>
            <w:hideMark/>
          </w:tcPr>
          <w:p w14:paraId="5B0CC5B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coopératives féminines formées et opérationnelles (collecte-commercialisation des palourdes, activités agricoles et d’élevage, etc.)</w:t>
            </w:r>
          </w:p>
        </w:tc>
      </w:tr>
      <w:tr w:rsidR="00A96E4A" w:rsidRPr="002F3934" w14:paraId="09CE5973" w14:textId="77777777" w:rsidTr="00A96E4A">
        <w:trPr>
          <w:trHeight w:val="300"/>
        </w:trPr>
        <w:tc>
          <w:tcPr>
            <w:tcW w:w="5000" w:type="pct"/>
            <w:noWrap/>
            <w:hideMark/>
          </w:tcPr>
          <w:p w14:paraId="5914B0C5"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d’Utilisation et de Gestion des Plages (PUGP) mis en œuvre</w:t>
            </w:r>
          </w:p>
        </w:tc>
      </w:tr>
      <w:tr w:rsidR="00A96E4A" w:rsidRPr="002F3934" w14:paraId="58E41AE1" w14:textId="77777777" w:rsidTr="00A96E4A">
        <w:trPr>
          <w:trHeight w:val="300"/>
        </w:trPr>
        <w:tc>
          <w:tcPr>
            <w:tcW w:w="5000" w:type="pct"/>
            <w:noWrap/>
            <w:hideMark/>
          </w:tcPr>
          <w:p w14:paraId="4C4A491F"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 Pavillon bleu » octroyé</w:t>
            </w:r>
          </w:p>
        </w:tc>
      </w:tr>
      <w:tr w:rsidR="00A96E4A" w:rsidRPr="002F3934" w14:paraId="7CE6B60C" w14:textId="77777777" w:rsidTr="00A96E4A">
        <w:trPr>
          <w:trHeight w:val="300"/>
        </w:trPr>
        <w:tc>
          <w:tcPr>
            <w:tcW w:w="5000" w:type="pct"/>
            <w:noWrap/>
            <w:hideMark/>
          </w:tcPr>
          <w:p w14:paraId="41E803C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lastRenderedPageBreak/>
              <w:t>Nombre de falaises aménagées</w:t>
            </w:r>
          </w:p>
        </w:tc>
      </w:tr>
      <w:tr w:rsidR="00A96E4A" w:rsidRPr="00A96E4A" w14:paraId="4F61DE19" w14:textId="77777777" w:rsidTr="00A96E4A">
        <w:trPr>
          <w:trHeight w:val="315"/>
        </w:trPr>
        <w:tc>
          <w:tcPr>
            <w:tcW w:w="5000" w:type="pct"/>
            <w:noWrap/>
            <w:hideMark/>
          </w:tcPr>
          <w:p w14:paraId="39E2DDC0" w14:textId="77777777" w:rsidR="00A96E4A" w:rsidRPr="00A96E4A" w:rsidRDefault="00A96E4A" w:rsidP="00A96E4A">
            <w:pPr>
              <w:rPr>
                <w:rFonts w:asciiTheme="majorHAnsi" w:hAnsiTheme="majorHAnsi" w:cstheme="majorHAnsi"/>
              </w:rPr>
            </w:pPr>
            <w:r w:rsidRPr="002F3934">
              <w:rPr>
                <w:rFonts w:asciiTheme="majorHAnsi" w:hAnsiTheme="majorHAnsi" w:cstheme="majorHAnsi"/>
              </w:rPr>
              <w:t xml:space="preserve">Nombre d’ateliers de renforcement des capacités des acteurs territoriaux (élus, secteur privé et </w:t>
            </w:r>
            <w:proofErr w:type="spellStart"/>
            <w:r w:rsidRPr="002F3934">
              <w:rPr>
                <w:rFonts w:asciiTheme="majorHAnsi" w:hAnsiTheme="majorHAnsi" w:cstheme="majorHAnsi"/>
              </w:rPr>
              <w:t>ONGs</w:t>
            </w:r>
            <w:proofErr w:type="spellEnd"/>
            <w:r w:rsidRPr="002F3934">
              <w:rPr>
                <w:rFonts w:asciiTheme="majorHAnsi" w:hAnsiTheme="majorHAnsi" w:cstheme="majorHAnsi"/>
              </w:rPr>
              <w:t>) sur la protection et la valorisation du littoral</w:t>
            </w:r>
          </w:p>
        </w:tc>
      </w:tr>
    </w:tbl>
    <w:p w14:paraId="38F27B4C" w14:textId="09EFA15B" w:rsidR="00D25EEE" w:rsidRDefault="00D25EEE" w:rsidP="00137609">
      <w:pPr>
        <w:spacing w:after="120" w:line="276" w:lineRule="auto"/>
        <w:jc w:val="both"/>
        <w:rPr>
          <w:rFonts w:asciiTheme="majorHAnsi" w:hAnsiTheme="majorHAnsi" w:cstheme="majorHAnsi"/>
          <w:sz w:val="22"/>
          <w:szCs w:val="22"/>
          <w:highlight w:val="yellow"/>
        </w:rPr>
      </w:pPr>
    </w:p>
    <w:tbl>
      <w:tblPr>
        <w:tblW w:w="5000" w:type="pct"/>
        <w:jc w:val="center"/>
        <w:tblCellMar>
          <w:left w:w="70" w:type="dxa"/>
          <w:right w:w="70" w:type="dxa"/>
        </w:tblCellMar>
        <w:tblLook w:val="04A0" w:firstRow="1" w:lastRow="0" w:firstColumn="1" w:lastColumn="0" w:noHBand="0" w:noVBand="1"/>
      </w:tblPr>
      <w:tblGrid>
        <w:gridCol w:w="9052"/>
      </w:tblGrid>
      <w:tr w:rsidR="00A96E4A" w:rsidRPr="002F3934" w14:paraId="1CD881BE" w14:textId="77777777" w:rsidTr="002F3934">
        <w:trPr>
          <w:trHeight w:val="435"/>
          <w:tblHeader/>
          <w:jc w:val="center"/>
        </w:trPr>
        <w:tc>
          <w:tcPr>
            <w:tcW w:w="5000" w:type="pct"/>
            <w:tcBorders>
              <w:top w:val="single" w:sz="8" w:space="0" w:color="auto"/>
              <w:left w:val="single" w:sz="8" w:space="0" w:color="auto"/>
              <w:bottom w:val="single" w:sz="8" w:space="0" w:color="auto"/>
              <w:right w:val="single" w:sz="8" w:space="0" w:color="auto"/>
            </w:tcBorders>
            <w:vAlign w:val="center"/>
            <w:hideMark/>
          </w:tcPr>
          <w:p w14:paraId="334FF0E0" w14:textId="56BE3C4A" w:rsidR="00A96E4A" w:rsidRPr="002F3934" w:rsidRDefault="00A96E4A" w:rsidP="00A96E4A">
            <w:pPr>
              <w:jc w:val="center"/>
              <w:rPr>
                <w:rFonts w:asciiTheme="majorHAnsi" w:hAnsiTheme="majorHAnsi" w:cstheme="majorHAnsi"/>
                <w:b/>
                <w:bCs/>
                <w:sz w:val="20"/>
                <w:szCs w:val="20"/>
              </w:rPr>
            </w:pPr>
            <w:r w:rsidRPr="002F3934">
              <w:rPr>
                <w:rFonts w:asciiTheme="majorHAnsi" w:hAnsiTheme="majorHAnsi" w:cstheme="majorHAnsi"/>
                <w:b/>
                <w:bCs/>
                <w:sz w:val="20"/>
                <w:szCs w:val="20"/>
              </w:rPr>
              <w:t>Intitulé des Couches</w:t>
            </w:r>
          </w:p>
        </w:tc>
      </w:tr>
      <w:tr w:rsidR="00A96E4A" w:rsidRPr="002F3934" w14:paraId="5202633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8F60A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Délimitation marines et terrestre du SRL</w:t>
            </w:r>
          </w:p>
        </w:tc>
      </w:tr>
      <w:tr w:rsidR="00A96E4A" w:rsidRPr="002F3934" w14:paraId="30601E25" w14:textId="77777777" w:rsidTr="00A96E4A">
        <w:trPr>
          <w:trHeight w:val="177"/>
          <w:jc w:val="center"/>
        </w:trPr>
        <w:tc>
          <w:tcPr>
            <w:tcW w:w="5000" w:type="pct"/>
            <w:tcBorders>
              <w:top w:val="nil"/>
              <w:left w:val="single" w:sz="8" w:space="0" w:color="auto"/>
              <w:bottom w:val="single" w:sz="8" w:space="0" w:color="auto"/>
              <w:right w:val="single" w:sz="8" w:space="0" w:color="auto"/>
            </w:tcBorders>
            <w:vAlign w:val="center"/>
            <w:hideMark/>
          </w:tcPr>
          <w:p w14:paraId="40A5B6B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Provinces de la région concernée</w:t>
            </w:r>
          </w:p>
        </w:tc>
      </w:tr>
      <w:tr w:rsidR="00A96E4A" w:rsidRPr="002F3934" w14:paraId="7B1AAC1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2712EB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de la région concernée</w:t>
            </w:r>
          </w:p>
        </w:tc>
      </w:tr>
      <w:tr w:rsidR="00A96E4A" w:rsidRPr="002F3934" w14:paraId="18FB76B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949382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Limite Région </w:t>
            </w:r>
          </w:p>
        </w:tc>
      </w:tr>
      <w:tr w:rsidR="00A96E4A" w:rsidRPr="002F3934" w14:paraId="27D8AD6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057EA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Carte Pédologique </w:t>
            </w:r>
          </w:p>
        </w:tc>
      </w:tr>
      <w:tr w:rsidR="00A96E4A" w:rsidRPr="002F3934" w14:paraId="782967E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E810F0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Fragilité du Milieu à l'érosion </w:t>
            </w:r>
          </w:p>
        </w:tc>
      </w:tr>
      <w:tr w:rsidR="00A96E4A" w:rsidRPr="002F3934" w14:paraId="34B0EF4A"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835717"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Indicateurs Communes de la région concernée</w:t>
            </w:r>
          </w:p>
        </w:tc>
      </w:tr>
      <w:tr w:rsidR="00A96E4A" w:rsidRPr="002F3934" w14:paraId="4D6CA95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D8ACD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Zones Industrielles de la région concernée</w:t>
            </w:r>
          </w:p>
        </w:tc>
      </w:tr>
      <w:tr w:rsidR="00A96E4A" w:rsidRPr="002F3934" w14:paraId="4CE11F5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CA8A57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ayant une façade littorale de la région concernée</w:t>
            </w:r>
          </w:p>
        </w:tc>
      </w:tr>
      <w:tr w:rsidR="00A96E4A" w:rsidRPr="002F3934" w14:paraId="2D1E493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37D687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Communes arrière-pays littoral SRL </w:t>
            </w:r>
          </w:p>
        </w:tc>
      </w:tr>
      <w:tr w:rsidR="00A96E4A" w:rsidRPr="002F3934" w14:paraId="7CD3935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DECB47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Bathymétrie </w:t>
            </w:r>
          </w:p>
        </w:tc>
      </w:tr>
      <w:tr w:rsidR="00A96E4A" w:rsidRPr="002F3934" w14:paraId="0BE8503F" w14:textId="77777777" w:rsidTr="00A96E4A">
        <w:trPr>
          <w:trHeight w:val="242"/>
          <w:jc w:val="center"/>
        </w:trPr>
        <w:tc>
          <w:tcPr>
            <w:tcW w:w="5000" w:type="pct"/>
            <w:tcBorders>
              <w:top w:val="nil"/>
              <w:left w:val="single" w:sz="8" w:space="0" w:color="auto"/>
              <w:bottom w:val="single" w:sz="8" w:space="0" w:color="auto"/>
              <w:right w:val="single" w:sz="8" w:space="0" w:color="auto"/>
            </w:tcBorders>
            <w:vAlign w:val="center"/>
            <w:hideMark/>
          </w:tcPr>
          <w:p w14:paraId="5BC767D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Demandes des dérogations </w:t>
            </w:r>
          </w:p>
        </w:tc>
      </w:tr>
      <w:tr w:rsidR="00A96E4A" w:rsidRPr="002F3934" w14:paraId="4808C48D"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A5B34E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Trait de côte de la région concernée</w:t>
            </w:r>
          </w:p>
        </w:tc>
      </w:tr>
      <w:tr w:rsidR="00A96E4A" w:rsidRPr="002F3934" w14:paraId="469B1AD6"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1369382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recherche offshore </w:t>
            </w:r>
          </w:p>
        </w:tc>
      </w:tr>
      <w:tr w:rsidR="00A96E4A" w:rsidRPr="002F3934" w14:paraId="7D418F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615D3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Centrales Thermiques </w:t>
            </w:r>
          </w:p>
        </w:tc>
      </w:tr>
      <w:tr w:rsidR="00A96E4A" w:rsidRPr="002F3934" w14:paraId="5981E67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28F66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Minéral Gisement Sable Marin </w:t>
            </w:r>
          </w:p>
        </w:tc>
      </w:tr>
      <w:tr w:rsidR="00A96E4A" w:rsidRPr="002F3934" w14:paraId="797FB56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74737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Portuaire </w:t>
            </w:r>
          </w:p>
        </w:tc>
      </w:tr>
      <w:tr w:rsidR="00A96E4A" w:rsidRPr="002F3934" w14:paraId="70FF7503"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335F7B06" w14:textId="25E78FEF"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Pêche Frayère </w:t>
            </w:r>
          </w:p>
        </w:tc>
      </w:tr>
      <w:tr w:rsidR="00A96E4A" w:rsidRPr="002F3934" w14:paraId="07158035" w14:textId="77777777" w:rsidTr="00A96E4A">
        <w:trPr>
          <w:trHeight w:val="86"/>
          <w:jc w:val="center"/>
        </w:trPr>
        <w:tc>
          <w:tcPr>
            <w:tcW w:w="5000" w:type="pct"/>
            <w:tcBorders>
              <w:top w:val="nil"/>
              <w:left w:val="single" w:sz="8" w:space="0" w:color="auto"/>
              <w:bottom w:val="single" w:sz="8" w:space="0" w:color="auto"/>
              <w:right w:val="single" w:sz="8" w:space="0" w:color="auto"/>
            </w:tcBorders>
            <w:vAlign w:val="center"/>
            <w:hideMark/>
          </w:tcPr>
          <w:p w14:paraId="1338DA2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Unité Aménagement Touristique </w:t>
            </w:r>
          </w:p>
        </w:tc>
      </w:tr>
      <w:tr w:rsidR="00A96E4A" w:rsidRPr="002F3934" w14:paraId="70791614"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EE41EA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Autre Ressource Touristique </w:t>
            </w:r>
          </w:p>
        </w:tc>
      </w:tr>
      <w:tr w:rsidR="00A96E4A" w:rsidRPr="002F3934" w14:paraId="6C4FAAD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050F1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Écologique </w:t>
            </w:r>
          </w:p>
        </w:tc>
      </w:tr>
      <w:tr w:rsidR="00A96E4A" w:rsidRPr="002F3934" w14:paraId="4B4CFEA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5963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Culturel </w:t>
            </w:r>
          </w:p>
        </w:tc>
      </w:tr>
      <w:tr w:rsidR="00A96E4A" w:rsidRPr="002F3934" w14:paraId="0C19E91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D20BC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Balnéaire </w:t>
            </w:r>
          </w:p>
        </w:tc>
      </w:tr>
      <w:tr w:rsidR="00A96E4A" w:rsidRPr="002F3934" w14:paraId="3317B3C1"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90F17F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Potentiel Agricole (Vigne, Orge, Tournesol, Olivier, Mais, Blé, etc.)</w:t>
            </w:r>
          </w:p>
        </w:tc>
      </w:tr>
      <w:tr w:rsidR="00A96E4A" w:rsidRPr="002F3934" w14:paraId="52F1C5C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F57B6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A334E8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3C73C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Sites Inondables par Crue Torrentielle DOE</w:t>
            </w:r>
          </w:p>
        </w:tc>
      </w:tr>
      <w:tr w:rsidR="00A96E4A" w:rsidRPr="002F3934" w14:paraId="2C2A2C6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D58365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Qualité des eaux souterraines </w:t>
            </w:r>
          </w:p>
        </w:tc>
      </w:tr>
      <w:tr w:rsidR="00A96E4A" w:rsidRPr="002F3934" w14:paraId="74B643D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8F75CF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Périmètres irrigués </w:t>
            </w:r>
          </w:p>
        </w:tc>
      </w:tr>
      <w:tr w:rsidR="00A96E4A" w:rsidRPr="002F3934" w14:paraId="0E4BAAF8"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F56C18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agricole </w:t>
            </w:r>
          </w:p>
        </w:tc>
      </w:tr>
      <w:tr w:rsidR="00A96E4A" w:rsidRPr="002F3934" w14:paraId="50CD00A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EAABC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1597A8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9E0CA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Susceptibilité aux mouvements de terrain </w:t>
            </w:r>
          </w:p>
        </w:tc>
      </w:tr>
      <w:tr w:rsidR="00A96E4A" w:rsidRPr="002F3934" w14:paraId="1F1980E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BD740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Vulnérabilité à la pollution des eaux souterraines </w:t>
            </w:r>
          </w:p>
        </w:tc>
      </w:tr>
      <w:tr w:rsidR="00ED1420" w:rsidRPr="002F3934" w14:paraId="74A2843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1A817CEE" w14:textId="0333813E" w:rsidR="00ED1420" w:rsidRPr="002F3934" w:rsidRDefault="00ED1420" w:rsidP="00A96E4A">
            <w:pPr>
              <w:rPr>
                <w:rFonts w:asciiTheme="majorHAnsi" w:hAnsiTheme="majorHAnsi" w:cstheme="majorHAnsi"/>
                <w:sz w:val="20"/>
                <w:szCs w:val="20"/>
              </w:rPr>
            </w:pPr>
            <w:r w:rsidRPr="00ED1420">
              <w:rPr>
                <w:rFonts w:asciiTheme="majorHAnsi" w:hAnsiTheme="majorHAnsi" w:cstheme="majorHAnsi"/>
                <w:sz w:val="20"/>
                <w:szCs w:val="20"/>
              </w:rPr>
              <w:t>Vulnérabilité à l’invasion marine des eaux souterraines</w:t>
            </w:r>
          </w:p>
        </w:tc>
      </w:tr>
      <w:tr w:rsidR="00ED1420" w:rsidRPr="002F3934" w14:paraId="1691A45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3E2B1A02" w14:textId="0806CD64" w:rsidR="00ED1420" w:rsidRPr="002F3934" w:rsidRDefault="00485184" w:rsidP="00A96E4A">
            <w:pPr>
              <w:rPr>
                <w:rFonts w:asciiTheme="majorHAnsi" w:hAnsiTheme="majorHAnsi" w:cstheme="majorHAnsi"/>
                <w:sz w:val="20"/>
                <w:szCs w:val="20"/>
              </w:rPr>
            </w:pPr>
            <w:r w:rsidRPr="00485184">
              <w:rPr>
                <w:rFonts w:asciiTheme="majorHAnsi" w:hAnsiTheme="majorHAnsi" w:cstheme="majorHAnsi"/>
                <w:sz w:val="20"/>
                <w:szCs w:val="20"/>
              </w:rPr>
              <w:t>Zones inondables en cas de remontée des eaux de mers due aux changements climatiques</w:t>
            </w:r>
          </w:p>
        </w:tc>
      </w:tr>
      <w:tr w:rsidR="00A96E4A" w:rsidRPr="002F3934" w14:paraId="5D686CD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07396A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Positionnement touristique </w:t>
            </w:r>
          </w:p>
        </w:tc>
      </w:tr>
      <w:tr w:rsidR="00A96E4A" w:rsidRPr="002F3934" w14:paraId="3A26207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24A04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Pôles et produits de développement touristique </w:t>
            </w:r>
          </w:p>
        </w:tc>
      </w:tr>
      <w:tr w:rsidR="00A96E4A" w:rsidRPr="002F3934" w14:paraId="24DA202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B7FFB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Unités industrielles polluantes</w:t>
            </w:r>
          </w:p>
        </w:tc>
      </w:tr>
      <w:tr w:rsidR="00A96E4A" w:rsidRPr="002F3934" w14:paraId="25B3103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F10E1C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 d'action </w:t>
            </w:r>
          </w:p>
        </w:tc>
      </w:tr>
      <w:tr w:rsidR="00A96E4A" w:rsidRPr="002F3934" w14:paraId="5A439AB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1822E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lastRenderedPageBreak/>
              <w:t xml:space="preserve">Nappes </w:t>
            </w:r>
          </w:p>
        </w:tc>
      </w:tr>
      <w:tr w:rsidR="00A96E4A" w:rsidRPr="002F3934" w14:paraId="519CE25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E947D6E" w14:textId="292F46EC"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PA des communes de </w:t>
            </w:r>
            <w:r w:rsidR="00765C93" w:rsidRPr="002F3934">
              <w:rPr>
                <w:rFonts w:asciiTheme="majorHAnsi" w:hAnsiTheme="majorHAnsi" w:cstheme="majorHAnsi"/>
                <w:sz w:val="20"/>
                <w:szCs w:val="20"/>
              </w:rPr>
              <w:t>la région</w:t>
            </w:r>
            <w:r w:rsidRPr="002F3934">
              <w:rPr>
                <w:rFonts w:asciiTheme="majorHAnsi" w:hAnsiTheme="majorHAnsi" w:cstheme="majorHAnsi"/>
                <w:sz w:val="20"/>
                <w:szCs w:val="20"/>
              </w:rPr>
              <w:t xml:space="preserve"> qui font partie du littoral de la région </w:t>
            </w:r>
          </w:p>
        </w:tc>
      </w:tr>
      <w:tr w:rsidR="00A96E4A" w:rsidRPr="002F3934" w14:paraId="2D19A4E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A312E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marine et terrestre du SRL </w:t>
            </w:r>
          </w:p>
        </w:tc>
      </w:tr>
      <w:tr w:rsidR="00A96E4A" w:rsidRPr="002F3934" w14:paraId="134BA42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BD7079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Agglomération Urbaine </w:t>
            </w:r>
          </w:p>
        </w:tc>
      </w:tr>
      <w:tr w:rsidR="00A96E4A" w:rsidRPr="002F3934" w14:paraId="287B466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E5DDD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Cordon Dunaire de la région concernée</w:t>
            </w:r>
          </w:p>
        </w:tc>
      </w:tr>
      <w:tr w:rsidR="00A96E4A" w:rsidRPr="002F3934" w14:paraId="11F1E4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C4804E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Barrages </w:t>
            </w:r>
          </w:p>
        </w:tc>
      </w:tr>
      <w:tr w:rsidR="00A96E4A" w:rsidRPr="002F3934" w14:paraId="2CB0BD4E"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D5B5E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 Surfacique </w:t>
            </w:r>
          </w:p>
        </w:tc>
      </w:tr>
      <w:tr w:rsidR="00A96E4A" w:rsidRPr="002F3934" w14:paraId="2D680FC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35B376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Surfacique </w:t>
            </w:r>
          </w:p>
        </w:tc>
      </w:tr>
      <w:tr w:rsidR="00A96E4A" w:rsidRPr="002F3934" w14:paraId="79B8EED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C321E1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w:t>
            </w:r>
          </w:p>
        </w:tc>
      </w:tr>
      <w:tr w:rsidR="00A96E4A" w:rsidRPr="002F3934" w14:paraId="4E54048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6AF4E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Couvert Forestier de la région concernée</w:t>
            </w:r>
          </w:p>
        </w:tc>
      </w:tr>
      <w:tr w:rsidR="00A96E4A" w:rsidRPr="002F3934" w14:paraId="3A6A80A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83D802A" w14:textId="27CF912C" w:rsidR="00A96E4A" w:rsidRPr="002F3934" w:rsidRDefault="00A96E4A" w:rsidP="008C5D89">
            <w:pPr>
              <w:rPr>
                <w:rFonts w:asciiTheme="majorHAnsi" w:hAnsiTheme="majorHAnsi" w:cstheme="majorHAnsi"/>
                <w:sz w:val="20"/>
                <w:szCs w:val="20"/>
              </w:rPr>
            </w:pPr>
            <w:r w:rsidRPr="002F3934">
              <w:rPr>
                <w:rFonts w:asciiTheme="majorHAnsi" w:hAnsiTheme="majorHAnsi" w:cstheme="majorHAnsi"/>
                <w:sz w:val="20"/>
                <w:szCs w:val="20"/>
              </w:rPr>
              <w:t xml:space="preserve">Périmètre </w:t>
            </w:r>
            <w:r w:rsidR="00C1637C" w:rsidRPr="002F3934">
              <w:rPr>
                <w:rFonts w:asciiTheme="majorHAnsi" w:hAnsiTheme="majorHAnsi" w:cstheme="majorHAnsi"/>
                <w:sz w:val="20"/>
                <w:szCs w:val="20"/>
              </w:rPr>
              <w:t>SDAU qui</w:t>
            </w:r>
            <w:r w:rsidRPr="002F3934">
              <w:rPr>
                <w:rFonts w:asciiTheme="majorHAnsi" w:hAnsiTheme="majorHAnsi" w:cstheme="majorHAnsi"/>
                <w:sz w:val="20"/>
                <w:szCs w:val="20"/>
              </w:rPr>
              <w:t xml:space="preserve"> </w:t>
            </w:r>
            <w:r w:rsidR="008C5D89" w:rsidRPr="002F3934">
              <w:rPr>
                <w:rFonts w:asciiTheme="majorHAnsi" w:hAnsiTheme="majorHAnsi" w:cstheme="majorHAnsi"/>
                <w:sz w:val="20"/>
                <w:szCs w:val="20"/>
              </w:rPr>
              <w:t>fait</w:t>
            </w:r>
            <w:r w:rsidRPr="002F3934">
              <w:rPr>
                <w:rFonts w:asciiTheme="majorHAnsi" w:hAnsiTheme="majorHAnsi" w:cstheme="majorHAnsi"/>
                <w:sz w:val="20"/>
                <w:szCs w:val="20"/>
              </w:rPr>
              <w:t xml:space="preserve"> partie du littoral de la région</w:t>
            </w:r>
          </w:p>
        </w:tc>
      </w:tr>
      <w:tr w:rsidR="00A96E4A" w:rsidRPr="00A96E4A" w14:paraId="406D9BA4" w14:textId="77777777" w:rsidTr="00A96E4A">
        <w:trPr>
          <w:trHeight w:val="87"/>
          <w:jc w:val="center"/>
        </w:trPr>
        <w:tc>
          <w:tcPr>
            <w:tcW w:w="5000" w:type="pct"/>
            <w:tcBorders>
              <w:top w:val="nil"/>
              <w:left w:val="single" w:sz="8" w:space="0" w:color="auto"/>
              <w:bottom w:val="single" w:sz="8" w:space="0" w:color="auto"/>
              <w:right w:val="single" w:sz="8" w:space="0" w:color="auto"/>
            </w:tcBorders>
            <w:vAlign w:val="center"/>
            <w:hideMark/>
          </w:tcPr>
          <w:p w14:paraId="22D7809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de la zone maritime (12 miles marins) </w:t>
            </w:r>
          </w:p>
        </w:tc>
      </w:tr>
    </w:tbl>
    <w:p w14:paraId="1F601AC7" w14:textId="6324D81A" w:rsidR="0093425A" w:rsidRPr="001C79A5" w:rsidRDefault="00272C63" w:rsidP="00851D81">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w:t>
      </w:r>
      <w:r w:rsidR="0093425A" w:rsidRPr="001C79A5">
        <w:rPr>
          <w:rFonts w:asciiTheme="majorHAnsi" w:hAnsiTheme="majorHAnsi" w:cstheme="majorHAnsi"/>
          <w:sz w:val="22"/>
          <w:szCs w:val="22"/>
        </w:rPr>
        <w:t>du SRL-TTA</w:t>
      </w:r>
      <w:r w:rsidRPr="001C79A5">
        <w:rPr>
          <w:rFonts w:asciiTheme="majorHAnsi" w:hAnsiTheme="majorHAnsi" w:cstheme="majorHAnsi"/>
          <w:sz w:val="22"/>
          <w:szCs w:val="22"/>
        </w:rPr>
        <w:t xml:space="preserve"> </w:t>
      </w:r>
      <w:r w:rsidRPr="001C79A5">
        <w:rPr>
          <w:rFonts w:asciiTheme="majorHAnsi" w:hAnsiTheme="majorHAnsi" w:cstheme="majorHAnsi"/>
          <w:b/>
          <w:bCs/>
          <w:sz w:val="22"/>
          <w:szCs w:val="22"/>
        </w:rPr>
        <w:t>doit porter sur l’actualisation et la finalisation de l</w:t>
      </w:r>
      <w:r w:rsidR="00851D81" w:rsidRPr="001C79A5">
        <w:rPr>
          <w:rFonts w:asciiTheme="majorHAnsi" w:hAnsiTheme="majorHAnsi" w:cstheme="majorHAnsi"/>
          <w:b/>
          <w:bCs/>
          <w:sz w:val="22"/>
          <w:szCs w:val="22"/>
        </w:rPr>
        <w:t>a version préliminaire déjà établie</w:t>
      </w:r>
      <w:r w:rsidRPr="001C79A5">
        <w:rPr>
          <w:rFonts w:asciiTheme="majorHAnsi" w:hAnsiTheme="majorHAnsi" w:cstheme="majorHAnsi"/>
          <w:sz w:val="22"/>
          <w:szCs w:val="22"/>
        </w:rPr>
        <w:t xml:space="preserve">, et devra </w:t>
      </w:r>
      <w:r w:rsidR="00851D81" w:rsidRPr="001C79A5">
        <w:rPr>
          <w:rFonts w:asciiTheme="majorHAnsi" w:hAnsiTheme="majorHAnsi" w:cstheme="majorHAnsi"/>
          <w:sz w:val="22"/>
          <w:szCs w:val="22"/>
        </w:rPr>
        <w:t>se baser sur</w:t>
      </w:r>
      <w:r w:rsidR="0093425A" w:rsidRPr="001C79A5">
        <w:rPr>
          <w:rFonts w:asciiTheme="majorHAnsi" w:hAnsiTheme="majorHAnsi" w:cstheme="majorHAnsi"/>
          <w:sz w:val="22"/>
          <w:szCs w:val="22"/>
        </w:rPr>
        <w:t xml:space="preserve"> </w:t>
      </w:r>
      <w:r w:rsidR="0055209F" w:rsidRPr="001C79A5">
        <w:rPr>
          <w:rFonts w:asciiTheme="majorHAnsi" w:hAnsiTheme="majorHAnsi" w:cstheme="majorHAnsi"/>
          <w:sz w:val="22"/>
          <w:szCs w:val="22"/>
        </w:rPr>
        <w:t xml:space="preserve">les deux </w:t>
      </w:r>
      <w:r w:rsidR="00851D81" w:rsidRPr="001C79A5">
        <w:rPr>
          <w:rFonts w:asciiTheme="majorHAnsi" w:hAnsiTheme="majorHAnsi" w:cstheme="majorHAnsi"/>
          <w:sz w:val="22"/>
          <w:szCs w:val="22"/>
        </w:rPr>
        <w:t xml:space="preserve">(02) </w:t>
      </w:r>
      <w:r w:rsidR="0055209F" w:rsidRPr="001C79A5">
        <w:rPr>
          <w:rFonts w:asciiTheme="majorHAnsi" w:hAnsiTheme="majorHAnsi" w:cstheme="majorHAnsi"/>
          <w:sz w:val="22"/>
          <w:szCs w:val="22"/>
        </w:rPr>
        <w:t>principales portées</w:t>
      </w:r>
      <w:r w:rsidR="0093425A" w:rsidRPr="001C79A5">
        <w:rPr>
          <w:rFonts w:asciiTheme="majorHAnsi" w:hAnsiTheme="majorHAnsi" w:cstheme="majorHAnsi"/>
          <w:sz w:val="22"/>
          <w:szCs w:val="22"/>
        </w:rPr>
        <w:t xml:space="preserve"> : (i) une portée stratégique inspirée du Plan National du Littoral (PNL), déclinée en une vision pour le littoral de la région et en objectifs stratégiques ; et (ii) une portée opérationnelle affichant des objectifs opérationnels déclinés en mesures et projets de prévention, de protection, de conservation, d’aménagement et de mise en valeur, le SRL-TTA doit donc déterminer :</w:t>
      </w:r>
    </w:p>
    <w:p w14:paraId="44F01823"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vocation de la zone ou des zones concernées ; </w:t>
      </w:r>
    </w:p>
    <w:p w14:paraId="49DADA5F"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littoraux, côté terre, à aménager, à réhabiliter ; </w:t>
      </w:r>
    </w:p>
    <w:p w14:paraId="6BF83850"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à prendre en vue de la réhabilitation des zones dégradées ; </w:t>
      </w:r>
    </w:p>
    <w:p w14:paraId="2C95520B"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non constructible conformément aux dispositions de la Loi sur le littoral ; </w:t>
      </w:r>
    </w:p>
    <w:p w14:paraId="777948EF"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d'interdiction de réalisation des infrastructures de transport ; </w:t>
      </w:r>
    </w:p>
    <w:p w14:paraId="02EFE9F8"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d'intégration des ports de plaisance dans les sites naturels et les agglomérations urbaines ; </w:t>
      </w:r>
    </w:p>
    <w:p w14:paraId="48EF8D5C"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lieux dans lesquels les déversements de rejets liquides ne peuvent pas être effectués ; et le cas échéant, les lieux favorables à l'emplacement des stations d'épuration ou de traite ment des rejets ; </w:t>
      </w:r>
    </w:p>
    <w:p w14:paraId="290EDA18"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réservés au camping-caravaning ; </w:t>
      </w:r>
    </w:p>
    <w:p w14:paraId="39D182C4" w14:textId="7EDC85A3"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maritimes destinés à l'utilisation des véhicules nautiques et aériens à </w:t>
      </w:r>
      <w:proofErr w:type="gramStart"/>
      <w:r w:rsidRPr="001C79A5">
        <w:rPr>
          <w:rFonts w:asciiTheme="majorHAnsi" w:hAnsiTheme="majorHAnsi" w:cstheme="majorHAnsi"/>
          <w:sz w:val="22"/>
          <w:szCs w:val="22"/>
        </w:rPr>
        <w:t>moteur;</w:t>
      </w:r>
      <w:proofErr w:type="gramEnd"/>
      <w:r w:rsidRPr="001C79A5">
        <w:rPr>
          <w:rFonts w:asciiTheme="majorHAnsi" w:hAnsiTheme="majorHAnsi" w:cstheme="majorHAnsi"/>
          <w:sz w:val="22"/>
          <w:szCs w:val="22"/>
        </w:rPr>
        <w:t xml:space="preserve"> </w:t>
      </w:r>
    </w:p>
    <w:p w14:paraId="35926DF3"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dans lesquelles certains types d'activités sont interdits ; </w:t>
      </w:r>
    </w:p>
    <w:p w14:paraId="4D90C776"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lieux d'établissement des voies de passage et des voies d'accès du public au rivage de la mer ;</w:t>
      </w:r>
    </w:p>
    <w:p w14:paraId="4640DEF2"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hauteur applicable aux installations, constructions et équipements ; </w:t>
      </w:r>
    </w:p>
    <w:p w14:paraId="41B5C507"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nécessitant des mesures particulières ; </w:t>
      </w:r>
    </w:p>
    <w:p w14:paraId="75547295"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mesures complémentaires nécessaires pour assurer une meilleure conservation du littoral, y compris les mesures de sensibilisation et d'éducation environnementale.</w:t>
      </w:r>
    </w:p>
    <w:p w14:paraId="43BCC48D" w14:textId="77777777" w:rsidR="0093425A" w:rsidRPr="001C79A5" w:rsidRDefault="0093425A" w:rsidP="0093425A">
      <w:pPr>
        <w:jc w:val="both"/>
        <w:rPr>
          <w:rFonts w:asciiTheme="majorHAnsi" w:hAnsiTheme="majorHAnsi" w:cstheme="majorHAnsi"/>
          <w:sz w:val="22"/>
          <w:szCs w:val="22"/>
          <w:highlight w:val="yellow"/>
        </w:rPr>
      </w:pPr>
    </w:p>
    <w:p w14:paraId="3BCD29F8" w14:textId="5D087E60" w:rsidR="0093425A" w:rsidRPr="001C79A5" w:rsidRDefault="0093425A" w:rsidP="0093425A">
      <w:pPr>
        <w:jc w:val="both"/>
        <w:rPr>
          <w:rFonts w:asciiTheme="majorHAnsi" w:hAnsiTheme="majorHAnsi" w:cstheme="majorHAnsi"/>
          <w:sz w:val="22"/>
          <w:szCs w:val="22"/>
        </w:rPr>
      </w:pPr>
      <w:r w:rsidRPr="001C79A5">
        <w:rPr>
          <w:rFonts w:asciiTheme="majorHAnsi" w:hAnsiTheme="majorHAnsi" w:cstheme="majorHAnsi"/>
          <w:sz w:val="22"/>
          <w:szCs w:val="22"/>
        </w:rPr>
        <w:t>Il y a lieu de rappeler que le projet SRL</w:t>
      </w:r>
      <w:r w:rsidR="00B422C9" w:rsidRPr="001C79A5">
        <w:rPr>
          <w:rFonts w:asciiTheme="majorHAnsi" w:hAnsiTheme="majorHAnsi" w:cstheme="majorHAnsi"/>
          <w:sz w:val="22"/>
          <w:szCs w:val="22"/>
        </w:rPr>
        <w:t>-TTA</w:t>
      </w:r>
      <w:r w:rsidRPr="001C79A5">
        <w:rPr>
          <w:rFonts w:asciiTheme="majorHAnsi" w:hAnsiTheme="majorHAnsi" w:cstheme="majorHAnsi"/>
          <w:sz w:val="22"/>
          <w:szCs w:val="22"/>
        </w:rPr>
        <w:t xml:space="preserve"> doit comprendre, en plus du document alphanumérique, </w:t>
      </w:r>
      <w:r w:rsidRPr="001C79A5">
        <w:rPr>
          <w:rFonts w:asciiTheme="majorHAnsi" w:hAnsiTheme="majorHAnsi" w:cstheme="majorHAnsi"/>
          <w:b/>
          <w:bCs/>
          <w:sz w:val="22"/>
          <w:szCs w:val="22"/>
        </w:rPr>
        <w:t>un document ou un atlas cartographique</w:t>
      </w:r>
      <w:r w:rsidRPr="001C79A5">
        <w:rPr>
          <w:rFonts w:asciiTheme="majorHAnsi" w:hAnsiTheme="majorHAnsi" w:cstheme="majorHAnsi"/>
          <w:sz w:val="22"/>
          <w:szCs w:val="22"/>
        </w:rPr>
        <w:t xml:space="preserve"> qui relate les mesures et projets préconisés par le SRL ainsi que celles des documents de l’aménagement du territoire et de l’urban</w:t>
      </w:r>
      <w:r w:rsidR="0036572E" w:rsidRPr="001C79A5">
        <w:rPr>
          <w:rFonts w:asciiTheme="majorHAnsi" w:hAnsiTheme="majorHAnsi" w:cstheme="majorHAnsi"/>
          <w:sz w:val="22"/>
          <w:szCs w:val="22"/>
        </w:rPr>
        <w:t>isme inscrites dans la zone SRL-TTA.</w:t>
      </w:r>
    </w:p>
    <w:p w14:paraId="48CFD347" w14:textId="77777777" w:rsidR="0093425A" w:rsidRPr="001C79A5" w:rsidRDefault="0093425A" w:rsidP="0093425A">
      <w:pPr>
        <w:jc w:val="both"/>
        <w:rPr>
          <w:rFonts w:asciiTheme="majorHAnsi" w:hAnsiTheme="majorHAnsi" w:cstheme="majorHAnsi"/>
          <w:sz w:val="22"/>
          <w:szCs w:val="22"/>
          <w:highlight w:val="yellow"/>
        </w:rPr>
      </w:pPr>
    </w:p>
    <w:p w14:paraId="5EB3646A" w14:textId="77777777" w:rsidR="00BC7334" w:rsidRPr="00C05217" w:rsidRDefault="0093425A" w:rsidP="00B422C9">
      <w:pPr>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Au terme de cette mission, </w:t>
      </w:r>
      <w:r w:rsidRPr="001C79A5">
        <w:rPr>
          <w:rFonts w:asciiTheme="majorHAnsi" w:hAnsiTheme="majorHAnsi" w:cstheme="majorHAnsi"/>
          <w:b/>
          <w:bCs/>
          <w:sz w:val="22"/>
          <w:szCs w:val="22"/>
        </w:rPr>
        <w:t>le titulaire d</w:t>
      </w:r>
      <w:r w:rsidR="00853EEE" w:rsidRPr="001C79A5">
        <w:rPr>
          <w:rFonts w:asciiTheme="majorHAnsi" w:hAnsiTheme="majorHAnsi" w:cstheme="majorHAnsi"/>
          <w:b/>
          <w:bCs/>
          <w:sz w:val="22"/>
          <w:szCs w:val="22"/>
        </w:rPr>
        <w:t>evra</w:t>
      </w:r>
      <w:r w:rsidRPr="001C79A5">
        <w:rPr>
          <w:rFonts w:asciiTheme="majorHAnsi" w:hAnsiTheme="majorHAnsi" w:cstheme="majorHAnsi"/>
          <w:b/>
          <w:bCs/>
          <w:sz w:val="22"/>
          <w:szCs w:val="22"/>
        </w:rPr>
        <w:t xml:space="preserve"> </w:t>
      </w:r>
      <w:r w:rsidR="00853EEE" w:rsidRPr="001C79A5">
        <w:rPr>
          <w:rFonts w:asciiTheme="majorHAnsi" w:hAnsiTheme="majorHAnsi" w:cstheme="majorHAnsi"/>
          <w:b/>
          <w:bCs/>
          <w:sz w:val="22"/>
          <w:szCs w:val="22"/>
        </w:rPr>
        <w:t xml:space="preserve">contribuer </w:t>
      </w:r>
      <w:r w:rsidR="00B422C9" w:rsidRPr="001C79A5">
        <w:rPr>
          <w:rFonts w:asciiTheme="majorHAnsi" w:hAnsiTheme="majorHAnsi" w:cstheme="majorHAnsi"/>
          <w:b/>
          <w:bCs/>
          <w:sz w:val="22"/>
          <w:szCs w:val="22"/>
        </w:rPr>
        <w:t xml:space="preserve">à </w:t>
      </w:r>
      <w:r w:rsidR="00853EEE" w:rsidRPr="001C79A5">
        <w:rPr>
          <w:rFonts w:asciiTheme="majorHAnsi" w:hAnsiTheme="majorHAnsi" w:cstheme="majorHAnsi"/>
          <w:b/>
          <w:bCs/>
          <w:sz w:val="22"/>
          <w:szCs w:val="22"/>
        </w:rPr>
        <w:t xml:space="preserve">la mise à </w:t>
      </w:r>
      <w:r w:rsidR="00B422C9" w:rsidRPr="001C79A5">
        <w:rPr>
          <w:rFonts w:asciiTheme="majorHAnsi" w:hAnsiTheme="majorHAnsi" w:cstheme="majorHAnsi"/>
          <w:b/>
          <w:bCs/>
          <w:sz w:val="22"/>
          <w:szCs w:val="22"/>
        </w:rPr>
        <w:t xml:space="preserve">jour </w:t>
      </w:r>
      <w:r w:rsidR="00853EEE" w:rsidRPr="001C79A5">
        <w:rPr>
          <w:rFonts w:asciiTheme="majorHAnsi" w:hAnsiTheme="majorHAnsi" w:cstheme="majorHAnsi"/>
          <w:b/>
          <w:bCs/>
          <w:sz w:val="22"/>
          <w:szCs w:val="22"/>
        </w:rPr>
        <w:t>du</w:t>
      </w:r>
      <w:r w:rsidRPr="001C79A5">
        <w:rPr>
          <w:rFonts w:asciiTheme="majorHAnsi" w:hAnsiTheme="majorHAnsi" w:cstheme="majorHAnsi"/>
          <w:b/>
          <w:bCs/>
          <w:sz w:val="22"/>
          <w:szCs w:val="22"/>
        </w:rPr>
        <w:t xml:space="preserve"> SIG</w:t>
      </w:r>
      <w:r w:rsidRPr="001C79A5">
        <w:rPr>
          <w:rFonts w:asciiTheme="majorHAnsi" w:hAnsiTheme="majorHAnsi" w:cstheme="majorHAnsi"/>
          <w:sz w:val="22"/>
          <w:szCs w:val="22"/>
        </w:rPr>
        <w:t xml:space="preserve"> </w:t>
      </w:r>
      <w:r w:rsidR="00B422C9" w:rsidRPr="001C79A5">
        <w:rPr>
          <w:rFonts w:asciiTheme="majorHAnsi" w:hAnsiTheme="majorHAnsi" w:cstheme="majorHAnsi"/>
          <w:sz w:val="22"/>
          <w:szCs w:val="22"/>
        </w:rPr>
        <w:t xml:space="preserve">existant </w:t>
      </w:r>
      <w:r w:rsidRPr="001C79A5">
        <w:rPr>
          <w:rFonts w:asciiTheme="majorHAnsi" w:hAnsiTheme="majorHAnsi" w:cstheme="majorHAnsi"/>
          <w:sz w:val="22"/>
          <w:szCs w:val="22"/>
        </w:rPr>
        <w:t xml:space="preserve">pour la délimitation de la </w:t>
      </w:r>
      <w:r w:rsidRPr="00C05217">
        <w:rPr>
          <w:rFonts w:asciiTheme="majorHAnsi" w:hAnsiTheme="majorHAnsi" w:cstheme="majorHAnsi"/>
          <w:sz w:val="22"/>
          <w:szCs w:val="22"/>
        </w:rPr>
        <w:t xml:space="preserve">zone spatiale ou la zone SRL, la cartographie thématique des potentiels, de l’état et des pressions et le zonage des espaces particuliers (zones dégradées, zones à risques, </w:t>
      </w:r>
      <w:proofErr w:type="spellStart"/>
      <w:r w:rsidRPr="00C05217">
        <w:rPr>
          <w:rFonts w:asciiTheme="majorHAnsi" w:hAnsiTheme="majorHAnsi" w:cstheme="majorHAnsi"/>
          <w:sz w:val="22"/>
          <w:szCs w:val="22"/>
        </w:rPr>
        <w:t>SIBEs</w:t>
      </w:r>
      <w:proofErr w:type="spellEnd"/>
      <w:r w:rsidRPr="00C05217">
        <w:rPr>
          <w:rFonts w:asciiTheme="majorHAnsi" w:hAnsiTheme="majorHAnsi" w:cstheme="majorHAnsi"/>
          <w:sz w:val="22"/>
          <w:szCs w:val="22"/>
        </w:rPr>
        <w:t xml:space="preserve">), etc. </w:t>
      </w:r>
    </w:p>
    <w:p w14:paraId="67E92FDE" w14:textId="05A5C53D" w:rsidR="0093425A" w:rsidRPr="001C79A5" w:rsidRDefault="00BC7334" w:rsidP="00B422C9">
      <w:pPr>
        <w:jc w:val="both"/>
        <w:rPr>
          <w:rFonts w:asciiTheme="majorHAnsi" w:hAnsiTheme="majorHAnsi" w:cstheme="majorHAnsi"/>
          <w:sz w:val="22"/>
          <w:szCs w:val="22"/>
        </w:rPr>
      </w:pPr>
      <w:r w:rsidRPr="00C05217">
        <w:rPr>
          <w:rFonts w:asciiTheme="majorHAnsi" w:hAnsiTheme="majorHAnsi" w:cstheme="majorHAnsi"/>
          <w:sz w:val="22"/>
          <w:szCs w:val="22"/>
        </w:rPr>
        <w:t xml:space="preserve">Pour cette raison, le titulaire - bien qu'expert en </w:t>
      </w:r>
      <w:r w:rsidR="00957752" w:rsidRPr="00C05217">
        <w:rPr>
          <w:rFonts w:asciiTheme="majorHAnsi" w:hAnsiTheme="majorHAnsi" w:cstheme="majorHAnsi"/>
          <w:sz w:val="22"/>
          <w:szCs w:val="22"/>
        </w:rPr>
        <w:t>aménagement du territoire</w:t>
      </w:r>
      <w:r w:rsidRPr="00C05217">
        <w:rPr>
          <w:rFonts w:asciiTheme="majorHAnsi" w:hAnsiTheme="majorHAnsi" w:cstheme="majorHAnsi"/>
          <w:sz w:val="22"/>
          <w:szCs w:val="22"/>
        </w:rPr>
        <w:t xml:space="preserve"> et spécialisé dans les questions </w:t>
      </w:r>
      <w:r w:rsidR="00957752" w:rsidRPr="00C05217">
        <w:rPr>
          <w:rFonts w:asciiTheme="majorHAnsi" w:hAnsiTheme="majorHAnsi" w:cstheme="majorHAnsi"/>
          <w:sz w:val="22"/>
          <w:szCs w:val="22"/>
        </w:rPr>
        <w:t>d’aménagement territorial</w:t>
      </w:r>
      <w:r w:rsidRPr="00C05217">
        <w:rPr>
          <w:rFonts w:asciiTheme="majorHAnsi" w:hAnsiTheme="majorHAnsi" w:cstheme="majorHAnsi"/>
          <w:sz w:val="22"/>
          <w:szCs w:val="22"/>
        </w:rPr>
        <w:t xml:space="preserve"> - doit travailler avec l'expert SIG, ainsi qu'avec d'autres experts thématiques qui participent au travail sur le SRL TTA, afin de réussir sa mise en œuvre. </w:t>
      </w:r>
      <w:r w:rsidR="0093425A" w:rsidRPr="00C05217">
        <w:rPr>
          <w:rFonts w:asciiTheme="majorHAnsi" w:hAnsiTheme="majorHAnsi" w:cstheme="majorHAnsi"/>
          <w:sz w:val="22"/>
          <w:szCs w:val="22"/>
        </w:rPr>
        <w:t xml:space="preserve">Ce SIG doit être intégré au niveau du </w:t>
      </w:r>
      <w:r w:rsidR="0093425A" w:rsidRPr="00C05217">
        <w:rPr>
          <w:rFonts w:asciiTheme="majorHAnsi" w:hAnsiTheme="majorHAnsi" w:cstheme="majorHAnsi"/>
          <w:b/>
          <w:bCs/>
          <w:sz w:val="22"/>
          <w:szCs w:val="22"/>
          <w:u w:val="single"/>
        </w:rPr>
        <w:t>Système</w:t>
      </w:r>
      <w:r w:rsidR="0093425A" w:rsidRPr="001C79A5">
        <w:rPr>
          <w:rFonts w:asciiTheme="majorHAnsi" w:hAnsiTheme="majorHAnsi" w:cstheme="majorHAnsi"/>
          <w:b/>
          <w:bCs/>
          <w:sz w:val="22"/>
          <w:szCs w:val="22"/>
          <w:u w:val="single"/>
        </w:rPr>
        <w:t xml:space="preserve"> d'Information Régional de l'Environnement et du Développement Durable (SIREDD)</w:t>
      </w:r>
      <w:r w:rsidR="00B422C9" w:rsidRPr="001C79A5">
        <w:rPr>
          <w:rFonts w:asciiTheme="majorHAnsi" w:hAnsiTheme="majorHAnsi" w:cstheme="majorHAnsi"/>
          <w:b/>
          <w:bCs/>
          <w:sz w:val="22"/>
          <w:szCs w:val="22"/>
          <w:u w:val="single"/>
        </w:rPr>
        <w:t>.</w:t>
      </w:r>
    </w:p>
    <w:p w14:paraId="77DE591F" w14:textId="48D36A23" w:rsidR="0093425A" w:rsidRPr="001C79A5" w:rsidRDefault="0093425A" w:rsidP="002E01A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Le titulaire doit aussi assister le Maître d’Ouvrage dans les processus d’examen et de concertation du projet du SRL par la Commission Régionale de Gestion Intégrée du Littoral </w:t>
      </w:r>
      <w:r w:rsidR="00B422C9" w:rsidRPr="001C79A5">
        <w:rPr>
          <w:rFonts w:asciiTheme="majorHAnsi" w:hAnsiTheme="majorHAnsi" w:cstheme="majorHAnsi"/>
          <w:sz w:val="22"/>
          <w:szCs w:val="22"/>
        </w:rPr>
        <w:t xml:space="preserve">de la Région de Tanger Tétouan Al Hoceima </w:t>
      </w:r>
      <w:r w:rsidRPr="001C79A5">
        <w:rPr>
          <w:rFonts w:asciiTheme="majorHAnsi" w:hAnsiTheme="majorHAnsi" w:cstheme="majorHAnsi"/>
          <w:sz w:val="22"/>
          <w:szCs w:val="22"/>
        </w:rPr>
        <w:t xml:space="preserve">et assister aux réunions de cette Commission. </w:t>
      </w:r>
    </w:p>
    <w:p w14:paraId="280DF5AC" w14:textId="58237216" w:rsidR="0093425A" w:rsidRPr="001C79A5" w:rsidRDefault="0093425A" w:rsidP="0093425A">
      <w:pPr>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 xml:space="preserve">Mission II : Mise en place d’un dispositif de suivi-évaluation et de </w:t>
      </w:r>
      <w:proofErr w:type="spellStart"/>
      <w:r w:rsidRPr="001C79A5">
        <w:rPr>
          <w:rFonts w:asciiTheme="majorHAnsi" w:hAnsiTheme="majorHAnsi" w:cstheme="majorHAnsi"/>
          <w:b/>
          <w:bCs/>
          <w:sz w:val="22"/>
          <w:szCs w:val="22"/>
          <w:u w:val="single"/>
        </w:rPr>
        <w:t>reporting</w:t>
      </w:r>
      <w:proofErr w:type="spellEnd"/>
      <w:r w:rsidRPr="001C79A5">
        <w:rPr>
          <w:rFonts w:asciiTheme="majorHAnsi" w:hAnsiTheme="majorHAnsi" w:cstheme="majorHAnsi"/>
          <w:b/>
          <w:bCs/>
          <w:sz w:val="22"/>
          <w:szCs w:val="22"/>
          <w:u w:val="single"/>
        </w:rPr>
        <w:t xml:space="preserve"> pour le suivi de la mise en œuvre du Schéma Régional du </w:t>
      </w:r>
      <w:r w:rsidR="00B422C9" w:rsidRPr="001C79A5">
        <w:rPr>
          <w:rFonts w:asciiTheme="majorHAnsi" w:hAnsiTheme="majorHAnsi" w:cstheme="majorHAnsi"/>
          <w:b/>
          <w:bCs/>
          <w:sz w:val="22"/>
          <w:szCs w:val="22"/>
          <w:u w:val="single"/>
        </w:rPr>
        <w:t>Littoral (</w:t>
      </w:r>
      <w:r w:rsidRPr="001C79A5">
        <w:rPr>
          <w:rFonts w:asciiTheme="majorHAnsi" w:hAnsiTheme="majorHAnsi" w:cstheme="majorHAnsi"/>
          <w:b/>
          <w:bCs/>
          <w:sz w:val="22"/>
          <w:szCs w:val="22"/>
          <w:u w:val="single"/>
        </w:rPr>
        <w:t>SRL)</w:t>
      </w:r>
    </w:p>
    <w:p w14:paraId="3A968141" w14:textId="1E5C1695"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Conformément aux dispositions de l’article 20 du décret n° 2-15-769, l’autorité gouvernementale chargée de l’environnement doit élaborer et présenter au Gouvernement, chaque année, un rapport relatif à l’état d’avancement de l’exécution du plan national du littoral et des schémas régionaux du </w:t>
      </w:r>
      <w:r w:rsidR="00B422C9" w:rsidRPr="001C79A5">
        <w:rPr>
          <w:rFonts w:asciiTheme="majorHAnsi" w:hAnsiTheme="majorHAnsi" w:cstheme="majorHAnsi"/>
          <w:sz w:val="22"/>
          <w:szCs w:val="22"/>
        </w:rPr>
        <w:t>littoral.</w:t>
      </w:r>
    </w:p>
    <w:p w14:paraId="3AE9762D" w14:textId="58C68D9A" w:rsidR="0093425A" w:rsidRPr="00485184" w:rsidRDefault="0093425A" w:rsidP="00B422C9">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Pour </w:t>
      </w:r>
      <w:r w:rsidRPr="00C05217">
        <w:rPr>
          <w:rFonts w:asciiTheme="majorHAnsi" w:hAnsiTheme="majorHAnsi" w:cstheme="majorHAnsi"/>
          <w:sz w:val="22"/>
          <w:szCs w:val="22"/>
        </w:rPr>
        <w:t>ce faire, le titulaire doit</w:t>
      </w:r>
      <w:r w:rsidR="00BF4094" w:rsidRPr="00C05217">
        <w:rPr>
          <w:rFonts w:asciiTheme="majorHAnsi" w:hAnsiTheme="majorHAnsi" w:cstheme="majorHAnsi"/>
          <w:sz w:val="22"/>
          <w:szCs w:val="22"/>
        </w:rPr>
        <w:t xml:space="preserve"> élaborer et</w:t>
      </w:r>
      <w:r w:rsidRPr="00C05217">
        <w:rPr>
          <w:rFonts w:asciiTheme="majorHAnsi" w:hAnsiTheme="majorHAnsi" w:cstheme="majorHAnsi"/>
          <w:sz w:val="22"/>
          <w:szCs w:val="22"/>
        </w:rPr>
        <w:t xml:space="preserve"> proposer un dispositif de suivi-évaluation de la mise en œuvre du SRL au niveau de la région </w:t>
      </w:r>
      <w:r w:rsidR="00B422C9" w:rsidRPr="00C05217">
        <w:rPr>
          <w:rFonts w:asciiTheme="majorHAnsi" w:hAnsiTheme="majorHAnsi" w:cstheme="majorHAnsi"/>
          <w:sz w:val="22"/>
          <w:szCs w:val="22"/>
        </w:rPr>
        <w:t xml:space="preserve">de Tanger Tétouan Al </w:t>
      </w:r>
      <w:r w:rsidR="00B422C9" w:rsidRPr="00485184">
        <w:rPr>
          <w:rFonts w:asciiTheme="majorHAnsi" w:hAnsiTheme="majorHAnsi" w:cstheme="majorHAnsi"/>
          <w:sz w:val="22"/>
          <w:szCs w:val="22"/>
        </w:rPr>
        <w:t>Hoceima</w:t>
      </w:r>
      <w:r w:rsidR="00BF4094" w:rsidRPr="00485184">
        <w:rPr>
          <w:rFonts w:asciiTheme="majorHAnsi" w:hAnsiTheme="majorHAnsi" w:cstheme="majorHAnsi"/>
          <w:sz w:val="22"/>
          <w:szCs w:val="22"/>
        </w:rPr>
        <w:t xml:space="preserve"> </w:t>
      </w:r>
      <w:r w:rsidR="007720A7" w:rsidRPr="00485184">
        <w:rPr>
          <w:rFonts w:asciiTheme="majorHAnsi" w:hAnsiTheme="majorHAnsi" w:cstheme="majorHAnsi"/>
          <w:sz w:val="22"/>
          <w:szCs w:val="22"/>
        </w:rPr>
        <w:t xml:space="preserve">en collaboration </w:t>
      </w:r>
      <w:r w:rsidR="00957752" w:rsidRPr="00485184">
        <w:rPr>
          <w:rFonts w:asciiTheme="majorHAnsi" w:hAnsiTheme="majorHAnsi" w:cstheme="majorHAnsi"/>
          <w:sz w:val="22"/>
          <w:szCs w:val="22"/>
        </w:rPr>
        <w:t>avec</w:t>
      </w:r>
      <w:r w:rsidR="00BF4094" w:rsidRPr="00485184">
        <w:rPr>
          <w:rFonts w:asciiTheme="majorHAnsi" w:hAnsiTheme="majorHAnsi" w:cstheme="majorHAnsi"/>
          <w:sz w:val="22"/>
          <w:szCs w:val="22"/>
        </w:rPr>
        <w:t xml:space="preserve"> d</w:t>
      </w:r>
      <w:r w:rsidR="00957752" w:rsidRPr="00485184">
        <w:rPr>
          <w:rFonts w:asciiTheme="majorHAnsi" w:hAnsiTheme="majorHAnsi" w:cstheme="majorHAnsi"/>
          <w:sz w:val="22"/>
          <w:szCs w:val="22"/>
        </w:rPr>
        <w:t>’autres</w:t>
      </w:r>
      <w:r w:rsidR="00BF4094" w:rsidRPr="00485184">
        <w:rPr>
          <w:rFonts w:asciiTheme="majorHAnsi" w:hAnsiTheme="majorHAnsi" w:cstheme="majorHAnsi"/>
          <w:sz w:val="22"/>
          <w:szCs w:val="22"/>
        </w:rPr>
        <w:t xml:space="preserve"> experts mandatés dans la réalisation de cette étude</w:t>
      </w:r>
      <w:r w:rsidRPr="00485184">
        <w:rPr>
          <w:rFonts w:asciiTheme="majorHAnsi" w:hAnsiTheme="majorHAnsi" w:cstheme="majorHAnsi"/>
          <w:sz w:val="22"/>
          <w:szCs w:val="22"/>
        </w:rPr>
        <w:t xml:space="preserve">. </w:t>
      </w:r>
      <w:r w:rsidR="00023AE9" w:rsidRPr="00485184">
        <w:rPr>
          <w:rFonts w:asciiTheme="majorHAnsi" w:hAnsiTheme="majorHAnsi" w:cstheme="majorHAnsi"/>
          <w:sz w:val="22"/>
          <w:szCs w:val="22"/>
        </w:rPr>
        <w:t xml:space="preserve">Le titulaire se concentrera sur les questions </w:t>
      </w:r>
      <w:r w:rsidR="00957752" w:rsidRPr="00485184">
        <w:rPr>
          <w:rFonts w:asciiTheme="majorHAnsi" w:hAnsiTheme="majorHAnsi" w:cstheme="majorHAnsi"/>
          <w:sz w:val="22"/>
          <w:szCs w:val="22"/>
        </w:rPr>
        <w:t>concernant l’aménagement du territoire</w:t>
      </w:r>
      <w:r w:rsidR="00023AE9" w:rsidRPr="00485184">
        <w:rPr>
          <w:rFonts w:asciiTheme="majorHAnsi" w:hAnsiTheme="majorHAnsi" w:cstheme="majorHAnsi"/>
          <w:sz w:val="22"/>
          <w:szCs w:val="22"/>
        </w:rPr>
        <w:t xml:space="preserve"> et travaillera avec les experts travaillant sur d'autres questions afin </w:t>
      </w:r>
      <w:r w:rsidR="002356AF" w:rsidRPr="00485184">
        <w:rPr>
          <w:rFonts w:asciiTheme="majorHAnsi" w:hAnsiTheme="majorHAnsi" w:cstheme="majorHAnsi"/>
          <w:sz w:val="22"/>
          <w:szCs w:val="22"/>
        </w:rPr>
        <w:t xml:space="preserve">de faciliter l’intégration de </w:t>
      </w:r>
      <w:r w:rsidR="00957752" w:rsidRPr="00485184">
        <w:rPr>
          <w:rFonts w:asciiTheme="majorHAnsi" w:hAnsiTheme="majorHAnsi" w:cstheme="majorHAnsi"/>
          <w:sz w:val="22"/>
          <w:szCs w:val="22"/>
        </w:rPr>
        <w:t xml:space="preserve">sa </w:t>
      </w:r>
      <w:r w:rsidR="00023AE9" w:rsidRPr="00485184">
        <w:rPr>
          <w:rFonts w:asciiTheme="majorHAnsi" w:hAnsiTheme="majorHAnsi" w:cstheme="majorHAnsi"/>
          <w:sz w:val="22"/>
          <w:szCs w:val="22"/>
        </w:rPr>
        <w:t>contribution</w:t>
      </w:r>
      <w:r w:rsidR="00957752" w:rsidRPr="00485184">
        <w:rPr>
          <w:rFonts w:asciiTheme="majorHAnsi" w:hAnsiTheme="majorHAnsi" w:cstheme="majorHAnsi"/>
          <w:sz w:val="22"/>
          <w:szCs w:val="22"/>
        </w:rPr>
        <w:t xml:space="preserve"> dans</w:t>
      </w:r>
      <w:r w:rsidR="002356AF" w:rsidRPr="00485184">
        <w:rPr>
          <w:rFonts w:asciiTheme="majorHAnsi" w:hAnsiTheme="majorHAnsi" w:cstheme="majorHAnsi"/>
          <w:sz w:val="22"/>
          <w:szCs w:val="22"/>
        </w:rPr>
        <w:t xml:space="preserve"> les documents finaux</w:t>
      </w:r>
      <w:r w:rsidR="00485184" w:rsidRPr="00485184">
        <w:rPr>
          <w:rFonts w:asciiTheme="majorHAnsi" w:hAnsiTheme="majorHAnsi" w:cstheme="majorHAnsi"/>
          <w:sz w:val="22"/>
          <w:szCs w:val="22"/>
        </w:rPr>
        <w:t xml:space="preserve"> </w:t>
      </w:r>
      <w:r w:rsidR="002356AF" w:rsidRPr="00485184">
        <w:rPr>
          <w:rFonts w:asciiTheme="majorHAnsi" w:hAnsiTheme="majorHAnsi" w:cstheme="majorHAnsi"/>
          <w:sz w:val="22"/>
          <w:szCs w:val="22"/>
        </w:rPr>
        <w:t xml:space="preserve">finalisée </w:t>
      </w:r>
      <w:r w:rsidR="00957752" w:rsidRPr="00485184">
        <w:rPr>
          <w:rFonts w:asciiTheme="majorHAnsi" w:hAnsiTheme="majorHAnsi" w:cstheme="majorHAnsi"/>
          <w:sz w:val="22"/>
          <w:szCs w:val="22"/>
        </w:rPr>
        <w:t>par l’expert environnementaliste</w:t>
      </w:r>
      <w:r w:rsidR="00023AE9" w:rsidRPr="00485184">
        <w:rPr>
          <w:rFonts w:asciiTheme="majorHAnsi" w:hAnsiTheme="majorHAnsi" w:cstheme="majorHAnsi"/>
          <w:sz w:val="22"/>
          <w:szCs w:val="22"/>
        </w:rPr>
        <w:t>.</w:t>
      </w:r>
    </w:p>
    <w:p w14:paraId="00FA2371" w14:textId="2C613C22" w:rsidR="0093425A" w:rsidRPr="001C79A5" w:rsidRDefault="0093425A" w:rsidP="0093425A">
      <w:pPr>
        <w:spacing w:before="240"/>
        <w:jc w:val="both"/>
        <w:rPr>
          <w:rFonts w:asciiTheme="majorHAnsi" w:hAnsiTheme="majorHAnsi" w:cstheme="majorHAnsi"/>
          <w:sz w:val="22"/>
          <w:szCs w:val="22"/>
        </w:rPr>
      </w:pPr>
      <w:r w:rsidRPr="00485184">
        <w:rPr>
          <w:rFonts w:asciiTheme="majorHAnsi" w:hAnsiTheme="majorHAnsi" w:cstheme="majorHAnsi"/>
          <w:sz w:val="22"/>
          <w:szCs w:val="22"/>
        </w:rPr>
        <w:t xml:space="preserve">Le système de suivi-évaluation est la dernière phase très </w:t>
      </w:r>
      <w:r w:rsidRPr="001C79A5">
        <w:rPr>
          <w:rFonts w:asciiTheme="majorHAnsi" w:hAnsiTheme="majorHAnsi" w:cstheme="majorHAnsi"/>
          <w:sz w:val="22"/>
          <w:szCs w:val="22"/>
        </w:rPr>
        <w:t>critique du processus. Il est établi pour le suivi de la performance, des progrès, de la budgétisation, et de l’efficacité d’opérationnalisation des mesures et projets préconisés dans le SRL.</w:t>
      </w:r>
      <w:r w:rsidR="0073729D" w:rsidRPr="001C79A5">
        <w:rPr>
          <w:rFonts w:asciiTheme="majorHAnsi" w:hAnsiTheme="majorHAnsi" w:cstheme="majorHAnsi"/>
          <w:sz w:val="22"/>
          <w:szCs w:val="22"/>
        </w:rPr>
        <w:t xml:space="preserve"> </w:t>
      </w:r>
      <w:r w:rsidRPr="001C79A5">
        <w:rPr>
          <w:rFonts w:asciiTheme="majorHAnsi" w:hAnsiTheme="majorHAnsi" w:cstheme="majorHAnsi"/>
          <w:sz w:val="22"/>
          <w:szCs w:val="22"/>
        </w:rPr>
        <w:t xml:space="preserve">Il est crucial de rappeler que tout dispositif de suivi-évaluation efficace requiert des données de référence (état de référence) ainsi que des indicateurs de performance. </w:t>
      </w:r>
    </w:p>
    <w:p w14:paraId="172E5688" w14:textId="7B7A2AF3"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Le titulaire doit proposer un plan de suivi-évaluation de la mise en œuvre du SRL qui doit couvrir au moins les éléments suivant</w:t>
      </w:r>
      <w:r w:rsidR="00173F74" w:rsidRPr="001C79A5">
        <w:rPr>
          <w:rFonts w:asciiTheme="majorHAnsi" w:hAnsiTheme="majorHAnsi" w:cstheme="majorHAnsi"/>
          <w:sz w:val="22"/>
          <w:szCs w:val="22"/>
        </w:rPr>
        <w:t>s</w:t>
      </w:r>
      <w:r w:rsidRPr="001C79A5">
        <w:rPr>
          <w:rFonts w:asciiTheme="majorHAnsi" w:hAnsiTheme="majorHAnsi" w:cstheme="majorHAnsi"/>
          <w:sz w:val="22"/>
          <w:szCs w:val="22"/>
        </w:rPr>
        <w:t> :</w:t>
      </w:r>
    </w:p>
    <w:p w14:paraId="67BA66E3" w14:textId="2062253A"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La proposition d’une batterie d’indicateurs </w:t>
      </w:r>
      <w:r w:rsidR="00502D42" w:rsidRPr="001C79A5">
        <w:rPr>
          <w:rFonts w:asciiTheme="majorHAnsi" w:hAnsiTheme="majorHAnsi" w:cstheme="majorHAnsi"/>
          <w:sz w:val="22"/>
          <w:szCs w:val="22"/>
        </w:rPr>
        <w:t>SMART</w:t>
      </w:r>
      <w:r w:rsidR="00CA4378" w:rsidRPr="001C79A5">
        <w:rPr>
          <w:rFonts w:asciiTheme="majorHAnsi" w:hAnsiTheme="majorHAnsi" w:cstheme="majorHAnsi"/>
          <w:sz w:val="22"/>
          <w:szCs w:val="22"/>
        </w:rPr>
        <w:t>,</w:t>
      </w:r>
      <w:r w:rsidR="00502D42" w:rsidRPr="001C79A5">
        <w:rPr>
          <w:rFonts w:asciiTheme="majorHAnsi" w:hAnsiTheme="majorHAnsi" w:cstheme="majorHAnsi"/>
          <w:sz w:val="22"/>
          <w:szCs w:val="22"/>
        </w:rPr>
        <w:t xml:space="preserve"> </w:t>
      </w:r>
      <w:r w:rsidR="00184537" w:rsidRPr="001C79A5">
        <w:rPr>
          <w:rFonts w:asciiTheme="majorHAnsi" w:hAnsiTheme="majorHAnsi" w:cstheme="majorHAnsi"/>
          <w:sz w:val="22"/>
          <w:szCs w:val="22"/>
        </w:rPr>
        <w:t xml:space="preserve">en </w:t>
      </w:r>
      <w:r w:rsidR="00CA4378" w:rsidRPr="001C79A5">
        <w:rPr>
          <w:rFonts w:asciiTheme="majorHAnsi" w:hAnsiTheme="majorHAnsi" w:cstheme="majorHAnsi"/>
          <w:sz w:val="22"/>
          <w:szCs w:val="22"/>
        </w:rPr>
        <w:t>précisant pour chacun</w:t>
      </w:r>
      <w:r w:rsidR="00184537" w:rsidRPr="001C79A5">
        <w:rPr>
          <w:rFonts w:asciiTheme="majorHAnsi" w:hAnsiTheme="majorHAnsi" w:cstheme="majorHAnsi"/>
          <w:sz w:val="22"/>
          <w:szCs w:val="22"/>
        </w:rPr>
        <w:t xml:space="preserve"> la fréquence </w:t>
      </w:r>
      <w:r w:rsidR="00CA4378" w:rsidRPr="001C79A5">
        <w:rPr>
          <w:rFonts w:asciiTheme="majorHAnsi" w:hAnsiTheme="majorHAnsi" w:cstheme="majorHAnsi"/>
          <w:sz w:val="22"/>
          <w:szCs w:val="22"/>
        </w:rPr>
        <w:t xml:space="preserve">de suivi ainsi que l’entité </w:t>
      </w:r>
      <w:r w:rsidR="002E01A8" w:rsidRPr="001C79A5">
        <w:rPr>
          <w:rFonts w:asciiTheme="majorHAnsi" w:hAnsiTheme="majorHAnsi" w:cstheme="majorHAnsi"/>
          <w:sz w:val="22"/>
          <w:szCs w:val="22"/>
        </w:rPr>
        <w:t>responsable,</w:t>
      </w:r>
      <w:r w:rsidR="00CA4378" w:rsidRPr="001C79A5">
        <w:rPr>
          <w:rFonts w:asciiTheme="majorHAnsi" w:hAnsiTheme="majorHAnsi" w:cstheme="majorHAnsi"/>
          <w:sz w:val="22"/>
          <w:szCs w:val="22"/>
        </w:rPr>
        <w:t xml:space="preserve"> </w:t>
      </w:r>
      <w:r w:rsidRPr="001C79A5">
        <w:rPr>
          <w:rFonts w:asciiTheme="majorHAnsi" w:hAnsiTheme="majorHAnsi" w:cstheme="majorHAnsi"/>
          <w:sz w:val="22"/>
          <w:szCs w:val="22"/>
        </w:rPr>
        <w:t>pour assurer le suivi de la mise en œuvre du SRL ;</w:t>
      </w:r>
    </w:p>
    <w:p w14:paraId="750A02BE" w14:textId="77777777"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des sources de données pour les indicateurs : il s’agit d’identifier les sources ou référentiels de données pour chacun des indicateurs ; </w:t>
      </w:r>
    </w:p>
    <w:p w14:paraId="1C182751" w14:textId="77777777"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la couverture spatiale et temporelle par les données ; </w:t>
      </w:r>
    </w:p>
    <w:p w14:paraId="65A8FE4E" w14:textId="02C5BD4C"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des besoins en ressources humaines et financières pour une </w:t>
      </w:r>
      <w:r w:rsidR="00A33169" w:rsidRPr="001C79A5">
        <w:rPr>
          <w:rFonts w:asciiTheme="majorHAnsi" w:hAnsiTheme="majorHAnsi" w:cstheme="majorHAnsi"/>
          <w:sz w:val="22"/>
          <w:szCs w:val="22"/>
        </w:rPr>
        <w:t xml:space="preserve">gestion efficace du projet </w:t>
      </w:r>
      <w:r w:rsidR="00222E6C" w:rsidRPr="001C79A5">
        <w:rPr>
          <w:rFonts w:asciiTheme="majorHAnsi" w:hAnsiTheme="majorHAnsi" w:cstheme="majorHAnsi"/>
          <w:sz w:val="22"/>
          <w:szCs w:val="22"/>
        </w:rPr>
        <w:t xml:space="preserve">dans le cadre d’une approche de </w:t>
      </w:r>
      <w:r w:rsidRPr="001C79A5">
        <w:rPr>
          <w:rFonts w:asciiTheme="majorHAnsi" w:hAnsiTheme="majorHAnsi" w:cstheme="majorHAnsi"/>
          <w:sz w:val="22"/>
          <w:szCs w:val="22"/>
        </w:rPr>
        <w:t xml:space="preserve">Gestion </w:t>
      </w:r>
      <w:r w:rsidR="003464EA" w:rsidRPr="001C79A5">
        <w:rPr>
          <w:rFonts w:asciiTheme="majorHAnsi" w:hAnsiTheme="majorHAnsi" w:cstheme="majorHAnsi"/>
          <w:sz w:val="22"/>
          <w:szCs w:val="22"/>
        </w:rPr>
        <w:t>Intégrée</w:t>
      </w:r>
      <w:r w:rsidRPr="001C79A5">
        <w:rPr>
          <w:rFonts w:asciiTheme="majorHAnsi" w:hAnsiTheme="majorHAnsi" w:cstheme="majorHAnsi"/>
          <w:sz w:val="22"/>
          <w:szCs w:val="22"/>
        </w:rPr>
        <w:t xml:space="preserve"> des Zones Côtières (GIZC) ; </w:t>
      </w:r>
    </w:p>
    <w:p w14:paraId="1F30D2CD" w14:textId="77777777"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l'expertise requise pour mesurer ou compiler les indicateurs, le nombre de personnes à impliquer et les besoins de formations éventuels ; </w:t>
      </w:r>
    </w:p>
    <w:p w14:paraId="2F13BB7F" w14:textId="77777777"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d’un protocole ou mémorandum ou protocole d’entente pour le suivi et l’évaluation des indicateurs, impliquant les parties prenantes concernées ; </w:t>
      </w:r>
    </w:p>
    <w:p w14:paraId="230CB362" w14:textId="3EB015B2"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L’identification à l'avance des destinataires (parties prenantes) des résultats de suivi des indicateurs (administrations compétentes ayant des responsabilités de mise en œuvre, tel que prévu par la loi)</w:t>
      </w:r>
      <w:r w:rsidR="00502D42" w:rsidRPr="001C79A5">
        <w:rPr>
          <w:rFonts w:asciiTheme="majorHAnsi" w:hAnsiTheme="majorHAnsi" w:cstheme="majorHAnsi"/>
          <w:sz w:val="22"/>
          <w:szCs w:val="22"/>
        </w:rPr>
        <w:t>.</w:t>
      </w:r>
    </w:p>
    <w:p w14:paraId="394A6B94" w14:textId="1027E638"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lastRenderedPageBreak/>
        <w:t>L’élaboration d’un rapport type à renseigner par les parties prenantes pour mettre en exergue l’état d’avancement de leurs plans qui concourent à l’atteinte des objectifs du SRL</w:t>
      </w:r>
      <w:r w:rsidR="00542D5F" w:rsidRPr="001C79A5">
        <w:rPr>
          <w:rFonts w:asciiTheme="majorHAnsi" w:hAnsiTheme="majorHAnsi" w:cstheme="majorHAnsi"/>
          <w:sz w:val="22"/>
          <w:szCs w:val="22"/>
        </w:rPr>
        <w:t>,</w:t>
      </w:r>
      <w:r w:rsidR="00AA769D" w:rsidRPr="001C79A5">
        <w:rPr>
          <w:rFonts w:asciiTheme="majorHAnsi" w:hAnsiTheme="majorHAnsi" w:cstheme="majorHAnsi"/>
          <w:sz w:val="22"/>
          <w:szCs w:val="22"/>
        </w:rPr>
        <w:t xml:space="preserve"> et </w:t>
      </w:r>
      <w:r w:rsidR="00542D5F" w:rsidRPr="001C79A5">
        <w:rPr>
          <w:rFonts w:asciiTheme="majorHAnsi" w:hAnsiTheme="majorHAnsi" w:cstheme="majorHAnsi"/>
          <w:sz w:val="22"/>
          <w:szCs w:val="22"/>
        </w:rPr>
        <w:t xml:space="preserve">à </w:t>
      </w:r>
      <w:r w:rsidR="00AA769D" w:rsidRPr="001C79A5">
        <w:rPr>
          <w:rFonts w:asciiTheme="majorHAnsi" w:hAnsiTheme="majorHAnsi" w:cstheme="majorHAnsi"/>
          <w:sz w:val="22"/>
          <w:szCs w:val="22"/>
        </w:rPr>
        <w:t>assurer une communication fluide sur l'avancement des actions</w:t>
      </w:r>
      <w:r w:rsidR="00A75349" w:rsidRPr="001C79A5">
        <w:rPr>
          <w:rFonts w:asciiTheme="majorHAnsi" w:hAnsiTheme="majorHAnsi" w:cstheme="majorHAnsi"/>
          <w:sz w:val="22"/>
          <w:szCs w:val="22"/>
        </w:rPr>
        <w:t xml:space="preserve"> tout en prenant en considération les risques éventuelles pouvant affecter la mise en œuvre</w:t>
      </w:r>
      <w:r w:rsidR="00AA769D" w:rsidRPr="001C79A5">
        <w:rPr>
          <w:rFonts w:asciiTheme="majorHAnsi" w:hAnsiTheme="majorHAnsi" w:cstheme="majorHAnsi"/>
          <w:sz w:val="22"/>
          <w:szCs w:val="22"/>
        </w:rPr>
        <w:t>.</w:t>
      </w:r>
    </w:p>
    <w:p w14:paraId="0508B22D" w14:textId="52B1E9BC" w:rsidR="00C05217" w:rsidRDefault="0093425A" w:rsidP="0006239C">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terme de cette mission, le titulaire doit élaborer un rapport sur le dispositif de suivi-évaluation et de </w:t>
      </w:r>
      <w:proofErr w:type="spellStart"/>
      <w:r w:rsidRPr="001C79A5">
        <w:rPr>
          <w:rFonts w:asciiTheme="majorHAnsi" w:hAnsiTheme="majorHAnsi" w:cstheme="majorHAnsi"/>
          <w:sz w:val="22"/>
          <w:szCs w:val="22"/>
        </w:rPr>
        <w:t>reporting</w:t>
      </w:r>
      <w:proofErr w:type="spellEnd"/>
      <w:r w:rsidRPr="001C79A5">
        <w:rPr>
          <w:rFonts w:asciiTheme="majorHAnsi" w:hAnsiTheme="majorHAnsi" w:cstheme="majorHAnsi"/>
          <w:sz w:val="22"/>
          <w:szCs w:val="22"/>
        </w:rPr>
        <w:t xml:space="preserve"> pour le suivi de la mise en œuvre du SRL</w:t>
      </w:r>
      <w:r w:rsidR="003464EA" w:rsidRPr="001C79A5">
        <w:rPr>
          <w:rFonts w:asciiTheme="majorHAnsi" w:hAnsiTheme="majorHAnsi" w:cstheme="majorHAnsi"/>
          <w:sz w:val="22"/>
          <w:szCs w:val="22"/>
        </w:rPr>
        <w:t>-TTA</w:t>
      </w:r>
      <w:r w:rsidRPr="001C79A5">
        <w:rPr>
          <w:rFonts w:asciiTheme="majorHAnsi" w:hAnsiTheme="majorHAnsi" w:cstheme="majorHAnsi"/>
          <w:sz w:val="22"/>
          <w:szCs w:val="22"/>
        </w:rPr>
        <w:t>.</w:t>
      </w:r>
    </w:p>
    <w:p w14:paraId="30A5CBF4" w14:textId="77777777" w:rsidR="00485184" w:rsidRPr="001C79A5" w:rsidRDefault="00485184" w:rsidP="0006239C">
      <w:pPr>
        <w:spacing w:before="240" w:after="240"/>
        <w:jc w:val="both"/>
        <w:rPr>
          <w:rFonts w:asciiTheme="majorHAnsi" w:hAnsiTheme="majorHAnsi" w:cstheme="majorHAnsi"/>
          <w:sz w:val="22"/>
          <w:szCs w:val="22"/>
        </w:rPr>
      </w:pPr>
    </w:p>
    <w:p w14:paraId="238A9A0F" w14:textId="3FF7BB99" w:rsidR="00723160" w:rsidRPr="00D03A4A" w:rsidRDefault="00EC0E89" w:rsidP="00723160">
      <w:pPr>
        <w:spacing w:before="240" w:after="240"/>
        <w:jc w:val="both"/>
        <w:rPr>
          <w:rFonts w:asciiTheme="majorHAnsi" w:hAnsiTheme="majorHAnsi" w:cstheme="majorHAnsi"/>
          <w:b/>
          <w:bCs/>
          <w:sz w:val="23"/>
          <w:szCs w:val="23"/>
        </w:rPr>
      </w:pPr>
      <w:r w:rsidRPr="00D03A4A">
        <w:rPr>
          <w:rFonts w:asciiTheme="majorHAnsi" w:hAnsiTheme="majorHAnsi" w:cstheme="majorHAnsi"/>
          <w:b/>
          <w:bCs/>
          <w:sz w:val="23"/>
          <w:szCs w:val="23"/>
        </w:rPr>
        <w:t xml:space="preserve">2.5 </w:t>
      </w:r>
      <w:r w:rsidR="00723160" w:rsidRPr="00D03A4A">
        <w:rPr>
          <w:rFonts w:asciiTheme="majorHAnsi" w:hAnsiTheme="majorHAnsi" w:cstheme="majorHAnsi"/>
          <w:b/>
          <w:bCs/>
          <w:sz w:val="23"/>
          <w:szCs w:val="23"/>
        </w:rPr>
        <w:t xml:space="preserve">Description </w:t>
      </w:r>
      <w:r w:rsidR="000945A4" w:rsidRPr="00D03A4A">
        <w:rPr>
          <w:rFonts w:asciiTheme="majorHAnsi" w:hAnsiTheme="majorHAnsi" w:cstheme="majorHAnsi"/>
          <w:b/>
          <w:bCs/>
          <w:sz w:val="23"/>
          <w:szCs w:val="23"/>
        </w:rPr>
        <w:t xml:space="preserve">spécifique </w:t>
      </w:r>
      <w:r w:rsidR="00723160" w:rsidRPr="00D03A4A">
        <w:rPr>
          <w:rFonts w:asciiTheme="majorHAnsi" w:hAnsiTheme="majorHAnsi" w:cstheme="majorHAnsi"/>
          <w:b/>
          <w:bCs/>
          <w:sz w:val="23"/>
          <w:szCs w:val="23"/>
        </w:rPr>
        <w:t>des prestations attendues :</w:t>
      </w:r>
    </w:p>
    <w:p w14:paraId="51D58D2D" w14:textId="18219E61" w:rsidR="00A87CE2" w:rsidRPr="00485184" w:rsidRDefault="000945A4" w:rsidP="00231569">
      <w:pPr>
        <w:pStyle w:val="Paragraphedeliste"/>
        <w:numPr>
          <w:ilvl w:val="0"/>
          <w:numId w:val="8"/>
        </w:numPr>
        <w:spacing w:after="120" w:line="276" w:lineRule="auto"/>
        <w:jc w:val="both"/>
        <w:rPr>
          <w:rFonts w:asciiTheme="majorHAnsi" w:hAnsiTheme="majorHAnsi" w:cstheme="majorHAnsi"/>
          <w:sz w:val="22"/>
          <w:szCs w:val="22"/>
        </w:rPr>
      </w:pPr>
      <w:r w:rsidRPr="00C05217">
        <w:rPr>
          <w:rFonts w:asciiTheme="majorHAnsi" w:hAnsiTheme="majorHAnsi" w:cstheme="majorHAnsi"/>
          <w:sz w:val="22"/>
          <w:szCs w:val="22"/>
        </w:rPr>
        <w:t xml:space="preserve">Le contractant </w:t>
      </w:r>
      <w:r w:rsidR="0057028B" w:rsidRPr="00C05217">
        <w:rPr>
          <w:rFonts w:asciiTheme="majorHAnsi" w:hAnsiTheme="majorHAnsi" w:cstheme="majorHAnsi"/>
          <w:sz w:val="22"/>
          <w:szCs w:val="22"/>
        </w:rPr>
        <w:t>participera dans le travail collectif coordonné par l’expert environnementaliste</w:t>
      </w:r>
      <w:r w:rsidR="00FE38D5" w:rsidRPr="00FC0B1B">
        <w:rPr>
          <w:rFonts w:asciiTheme="majorHAnsi" w:hAnsiTheme="majorHAnsi" w:cstheme="majorHAnsi"/>
          <w:color w:val="000000" w:themeColor="text1"/>
          <w:sz w:val="22"/>
          <w:szCs w:val="22"/>
        </w:rPr>
        <w:t>,</w:t>
      </w:r>
      <w:r w:rsidR="0057028B" w:rsidRPr="00C05217">
        <w:rPr>
          <w:rFonts w:asciiTheme="majorHAnsi" w:hAnsiTheme="majorHAnsi" w:cstheme="majorHAnsi"/>
          <w:sz w:val="22"/>
          <w:szCs w:val="22"/>
        </w:rPr>
        <w:t xml:space="preserve"> qui </w:t>
      </w:r>
      <w:r w:rsidRPr="00C05217">
        <w:rPr>
          <w:rFonts w:asciiTheme="majorHAnsi" w:hAnsiTheme="majorHAnsi" w:cstheme="majorHAnsi"/>
          <w:sz w:val="22"/>
          <w:szCs w:val="22"/>
        </w:rPr>
        <w:t>assurera la coordination entre les différents experts et jouera le rôle d’interlocuteur principal avec le maître d’ouvrage</w:t>
      </w:r>
      <w:r w:rsidRPr="00485184">
        <w:rPr>
          <w:rFonts w:asciiTheme="majorHAnsi" w:hAnsiTheme="majorHAnsi" w:cstheme="majorHAnsi"/>
          <w:sz w:val="22"/>
          <w:szCs w:val="22"/>
        </w:rPr>
        <w:t xml:space="preserve">. </w:t>
      </w:r>
      <w:r w:rsidR="00FC0B1B" w:rsidRPr="00485184">
        <w:rPr>
          <w:rFonts w:asciiTheme="majorHAnsi" w:hAnsiTheme="majorHAnsi" w:cstheme="majorHAnsi"/>
          <w:sz w:val="22"/>
          <w:szCs w:val="22"/>
        </w:rPr>
        <w:t xml:space="preserve">Le contractant </w:t>
      </w:r>
      <w:r w:rsidRPr="00485184">
        <w:rPr>
          <w:rFonts w:asciiTheme="majorHAnsi" w:hAnsiTheme="majorHAnsi" w:cstheme="majorHAnsi"/>
          <w:sz w:val="22"/>
          <w:szCs w:val="22"/>
        </w:rPr>
        <w:t xml:space="preserve">sera également chargé de </w:t>
      </w:r>
      <w:r w:rsidR="0057028B" w:rsidRPr="00485184">
        <w:rPr>
          <w:rFonts w:asciiTheme="majorHAnsi" w:hAnsiTheme="majorHAnsi" w:cstheme="majorHAnsi"/>
          <w:sz w:val="22"/>
          <w:szCs w:val="22"/>
        </w:rPr>
        <w:t xml:space="preserve">contribuer dans </w:t>
      </w:r>
      <w:r w:rsidRPr="00485184">
        <w:rPr>
          <w:rFonts w:asciiTheme="majorHAnsi" w:hAnsiTheme="majorHAnsi" w:cstheme="majorHAnsi"/>
          <w:sz w:val="22"/>
          <w:szCs w:val="22"/>
        </w:rPr>
        <w:t xml:space="preserve">l’intégration et de l’harmonisation des données et contributions techniques </w:t>
      </w:r>
      <w:r w:rsidR="0057028B" w:rsidRPr="00485184">
        <w:rPr>
          <w:rFonts w:asciiTheme="majorHAnsi" w:hAnsiTheme="majorHAnsi" w:cstheme="majorHAnsi"/>
          <w:sz w:val="22"/>
          <w:szCs w:val="22"/>
        </w:rPr>
        <w:t xml:space="preserve">concernant l’aménagement du territoire </w:t>
      </w:r>
      <w:r w:rsidRPr="00485184">
        <w:rPr>
          <w:rFonts w:asciiTheme="majorHAnsi" w:hAnsiTheme="majorHAnsi" w:cstheme="majorHAnsi"/>
          <w:sz w:val="22"/>
          <w:szCs w:val="22"/>
        </w:rPr>
        <w:t xml:space="preserve">en un document unique et cohérent. </w:t>
      </w:r>
    </w:p>
    <w:p w14:paraId="0895CDF8" w14:textId="5CC5B4C5" w:rsidR="00A87CE2" w:rsidRPr="00182E4F" w:rsidRDefault="00A87CE2" w:rsidP="00A87CE2">
      <w:pPr>
        <w:pStyle w:val="Paragraphedeliste"/>
        <w:numPr>
          <w:ilvl w:val="0"/>
          <w:numId w:val="8"/>
        </w:numPr>
        <w:spacing w:after="120" w:line="276" w:lineRule="auto"/>
        <w:jc w:val="both"/>
        <w:rPr>
          <w:rFonts w:asciiTheme="majorHAnsi" w:hAnsiTheme="majorHAnsi" w:cstheme="majorHAnsi"/>
          <w:sz w:val="22"/>
          <w:szCs w:val="22"/>
        </w:rPr>
      </w:pPr>
      <w:r w:rsidRPr="00485184">
        <w:rPr>
          <w:rFonts w:asciiTheme="majorHAnsi" w:hAnsiTheme="majorHAnsi" w:cstheme="majorHAnsi"/>
          <w:sz w:val="22"/>
          <w:szCs w:val="22"/>
        </w:rPr>
        <w:t xml:space="preserve">Le </w:t>
      </w:r>
      <w:r w:rsidR="0057028B" w:rsidRPr="00485184">
        <w:rPr>
          <w:rFonts w:asciiTheme="majorHAnsi" w:hAnsiTheme="majorHAnsi" w:cstheme="majorHAnsi"/>
          <w:sz w:val="22"/>
          <w:szCs w:val="22"/>
        </w:rPr>
        <w:t xml:space="preserve">contractant, ainsi que toute équipe des experts et </w:t>
      </w:r>
      <w:r w:rsidR="00FC0B1B" w:rsidRPr="00485184">
        <w:rPr>
          <w:rFonts w:asciiTheme="majorHAnsi" w:hAnsiTheme="majorHAnsi" w:cstheme="majorHAnsi"/>
          <w:sz w:val="22"/>
          <w:szCs w:val="22"/>
        </w:rPr>
        <w:t xml:space="preserve">l’expert environnementaliste </w:t>
      </w:r>
      <w:r w:rsidRPr="006F28E8">
        <w:rPr>
          <w:rFonts w:asciiTheme="majorHAnsi" w:hAnsiTheme="majorHAnsi" w:cstheme="majorHAnsi"/>
          <w:sz w:val="22"/>
          <w:szCs w:val="22"/>
        </w:rPr>
        <w:t>devr</w:t>
      </w:r>
      <w:r w:rsidR="0057028B">
        <w:rPr>
          <w:rFonts w:asciiTheme="majorHAnsi" w:hAnsiTheme="majorHAnsi" w:cstheme="majorHAnsi"/>
          <w:sz w:val="22"/>
          <w:szCs w:val="22"/>
        </w:rPr>
        <w:t>ons</w:t>
      </w:r>
      <w:r w:rsidRPr="006F28E8">
        <w:rPr>
          <w:rFonts w:asciiTheme="majorHAnsi" w:hAnsiTheme="majorHAnsi" w:cstheme="majorHAnsi"/>
          <w:sz w:val="22"/>
          <w:szCs w:val="22"/>
        </w:rPr>
        <w:t xml:space="preserve"> assister à toutes les réunions et visites inscrites dans le présent offre/contrat.</w:t>
      </w:r>
    </w:p>
    <w:p w14:paraId="56EB03FA" w14:textId="6B95CF20" w:rsidR="003464EA" w:rsidRPr="00300E66" w:rsidRDefault="003464EA" w:rsidP="0093425A">
      <w:pPr>
        <w:spacing w:before="240" w:after="240"/>
        <w:jc w:val="both"/>
        <w:rPr>
          <w:rFonts w:asciiTheme="majorHAnsi" w:hAnsiTheme="majorHAnsi" w:cstheme="majorHAnsi"/>
          <w:b/>
          <w:bCs/>
          <w:sz w:val="23"/>
          <w:szCs w:val="23"/>
        </w:rPr>
      </w:pPr>
      <w:r w:rsidRPr="00300E66">
        <w:rPr>
          <w:rFonts w:asciiTheme="majorHAnsi" w:hAnsiTheme="majorHAnsi" w:cstheme="majorHAnsi"/>
          <w:b/>
          <w:bCs/>
          <w:sz w:val="23"/>
          <w:szCs w:val="23"/>
        </w:rPr>
        <w:t>2.</w:t>
      </w:r>
      <w:r w:rsidR="00EC0E89" w:rsidRPr="00D03A4A">
        <w:rPr>
          <w:rFonts w:asciiTheme="majorHAnsi" w:hAnsiTheme="majorHAnsi" w:cstheme="majorHAnsi"/>
          <w:b/>
          <w:bCs/>
          <w:sz w:val="23"/>
          <w:szCs w:val="23"/>
        </w:rPr>
        <w:t>6</w:t>
      </w:r>
      <w:r w:rsidRPr="00D03A4A">
        <w:rPr>
          <w:rFonts w:asciiTheme="majorHAnsi" w:hAnsiTheme="majorHAnsi" w:cstheme="majorHAnsi"/>
          <w:b/>
          <w:bCs/>
          <w:sz w:val="23"/>
          <w:szCs w:val="23"/>
        </w:rPr>
        <w:t xml:space="preserve"> </w:t>
      </w:r>
      <w:r w:rsidRPr="00300E66">
        <w:rPr>
          <w:rFonts w:asciiTheme="majorHAnsi" w:hAnsiTheme="majorHAnsi" w:cstheme="majorHAnsi"/>
          <w:b/>
          <w:bCs/>
          <w:sz w:val="23"/>
          <w:szCs w:val="23"/>
        </w:rPr>
        <w:t>Livrables à fournir au maitre d’ouvrage</w:t>
      </w:r>
    </w:p>
    <w:p w14:paraId="538332BA" w14:textId="4087DDAF" w:rsidR="003464EA" w:rsidRPr="001C79A5" w:rsidRDefault="003464EA" w:rsidP="0093425A">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démarrage, le titulaire doit fournir la note méthodologique détaillée décrivant l’approche finale qui sera suivie et les résultats attendus au niveau </w:t>
      </w:r>
      <w:r w:rsidR="007B61A2" w:rsidRPr="001C79A5">
        <w:rPr>
          <w:rFonts w:asciiTheme="majorHAnsi" w:hAnsiTheme="majorHAnsi" w:cstheme="majorHAnsi"/>
          <w:sz w:val="22"/>
          <w:szCs w:val="22"/>
        </w:rPr>
        <w:t xml:space="preserve">des deux </w:t>
      </w:r>
      <w:r w:rsidRPr="001C79A5">
        <w:rPr>
          <w:rFonts w:asciiTheme="majorHAnsi" w:hAnsiTheme="majorHAnsi" w:cstheme="majorHAnsi"/>
          <w:sz w:val="22"/>
          <w:szCs w:val="22"/>
        </w:rPr>
        <w:t xml:space="preserve">missions, un plan de travail et un calendrier de l’ensemble des activités prévues dans le présent </w:t>
      </w:r>
      <w:r w:rsidR="00134D9D" w:rsidRPr="001C79A5">
        <w:rPr>
          <w:rFonts w:asciiTheme="majorHAnsi" w:hAnsiTheme="majorHAnsi" w:cstheme="majorHAnsi"/>
          <w:sz w:val="22"/>
          <w:szCs w:val="22"/>
        </w:rPr>
        <w:t>appel d’offre</w:t>
      </w:r>
      <w:r w:rsidRPr="001C79A5">
        <w:rPr>
          <w:rFonts w:asciiTheme="majorHAnsi" w:hAnsiTheme="majorHAnsi" w:cstheme="majorHAnsi"/>
          <w:sz w:val="22"/>
          <w:szCs w:val="22"/>
        </w:rPr>
        <w:t>.</w:t>
      </w:r>
    </w:p>
    <w:p w14:paraId="000E68F6" w14:textId="5BC1E563" w:rsidR="00F50F16" w:rsidRDefault="004D773D" w:rsidP="00E5045E">
      <w:pPr>
        <w:jc w:val="both"/>
        <w:rPr>
          <w:rFonts w:asciiTheme="majorHAnsi" w:hAnsiTheme="majorHAnsi" w:cstheme="majorHAnsi"/>
          <w:sz w:val="22"/>
          <w:szCs w:val="22"/>
        </w:rPr>
      </w:pPr>
      <w:r w:rsidRPr="001C79A5">
        <w:rPr>
          <w:rFonts w:asciiTheme="majorHAnsi" w:hAnsiTheme="majorHAnsi" w:cstheme="majorHAnsi"/>
          <w:sz w:val="22"/>
          <w:szCs w:val="22"/>
        </w:rPr>
        <w:t>Le titulaire doit produire les livrables au niveau de chaque mission</w:t>
      </w:r>
      <w:r w:rsidR="00F50F16">
        <w:rPr>
          <w:rFonts w:asciiTheme="majorHAnsi" w:hAnsiTheme="majorHAnsi" w:cstheme="majorHAnsi"/>
          <w:sz w:val="22"/>
          <w:szCs w:val="22"/>
        </w:rPr>
        <w:t xml:space="preserve"> : </w:t>
      </w:r>
    </w:p>
    <w:p w14:paraId="398FA80B" w14:textId="153C0565" w:rsidR="004D773D" w:rsidRDefault="00F50F16" w:rsidP="00E5045E">
      <w:pPr>
        <w:pStyle w:val="Paragraphedeliste"/>
        <w:numPr>
          <w:ilvl w:val="0"/>
          <w:numId w:val="23"/>
        </w:numPr>
        <w:jc w:val="both"/>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4F5080">
        <w:rPr>
          <w:rFonts w:asciiTheme="majorHAnsi" w:hAnsiTheme="majorHAnsi" w:cstheme="majorHAnsi"/>
          <w:sz w:val="22"/>
          <w:szCs w:val="22"/>
        </w:rPr>
        <w:t>« </w:t>
      </w:r>
      <w:r w:rsidRPr="00F50F16">
        <w:rPr>
          <w:rFonts w:asciiTheme="majorHAnsi" w:hAnsiTheme="majorHAnsi" w:cstheme="majorHAnsi"/>
          <w:sz w:val="22"/>
          <w:szCs w:val="22"/>
        </w:rPr>
        <w:t>Aménagement du territoire</w:t>
      </w:r>
      <w:r w:rsidR="004F5080">
        <w:rPr>
          <w:rFonts w:asciiTheme="majorHAnsi" w:hAnsiTheme="majorHAnsi" w:cstheme="majorHAnsi"/>
          <w:sz w:val="22"/>
          <w:szCs w:val="22"/>
        </w:rPr>
        <w:t> »</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w:t>
      </w:r>
      <w:r w:rsidRPr="00F50F16">
        <w:rPr>
          <w:rFonts w:asciiTheme="majorHAnsi" w:hAnsiTheme="majorHAnsi" w:cstheme="majorHAnsi"/>
          <w:sz w:val="22"/>
          <w:szCs w:val="22"/>
        </w:rPr>
        <w:t xml:space="preserve"> : le Schéma Régional du Littoral finalisé, Atlas cartographique, et base SIG mis à jour.</w:t>
      </w:r>
    </w:p>
    <w:p w14:paraId="05FBBDED" w14:textId="01F0B473" w:rsidR="00F50F16" w:rsidRPr="00F50F16" w:rsidRDefault="00F50F16" w:rsidP="00E5045E">
      <w:pPr>
        <w:pStyle w:val="Paragraphedeliste"/>
        <w:numPr>
          <w:ilvl w:val="0"/>
          <w:numId w:val="23"/>
        </w:numPr>
        <w:jc w:val="both"/>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4F5080">
        <w:rPr>
          <w:rFonts w:asciiTheme="majorHAnsi" w:hAnsiTheme="majorHAnsi" w:cstheme="majorHAnsi"/>
          <w:sz w:val="22"/>
          <w:szCs w:val="22"/>
        </w:rPr>
        <w:t>« </w:t>
      </w:r>
      <w:r w:rsidRPr="00F50F16">
        <w:rPr>
          <w:rFonts w:asciiTheme="majorHAnsi" w:hAnsiTheme="majorHAnsi" w:cstheme="majorHAnsi"/>
          <w:sz w:val="22"/>
          <w:szCs w:val="22"/>
        </w:rPr>
        <w:t>Aménagement du territoire</w:t>
      </w:r>
      <w:r w:rsidR="004F5080">
        <w:rPr>
          <w:rFonts w:asciiTheme="majorHAnsi" w:hAnsiTheme="majorHAnsi" w:cstheme="majorHAnsi"/>
          <w:sz w:val="22"/>
          <w:szCs w:val="22"/>
        </w:rPr>
        <w:t> »</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II</w:t>
      </w:r>
      <w:r w:rsidRPr="00F50F16">
        <w:rPr>
          <w:rFonts w:asciiTheme="majorHAnsi" w:hAnsiTheme="majorHAnsi" w:cstheme="majorHAnsi"/>
          <w:sz w:val="22"/>
          <w:szCs w:val="22"/>
        </w:rPr>
        <w:t xml:space="preserve"> : Rapport sur le dispositif de suivi-évaluation et de </w:t>
      </w:r>
      <w:proofErr w:type="spellStart"/>
      <w:r w:rsidRPr="00F50F16">
        <w:rPr>
          <w:rFonts w:asciiTheme="majorHAnsi" w:hAnsiTheme="majorHAnsi" w:cstheme="majorHAnsi"/>
          <w:sz w:val="22"/>
          <w:szCs w:val="22"/>
        </w:rPr>
        <w:t>reporting</w:t>
      </w:r>
      <w:proofErr w:type="spellEnd"/>
      <w:r w:rsidRPr="00F50F16">
        <w:rPr>
          <w:rFonts w:asciiTheme="majorHAnsi" w:hAnsiTheme="majorHAnsi" w:cstheme="majorHAnsi"/>
          <w:sz w:val="22"/>
          <w:szCs w:val="22"/>
        </w:rPr>
        <w:t xml:space="preserve"> pour le suivi de la mise en œuvre du SRL TTA, et Rapport de synthèse sur l’intégralité de l’étude</w:t>
      </w:r>
      <w:r w:rsidR="00055E5A">
        <w:rPr>
          <w:rFonts w:asciiTheme="majorHAnsi" w:hAnsiTheme="majorHAnsi" w:cstheme="majorHAnsi"/>
          <w:sz w:val="22"/>
          <w:szCs w:val="22"/>
        </w:rPr>
        <w:t>.</w:t>
      </w:r>
    </w:p>
    <w:p w14:paraId="513D0DCF" w14:textId="58D4E20A" w:rsidR="004D773D" w:rsidRPr="001C79A5" w:rsidRDefault="0057028B" w:rsidP="004D773D">
      <w:pPr>
        <w:spacing w:before="240" w:after="240"/>
        <w:jc w:val="both"/>
        <w:rPr>
          <w:rFonts w:asciiTheme="majorHAnsi" w:hAnsiTheme="majorHAnsi" w:cstheme="majorHAnsi"/>
          <w:sz w:val="22"/>
          <w:szCs w:val="22"/>
        </w:rPr>
      </w:pPr>
      <w:r>
        <w:rPr>
          <w:rFonts w:asciiTheme="majorHAnsi" w:hAnsiTheme="majorHAnsi" w:cstheme="majorHAnsi"/>
          <w:sz w:val="22"/>
          <w:szCs w:val="22"/>
        </w:rPr>
        <w:t>L</w:t>
      </w:r>
      <w:r w:rsidR="004D773D" w:rsidRPr="001C79A5">
        <w:rPr>
          <w:rFonts w:asciiTheme="majorHAnsi" w:hAnsiTheme="majorHAnsi" w:cstheme="majorHAnsi"/>
          <w:sz w:val="22"/>
          <w:szCs w:val="22"/>
        </w:rPr>
        <w:t>e titulaire doit fournir à la fin de chaque mission les présentations Power Point (en français et en arabe).</w:t>
      </w:r>
    </w:p>
    <w:p w14:paraId="2E47A587" w14:textId="7B2D8D2A" w:rsidR="004D773D" w:rsidRPr="00E319C9" w:rsidRDefault="004D773D" w:rsidP="004D773D">
      <w:pPr>
        <w:spacing w:before="240" w:after="240"/>
        <w:jc w:val="both"/>
        <w:rPr>
          <w:rFonts w:asciiTheme="majorBidi" w:hAnsiTheme="majorBidi" w:cstheme="majorBidi"/>
          <w:b/>
          <w:bCs/>
          <w:sz w:val="23"/>
          <w:szCs w:val="23"/>
        </w:rPr>
      </w:pPr>
      <w:r w:rsidRPr="00E319C9">
        <w:rPr>
          <w:rFonts w:asciiTheme="majorBidi" w:hAnsiTheme="majorBidi" w:cstheme="majorBidi"/>
          <w:b/>
          <w:bCs/>
          <w:sz w:val="23"/>
          <w:szCs w:val="23"/>
        </w:rPr>
        <w:t>2</w:t>
      </w:r>
      <w:r w:rsidR="00485184">
        <w:rPr>
          <w:rFonts w:asciiTheme="majorBidi" w:hAnsiTheme="majorBidi" w:cstheme="majorBidi"/>
          <w:b/>
          <w:bCs/>
          <w:sz w:val="23"/>
          <w:szCs w:val="23"/>
        </w:rPr>
        <w:t>.7</w:t>
      </w:r>
      <w:r w:rsidRPr="00E319C9">
        <w:rPr>
          <w:rFonts w:asciiTheme="majorBidi" w:hAnsiTheme="majorBidi" w:cstheme="majorBidi"/>
          <w:b/>
          <w:bCs/>
          <w:sz w:val="23"/>
          <w:szCs w:val="23"/>
        </w:rPr>
        <w:t>.</w:t>
      </w:r>
      <w:r w:rsidRPr="00EC6406">
        <w:rPr>
          <w:rFonts w:asciiTheme="majorBidi" w:hAnsiTheme="majorBidi" w:cstheme="majorBidi"/>
          <w:b/>
          <w:bCs/>
          <w:sz w:val="23"/>
          <w:szCs w:val="23"/>
        </w:rPr>
        <w:t xml:space="preserve"> </w:t>
      </w:r>
      <w:r w:rsidRPr="00E319C9">
        <w:rPr>
          <w:rFonts w:asciiTheme="majorBidi" w:hAnsiTheme="majorBidi" w:cstheme="majorBidi"/>
          <w:b/>
          <w:bCs/>
          <w:sz w:val="23"/>
          <w:szCs w:val="23"/>
        </w:rPr>
        <w:t>Validation des livrables</w:t>
      </w:r>
    </w:p>
    <w:p w14:paraId="0DA5F208" w14:textId="7C4616FF" w:rsidR="004D773D" w:rsidRPr="001C79A5" w:rsidRDefault="004D773D" w:rsidP="004D773D">
      <w:pPr>
        <w:spacing w:before="240" w:after="240"/>
        <w:jc w:val="both"/>
        <w:rPr>
          <w:rFonts w:asciiTheme="majorHAnsi" w:hAnsiTheme="majorHAnsi" w:cstheme="majorHAnsi"/>
          <w:bCs/>
          <w:iCs/>
          <w:sz w:val="22"/>
          <w:szCs w:val="22"/>
          <w:u w:val="single"/>
        </w:rPr>
      </w:pPr>
      <w:r w:rsidRPr="001C79A5">
        <w:rPr>
          <w:rFonts w:asciiTheme="majorHAnsi" w:hAnsiTheme="majorHAnsi" w:cstheme="majorHAnsi"/>
          <w:sz w:val="22"/>
          <w:szCs w:val="22"/>
        </w:rPr>
        <w:t>Les prestations</w:t>
      </w:r>
      <w:r w:rsidRPr="001C79A5">
        <w:rPr>
          <w:rFonts w:asciiTheme="majorHAnsi" w:hAnsiTheme="majorHAnsi" w:cstheme="majorHAnsi"/>
          <w:bCs/>
          <w:iCs/>
          <w:sz w:val="22"/>
          <w:szCs w:val="22"/>
        </w:rPr>
        <w:t xml:space="preserve"> faisant l’objet </w:t>
      </w:r>
      <w:r w:rsidR="00EC6406" w:rsidRPr="001C79A5">
        <w:rPr>
          <w:rFonts w:asciiTheme="majorHAnsi" w:hAnsiTheme="majorHAnsi" w:cstheme="majorHAnsi"/>
          <w:bCs/>
          <w:iCs/>
          <w:sz w:val="22"/>
          <w:szCs w:val="22"/>
        </w:rPr>
        <w:t>de cet</w:t>
      </w:r>
      <w:r w:rsidR="00E40535" w:rsidRPr="001C79A5">
        <w:rPr>
          <w:rFonts w:asciiTheme="majorHAnsi" w:hAnsiTheme="majorHAnsi" w:cstheme="majorHAnsi"/>
          <w:bCs/>
          <w:iCs/>
          <w:sz w:val="22"/>
          <w:szCs w:val="22"/>
        </w:rPr>
        <w:t xml:space="preserve"> appel d’offres </w:t>
      </w:r>
      <w:r w:rsidRPr="001C79A5">
        <w:rPr>
          <w:rFonts w:asciiTheme="majorHAnsi" w:hAnsiTheme="majorHAnsi" w:cstheme="majorHAnsi"/>
          <w:bCs/>
          <w:iCs/>
          <w:sz w:val="22"/>
          <w:szCs w:val="22"/>
        </w:rPr>
        <w:t>sont soumises à des vérifications effectuées par la DRE TTA – Secrétariat de la Commission Régionale de Gestion intégrée du Littoral et destinées à constater qu’elles répondent aux stipulations prévues dans</w:t>
      </w:r>
      <w:r w:rsidR="009E0629" w:rsidRPr="001C79A5">
        <w:rPr>
          <w:rFonts w:asciiTheme="majorHAnsi" w:hAnsiTheme="majorHAnsi" w:cstheme="majorHAnsi"/>
          <w:bCs/>
          <w:iCs/>
          <w:sz w:val="22"/>
          <w:szCs w:val="22"/>
        </w:rPr>
        <w:t xml:space="preserve"> l’appel d’offre</w:t>
      </w:r>
      <w:r w:rsidR="00EC6406" w:rsidRPr="001C79A5">
        <w:rPr>
          <w:rFonts w:asciiTheme="majorHAnsi" w:hAnsiTheme="majorHAnsi" w:cstheme="majorHAnsi"/>
          <w:bCs/>
          <w:iCs/>
          <w:sz w:val="22"/>
          <w:szCs w:val="22"/>
        </w:rPr>
        <w:t>s.</w:t>
      </w:r>
      <w:r w:rsidRPr="001C79A5">
        <w:rPr>
          <w:rFonts w:asciiTheme="majorHAnsi" w:hAnsiTheme="majorHAnsi" w:cstheme="majorHAnsi"/>
          <w:bCs/>
          <w:iCs/>
          <w:sz w:val="22"/>
          <w:szCs w:val="22"/>
          <w:u w:val="single"/>
        </w:rPr>
        <w:t xml:space="preserve"> </w:t>
      </w:r>
    </w:p>
    <w:p w14:paraId="3242C30C" w14:textId="0304C8A2" w:rsidR="004D773D" w:rsidRPr="00DB6C54" w:rsidRDefault="004D773D" w:rsidP="004D773D">
      <w:pPr>
        <w:spacing w:before="240" w:after="240"/>
        <w:jc w:val="both"/>
        <w:rPr>
          <w:rFonts w:asciiTheme="majorHAnsi" w:hAnsiTheme="majorHAnsi" w:cstheme="majorHAnsi"/>
          <w:strike/>
          <w:sz w:val="22"/>
          <w:szCs w:val="22"/>
          <w:highlight w:val="yellow"/>
        </w:rPr>
      </w:pPr>
      <w:r w:rsidRPr="00DB6C54">
        <w:rPr>
          <w:rFonts w:asciiTheme="majorHAnsi" w:hAnsiTheme="majorHAnsi" w:cstheme="majorHAnsi"/>
          <w:bCs/>
          <w:iCs/>
          <w:sz w:val="22"/>
          <w:szCs w:val="22"/>
        </w:rPr>
        <w:t xml:space="preserve">Les </w:t>
      </w:r>
      <w:r w:rsidRPr="00DB6C54">
        <w:rPr>
          <w:rFonts w:asciiTheme="majorHAnsi" w:hAnsiTheme="majorHAnsi" w:cstheme="majorHAnsi"/>
          <w:sz w:val="22"/>
          <w:szCs w:val="22"/>
        </w:rPr>
        <w:t>livrables</w:t>
      </w:r>
      <w:r w:rsidRPr="00DB6C54">
        <w:rPr>
          <w:rFonts w:asciiTheme="majorHAnsi" w:hAnsiTheme="majorHAnsi" w:cstheme="majorHAnsi"/>
          <w:bCs/>
          <w:iCs/>
          <w:sz w:val="22"/>
          <w:szCs w:val="22"/>
        </w:rPr>
        <w:t xml:space="preserve"> établis sont ainsi soumis pour approbation du maître </w:t>
      </w:r>
      <w:r w:rsidRPr="0022087F">
        <w:rPr>
          <w:rFonts w:asciiTheme="majorHAnsi" w:hAnsiTheme="majorHAnsi" w:cstheme="majorHAnsi"/>
          <w:bCs/>
          <w:iCs/>
          <w:sz w:val="22"/>
          <w:szCs w:val="22"/>
        </w:rPr>
        <w:t xml:space="preserve">d’ouvrage qui doit, </w:t>
      </w:r>
      <w:r w:rsidRPr="0022087F">
        <w:rPr>
          <w:rFonts w:asciiTheme="majorHAnsi" w:hAnsiTheme="majorHAnsi" w:cstheme="majorHAnsi"/>
          <w:color w:val="000000" w:themeColor="text1"/>
          <w:sz w:val="22"/>
          <w:szCs w:val="22"/>
        </w:rPr>
        <w:t>soit :</w:t>
      </w:r>
      <w:r w:rsidRPr="0022087F">
        <w:rPr>
          <w:rFonts w:asciiTheme="majorHAnsi" w:hAnsiTheme="majorHAnsi" w:cstheme="majorHAnsi"/>
          <w:strike/>
          <w:color w:val="000000" w:themeColor="text1"/>
          <w:sz w:val="22"/>
          <w:szCs w:val="22"/>
        </w:rPr>
        <w:t xml:space="preserve"> </w:t>
      </w:r>
      <w:r w:rsidRPr="0022087F">
        <w:rPr>
          <w:rFonts w:asciiTheme="majorHAnsi" w:hAnsiTheme="majorHAnsi" w:cstheme="majorHAnsi"/>
          <w:strike/>
          <w:color w:val="000000" w:themeColor="text1"/>
          <w:sz w:val="22"/>
          <w:szCs w:val="22"/>
          <w:highlight w:val="yellow"/>
        </w:rPr>
        <w:t xml:space="preserve"> </w:t>
      </w:r>
    </w:p>
    <w:p w14:paraId="4641684B" w14:textId="77777777" w:rsidR="004D773D" w:rsidRPr="00A7376A" w:rsidRDefault="004D773D" w:rsidP="004D773D">
      <w:pPr>
        <w:pStyle w:val="Paragraphedeliste"/>
        <w:numPr>
          <w:ilvl w:val="0"/>
          <w:numId w:val="13"/>
        </w:numPr>
        <w:ind w:left="993" w:right="142"/>
        <w:jc w:val="both"/>
        <w:rPr>
          <w:rFonts w:asciiTheme="majorHAnsi" w:hAnsiTheme="majorHAnsi" w:cstheme="majorHAnsi"/>
          <w:sz w:val="22"/>
          <w:szCs w:val="22"/>
        </w:rPr>
      </w:pPr>
      <w:r w:rsidRPr="00A7376A">
        <w:rPr>
          <w:rFonts w:asciiTheme="majorHAnsi" w:hAnsiTheme="majorHAnsi" w:cstheme="majorHAnsi"/>
          <w:sz w:val="22"/>
          <w:szCs w:val="22"/>
        </w:rPr>
        <w:t xml:space="preserve">Accepter les livrables sans réserve ; </w:t>
      </w:r>
    </w:p>
    <w:p w14:paraId="564AE348" w14:textId="2E233950" w:rsidR="004D773D" w:rsidRPr="00A7376A" w:rsidRDefault="004D773D" w:rsidP="00134D9D">
      <w:pPr>
        <w:pStyle w:val="Paragraphedeliste"/>
        <w:numPr>
          <w:ilvl w:val="0"/>
          <w:numId w:val="13"/>
        </w:numPr>
        <w:ind w:left="993" w:right="142"/>
        <w:jc w:val="both"/>
        <w:rPr>
          <w:rFonts w:asciiTheme="majorHAnsi" w:hAnsiTheme="majorHAnsi" w:cstheme="majorHAnsi"/>
          <w:sz w:val="22"/>
          <w:szCs w:val="22"/>
        </w:rPr>
      </w:pPr>
      <w:r w:rsidRPr="00A7376A">
        <w:rPr>
          <w:rFonts w:asciiTheme="majorHAnsi" w:hAnsiTheme="majorHAnsi" w:cstheme="majorHAnsi"/>
          <w:sz w:val="22"/>
          <w:szCs w:val="22"/>
        </w:rPr>
        <w:t>Inviter le titulaire à procéder à des corrections ou améliorations des livrables pour les rendre conformes aux exigences d</w:t>
      </w:r>
      <w:r w:rsidR="00EC6406" w:rsidRPr="00A7376A">
        <w:rPr>
          <w:rFonts w:asciiTheme="majorHAnsi" w:hAnsiTheme="majorHAnsi" w:cstheme="majorHAnsi"/>
          <w:sz w:val="22"/>
          <w:szCs w:val="22"/>
        </w:rPr>
        <w:t>e l’</w:t>
      </w:r>
      <w:r w:rsidR="00134D9D" w:rsidRPr="00A7376A">
        <w:rPr>
          <w:rFonts w:asciiTheme="majorHAnsi" w:hAnsiTheme="majorHAnsi" w:cstheme="majorHAnsi"/>
          <w:sz w:val="22"/>
          <w:szCs w:val="22"/>
        </w:rPr>
        <w:t xml:space="preserve">appel d’offre </w:t>
      </w:r>
      <w:r w:rsidRPr="00A7376A">
        <w:rPr>
          <w:rFonts w:asciiTheme="majorHAnsi" w:hAnsiTheme="majorHAnsi" w:cstheme="majorHAnsi"/>
          <w:sz w:val="22"/>
          <w:szCs w:val="22"/>
        </w:rPr>
        <w:t>et aux règles de l’art.</w:t>
      </w:r>
    </w:p>
    <w:p w14:paraId="11FE196D" w14:textId="77777777" w:rsidR="004D773D" w:rsidRPr="00A7376A" w:rsidRDefault="004D773D" w:rsidP="004D773D">
      <w:pPr>
        <w:pStyle w:val="Paragraphedeliste"/>
        <w:numPr>
          <w:ilvl w:val="0"/>
          <w:numId w:val="13"/>
        </w:numPr>
        <w:ind w:left="993" w:right="142"/>
        <w:jc w:val="both"/>
        <w:rPr>
          <w:rFonts w:asciiTheme="majorHAnsi" w:hAnsiTheme="majorHAnsi" w:cstheme="majorHAnsi"/>
          <w:sz w:val="22"/>
          <w:szCs w:val="22"/>
        </w:rPr>
      </w:pPr>
      <w:r w:rsidRPr="00A7376A">
        <w:rPr>
          <w:rFonts w:asciiTheme="majorHAnsi" w:hAnsiTheme="majorHAnsi" w:cstheme="majorHAnsi"/>
          <w:sz w:val="22"/>
          <w:szCs w:val="22"/>
        </w:rPr>
        <w:t>Prononcer un refus motivé des livrables pour insuffisance grave.</w:t>
      </w:r>
    </w:p>
    <w:p w14:paraId="5C221D06" w14:textId="77777777" w:rsidR="004D773D" w:rsidRPr="00470685" w:rsidRDefault="004D773D" w:rsidP="004D773D">
      <w:pPr>
        <w:spacing w:before="240" w:after="240"/>
        <w:jc w:val="both"/>
        <w:rPr>
          <w:rFonts w:asciiTheme="majorHAnsi" w:hAnsiTheme="majorHAnsi" w:cstheme="majorHAnsi"/>
          <w:sz w:val="22"/>
          <w:szCs w:val="22"/>
        </w:rPr>
      </w:pPr>
      <w:r w:rsidRPr="00470685">
        <w:rPr>
          <w:rFonts w:asciiTheme="majorHAnsi" w:hAnsiTheme="majorHAnsi" w:cstheme="majorHAnsi"/>
          <w:sz w:val="22"/>
          <w:szCs w:val="22"/>
        </w:rPr>
        <w:t>Si le maître d’ouvrage invite le titulaire à procéder à des corrections ou des améliorations, celui-ci dispose d’un délai de quinze (15) jours pour remettre le livrable en sa forme définitive.</w:t>
      </w:r>
    </w:p>
    <w:p w14:paraId="23C05263" w14:textId="28EF0394" w:rsidR="004D773D" w:rsidRPr="00E62446" w:rsidRDefault="004D773D" w:rsidP="003C228F">
      <w:pPr>
        <w:spacing w:before="240" w:after="240"/>
        <w:rPr>
          <w:rFonts w:asciiTheme="majorBidi" w:hAnsiTheme="majorBidi" w:cstheme="majorBidi"/>
          <w:b/>
          <w:bCs/>
          <w:sz w:val="23"/>
          <w:szCs w:val="23"/>
        </w:rPr>
      </w:pPr>
      <w:r w:rsidRPr="00E62446">
        <w:rPr>
          <w:rFonts w:asciiTheme="majorBidi" w:hAnsiTheme="majorBidi" w:cstheme="majorBidi"/>
          <w:b/>
          <w:bCs/>
          <w:sz w:val="23"/>
          <w:szCs w:val="23"/>
        </w:rPr>
        <w:lastRenderedPageBreak/>
        <w:t>2.</w:t>
      </w:r>
      <w:r w:rsidR="00485184">
        <w:rPr>
          <w:rFonts w:asciiTheme="majorBidi" w:hAnsiTheme="majorBidi" w:cstheme="majorBidi"/>
          <w:b/>
          <w:bCs/>
          <w:sz w:val="23"/>
          <w:szCs w:val="23"/>
        </w:rPr>
        <w:t>8.</w:t>
      </w:r>
      <w:r w:rsidRPr="00EC6406">
        <w:rPr>
          <w:rFonts w:asciiTheme="majorBidi" w:hAnsiTheme="majorBidi" w:cstheme="majorBidi"/>
          <w:b/>
          <w:bCs/>
          <w:sz w:val="23"/>
          <w:szCs w:val="23"/>
        </w:rPr>
        <w:t xml:space="preserve"> </w:t>
      </w:r>
      <w:r w:rsidRPr="00E62446">
        <w:rPr>
          <w:rFonts w:asciiTheme="majorBidi" w:hAnsiTheme="majorBidi" w:cstheme="majorBidi"/>
          <w:b/>
          <w:bCs/>
          <w:sz w:val="23"/>
          <w:szCs w:val="23"/>
        </w:rPr>
        <w:t xml:space="preserve">Ateliers et réunions : </w:t>
      </w:r>
    </w:p>
    <w:p w14:paraId="24256653" w14:textId="77777777" w:rsidR="004D773D" w:rsidRPr="00E62446" w:rsidRDefault="004D773D" w:rsidP="004D773D">
      <w:pPr>
        <w:jc w:val="both"/>
        <w:rPr>
          <w:rFonts w:asciiTheme="majorHAnsi" w:hAnsiTheme="majorHAnsi" w:cstheme="majorHAnsi"/>
          <w:sz w:val="22"/>
          <w:szCs w:val="22"/>
        </w:rPr>
      </w:pPr>
      <w:r w:rsidRPr="00E62446">
        <w:rPr>
          <w:rFonts w:asciiTheme="majorHAnsi" w:hAnsiTheme="majorHAnsi" w:cstheme="majorHAnsi"/>
          <w:sz w:val="22"/>
          <w:szCs w:val="22"/>
        </w:rPr>
        <w:t>Le prestataire devra participer aux ateliers et réunions organisés dans le cadre de cette consultation, notamment :</w:t>
      </w:r>
    </w:p>
    <w:p w14:paraId="49D34722"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L’atelier d</w:t>
      </w:r>
      <w:r>
        <w:rPr>
          <w:rFonts w:asciiTheme="majorHAnsi" w:hAnsiTheme="majorHAnsi" w:cstheme="majorHAnsi"/>
          <w:sz w:val="22"/>
          <w:szCs w:val="22"/>
        </w:rPr>
        <w:t>e</w:t>
      </w:r>
      <w:r w:rsidRPr="00E62446">
        <w:rPr>
          <w:rFonts w:asciiTheme="majorHAnsi" w:hAnsiTheme="majorHAnsi" w:cstheme="majorHAnsi"/>
          <w:sz w:val="22"/>
          <w:szCs w:val="22"/>
        </w:rPr>
        <w:t xml:space="preserve"> présentation du plan d’action ;</w:t>
      </w:r>
    </w:p>
    <w:p w14:paraId="495CBA0B"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ateliers de présentation et de validation des différentes missions ;</w:t>
      </w:r>
    </w:p>
    <w:p w14:paraId="055A17E9"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de concertation et de restitution des résultats par province et préfecture (concertation et validation) ;</w:t>
      </w:r>
    </w:p>
    <w:p w14:paraId="6C53E5F0"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techniques avec les parties prenantes clés, y compris l’expert SIG, pour intégrer les mesures identifiées dans le système d’information géographique (SIG) et l’atlas cartographique</w:t>
      </w:r>
      <w:r>
        <w:rPr>
          <w:rFonts w:asciiTheme="majorHAnsi" w:hAnsiTheme="majorHAnsi" w:cstheme="majorHAnsi"/>
          <w:sz w:val="22"/>
          <w:szCs w:val="22"/>
        </w:rPr>
        <w:t>.</w:t>
      </w:r>
    </w:p>
    <w:p w14:paraId="6F48D100" w14:textId="69A90D0A" w:rsidR="007D4102" w:rsidRPr="00E62446" w:rsidRDefault="007D4102" w:rsidP="004D773D">
      <w:pPr>
        <w:rPr>
          <w:rFonts w:asciiTheme="majorHAnsi" w:hAnsiTheme="majorHAnsi" w:cstheme="majorHAnsi"/>
          <w:sz w:val="22"/>
          <w:szCs w:val="22"/>
        </w:rPr>
      </w:pPr>
    </w:p>
    <w:p w14:paraId="60250A93" w14:textId="2FCBE095" w:rsidR="004568AA" w:rsidRPr="00B26A10" w:rsidRDefault="004568AA" w:rsidP="002965D7">
      <w:pPr>
        <w:spacing w:before="240" w:after="240"/>
        <w:rPr>
          <w:rFonts w:asciiTheme="majorBidi" w:hAnsiTheme="majorBidi" w:cstheme="majorBidi"/>
          <w:b/>
          <w:bCs/>
          <w:sz w:val="23"/>
          <w:szCs w:val="23"/>
        </w:rPr>
      </w:pPr>
      <w:r w:rsidRPr="00B26A10">
        <w:rPr>
          <w:rFonts w:asciiTheme="majorBidi" w:hAnsiTheme="majorBidi" w:cstheme="majorBidi"/>
          <w:b/>
          <w:bCs/>
          <w:sz w:val="23"/>
          <w:szCs w:val="23"/>
        </w:rPr>
        <w:t>2</w:t>
      </w:r>
      <w:r w:rsidR="00485184">
        <w:rPr>
          <w:rFonts w:asciiTheme="majorBidi" w:hAnsiTheme="majorBidi" w:cstheme="majorBidi"/>
          <w:b/>
          <w:bCs/>
          <w:sz w:val="23"/>
          <w:szCs w:val="23"/>
        </w:rPr>
        <w:t>.9</w:t>
      </w:r>
      <w:r w:rsidRPr="00B26A10">
        <w:rPr>
          <w:rFonts w:asciiTheme="majorBidi" w:hAnsiTheme="majorBidi" w:cstheme="majorBidi"/>
          <w:b/>
          <w:bCs/>
          <w:sz w:val="23"/>
          <w:szCs w:val="23"/>
        </w:rPr>
        <w:t xml:space="preserve">. Délai d’exécution </w:t>
      </w:r>
      <w:r w:rsidR="00D63370" w:rsidRPr="00B26A10">
        <w:rPr>
          <w:rFonts w:asciiTheme="majorBidi" w:hAnsiTheme="majorBidi" w:cstheme="majorBidi"/>
          <w:b/>
          <w:bCs/>
          <w:sz w:val="23"/>
          <w:szCs w:val="23"/>
        </w:rPr>
        <w:t xml:space="preserve">de </w:t>
      </w:r>
      <w:r w:rsidR="00933DCC" w:rsidRPr="00485184">
        <w:rPr>
          <w:rFonts w:asciiTheme="majorBidi" w:hAnsiTheme="majorBidi" w:cstheme="majorBidi"/>
          <w:b/>
          <w:bCs/>
          <w:sz w:val="23"/>
          <w:szCs w:val="23"/>
        </w:rPr>
        <w:t>de l’appel d’offres</w:t>
      </w:r>
    </w:p>
    <w:p w14:paraId="7C51B702" w14:textId="461FE337" w:rsidR="004568AA" w:rsidRPr="001C79A5" w:rsidRDefault="004568AA" w:rsidP="00134D9D">
      <w:pPr>
        <w:spacing w:before="240" w:after="240"/>
        <w:rPr>
          <w:rFonts w:asciiTheme="majorHAnsi" w:hAnsiTheme="majorHAnsi" w:cstheme="majorHAnsi"/>
          <w:sz w:val="22"/>
          <w:szCs w:val="22"/>
        </w:rPr>
      </w:pPr>
      <w:r w:rsidRPr="001C79A5">
        <w:rPr>
          <w:rFonts w:asciiTheme="majorHAnsi" w:hAnsiTheme="majorHAnsi" w:cstheme="majorHAnsi"/>
          <w:sz w:val="22"/>
          <w:szCs w:val="22"/>
        </w:rPr>
        <w:t xml:space="preserve">Le délai d’exécution du présent </w:t>
      </w:r>
      <w:r w:rsidR="00134D9D" w:rsidRPr="001C79A5">
        <w:rPr>
          <w:rFonts w:asciiTheme="majorHAnsi" w:hAnsiTheme="majorHAnsi" w:cstheme="majorHAnsi"/>
          <w:sz w:val="22"/>
          <w:szCs w:val="22"/>
        </w:rPr>
        <w:t xml:space="preserve">appel d’offre </w:t>
      </w:r>
      <w:r w:rsidRPr="001C79A5">
        <w:rPr>
          <w:rFonts w:asciiTheme="majorHAnsi" w:hAnsiTheme="majorHAnsi" w:cstheme="majorHAnsi"/>
          <w:sz w:val="22"/>
          <w:szCs w:val="22"/>
        </w:rPr>
        <w:t xml:space="preserve">est fixé </w:t>
      </w:r>
      <w:r w:rsidR="001F76BA" w:rsidRPr="001C79A5">
        <w:rPr>
          <w:rFonts w:asciiTheme="majorHAnsi" w:hAnsiTheme="majorHAnsi" w:cstheme="majorHAnsi"/>
          <w:sz w:val="22"/>
          <w:szCs w:val="22"/>
        </w:rPr>
        <w:t>jusqu’au 15 mars 2026</w:t>
      </w:r>
      <w:r w:rsidRPr="001C79A5">
        <w:rPr>
          <w:rFonts w:asciiTheme="majorHAnsi" w:hAnsiTheme="majorHAnsi" w:cstheme="majorHAnsi"/>
          <w:sz w:val="22"/>
          <w:szCs w:val="22"/>
        </w:rPr>
        <w:t xml:space="preserve">. Il court à partir de la date prévue par l’ordre de servi prescrivant le commencement de l’exécution des prestations.  Ce délai est reparti comme suit : </w:t>
      </w:r>
    </w:p>
    <w:p w14:paraId="09CFA20B" w14:textId="2C2661B2" w:rsidR="00AE2EA7" w:rsidRPr="001C79A5" w:rsidRDefault="00AE2EA7" w:rsidP="00AE2EA7">
      <w:pPr>
        <w:pStyle w:val="Paragraphedeliste"/>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cinq</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5</w:t>
      </w:r>
      <w:r w:rsidRPr="001C79A5">
        <w:rPr>
          <w:rFonts w:asciiTheme="majorHAnsi" w:hAnsiTheme="majorHAnsi" w:cstheme="majorHAnsi"/>
          <w:sz w:val="22"/>
          <w:szCs w:val="22"/>
        </w:rPr>
        <w:t xml:space="preserve">) mois ; </w:t>
      </w:r>
    </w:p>
    <w:p w14:paraId="7C620220" w14:textId="2407418D" w:rsidR="00AE2EA7" w:rsidRPr="001C79A5" w:rsidRDefault="00AE2EA7" w:rsidP="00AE2EA7">
      <w:pPr>
        <w:pStyle w:val="Paragraphedeliste"/>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trois</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3</w:t>
      </w:r>
      <w:r w:rsidRPr="001C79A5">
        <w:rPr>
          <w:rFonts w:asciiTheme="majorHAnsi" w:hAnsiTheme="majorHAnsi" w:cstheme="majorHAnsi"/>
          <w:sz w:val="22"/>
          <w:szCs w:val="22"/>
        </w:rPr>
        <w:t xml:space="preserve">) mois ; </w:t>
      </w:r>
    </w:p>
    <w:p w14:paraId="3FB4AF9E" w14:textId="4FE60B83" w:rsidR="000B27DF" w:rsidRPr="001C79A5" w:rsidRDefault="004568AA" w:rsidP="00B26A10">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Ces délais n’incluent pas les délais que se réserve le maître d’ouvrage pour la validation des livrables tel que prévu </w:t>
      </w:r>
      <w:r w:rsidR="002965D7" w:rsidRPr="001C79A5">
        <w:rPr>
          <w:rFonts w:asciiTheme="majorHAnsi" w:hAnsiTheme="majorHAnsi" w:cstheme="majorHAnsi"/>
          <w:sz w:val="22"/>
          <w:szCs w:val="22"/>
        </w:rPr>
        <w:t>dans l’axe 2.5</w:t>
      </w:r>
      <w:r w:rsidRPr="001C79A5">
        <w:rPr>
          <w:rFonts w:asciiTheme="majorHAnsi" w:hAnsiTheme="majorHAnsi" w:cstheme="majorHAnsi"/>
          <w:sz w:val="22"/>
          <w:szCs w:val="22"/>
        </w:rPr>
        <w:t xml:space="preserve"> ci-dessus.</w:t>
      </w:r>
    </w:p>
    <w:p w14:paraId="19259E15" w14:textId="77777777" w:rsidR="00B26A10" w:rsidRPr="00B26A10" w:rsidRDefault="00B26A10" w:rsidP="00B26A10">
      <w:pPr>
        <w:spacing w:before="240" w:after="240"/>
        <w:jc w:val="both"/>
        <w:rPr>
          <w:rFonts w:asciiTheme="majorHAnsi" w:hAnsiTheme="majorHAnsi" w:cstheme="majorHAnsi"/>
          <w:sz w:val="23"/>
          <w:szCs w:val="23"/>
        </w:rPr>
      </w:pPr>
    </w:p>
    <w:p w14:paraId="1F21FF0A" w14:textId="7A5E9DA5" w:rsidR="006125E3" w:rsidRPr="00A11816" w:rsidRDefault="003D59BF" w:rsidP="008F2B3A">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3. </w:t>
      </w:r>
      <w:r w:rsidR="00E267FA" w:rsidRPr="002E4A1B">
        <w:rPr>
          <w:rFonts w:asciiTheme="majorHAnsi" w:hAnsiTheme="majorHAnsi" w:cstheme="majorHAnsi"/>
          <w:b/>
          <w:color w:val="000000"/>
          <w:spacing w:val="-1"/>
          <w:sz w:val="22"/>
          <w:szCs w:val="22"/>
        </w:rPr>
        <w:t xml:space="preserve">ÉLIGIBILITÉ DES </w:t>
      </w:r>
      <w:r w:rsidR="008F2B3A">
        <w:rPr>
          <w:rFonts w:asciiTheme="majorHAnsi" w:hAnsiTheme="majorHAnsi" w:cstheme="majorHAnsi"/>
          <w:b/>
          <w:color w:val="000000"/>
          <w:spacing w:val="-1"/>
          <w:sz w:val="22"/>
          <w:szCs w:val="22"/>
        </w:rPr>
        <w:t xml:space="preserve">SOUMISSIONNAIRES </w:t>
      </w:r>
      <w:r w:rsidR="00E267FA" w:rsidRPr="002E4A1B">
        <w:rPr>
          <w:rFonts w:asciiTheme="majorHAnsi" w:hAnsiTheme="majorHAnsi" w:cstheme="majorHAnsi"/>
          <w:b/>
          <w:color w:val="000000"/>
          <w:spacing w:val="-1"/>
          <w:sz w:val="22"/>
          <w:szCs w:val="22"/>
        </w:rPr>
        <w:t>(CRITÈRES DE SÉLECTION)</w:t>
      </w:r>
      <w:r w:rsidR="0023628C">
        <w:rPr>
          <w:rFonts w:asciiTheme="majorHAnsi" w:hAnsiTheme="majorHAnsi" w:cstheme="majorHAnsi"/>
          <w:b/>
          <w:color w:val="000000"/>
          <w:spacing w:val="-1"/>
          <w:sz w:val="22"/>
          <w:szCs w:val="22"/>
        </w:rPr>
        <w:t> :</w:t>
      </w:r>
    </w:p>
    <w:p w14:paraId="5457C23B" w14:textId="799BD54A" w:rsidR="00E267FA" w:rsidRPr="00B26A10" w:rsidRDefault="00E267FA" w:rsidP="00883BE7">
      <w:pPr>
        <w:shd w:val="clear" w:color="auto" w:fill="FFFFFF"/>
        <w:spacing w:before="120" w:after="120"/>
        <w:rPr>
          <w:rFonts w:asciiTheme="majorHAnsi" w:hAnsiTheme="majorHAnsi" w:cstheme="majorHAnsi"/>
          <w:b/>
          <w:bCs/>
          <w:sz w:val="23"/>
          <w:szCs w:val="23"/>
        </w:rPr>
      </w:pPr>
      <w:r w:rsidRPr="00B26A10">
        <w:rPr>
          <w:rFonts w:asciiTheme="majorHAnsi" w:hAnsiTheme="majorHAnsi" w:cstheme="majorHAnsi"/>
          <w:b/>
          <w:spacing w:val="-6"/>
          <w:sz w:val="22"/>
          <w:szCs w:val="22"/>
        </w:rPr>
        <w:t xml:space="preserve">3.1. </w:t>
      </w:r>
      <w:r w:rsidR="00883BE7" w:rsidRPr="00B26A10">
        <w:rPr>
          <w:rFonts w:asciiTheme="majorHAnsi" w:hAnsiTheme="majorHAnsi" w:cstheme="majorHAnsi"/>
          <w:b/>
          <w:bCs/>
          <w:sz w:val="23"/>
          <w:szCs w:val="23"/>
        </w:rPr>
        <w:t>Moyens à mettre en œuvre par le titulaire</w:t>
      </w:r>
    </w:p>
    <w:p w14:paraId="6535825D" w14:textId="17D8478B" w:rsidR="00D05C96" w:rsidRPr="00C05217" w:rsidRDefault="00883BE7" w:rsidP="00134D9D">
      <w:pPr>
        <w:shd w:val="clear" w:color="auto" w:fill="FFFFFF"/>
        <w:spacing w:before="120" w:after="120"/>
        <w:jc w:val="both"/>
        <w:rPr>
          <w:rFonts w:asciiTheme="majorHAnsi" w:hAnsiTheme="majorHAnsi" w:cstheme="majorHAnsi"/>
          <w:spacing w:val="-6"/>
          <w:sz w:val="22"/>
          <w:szCs w:val="22"/>
        </w:rPr>
      </w:pPr>
      <w:r w:rsidRPr="00B26A10">
        <w:rPr>
          <w:rFonts w:asciiTheme="majorHAnsi" w:hAnsiTheme="majorHAnsi" w:cstheme="majorHAnsi"/>
          <w:spacing w:val="-6"/>
          <w:sz w:val="22"/>
          <w:szCs w:val="22"/>
        </w:rPr>
        <w:t>L’</w:t>
      </w:r>
      <w:r w:rsidR="00B26A10" w:rsidRPr="00B26A10">
        <w:rPr>
          <w:rFonts w:asciiTheme="majorHAnsi" w:hAnsiTheme="majorHAnsi" w:cstheme="majorHAnsi"/>
          <w:spacing w:val="-6"/>
          <w:sz w:val="22"/>
          <w:szCs w:val="22"/>
        </w:rPr>
        <w:t>e</w:t>
      </w:r>
      <w:r w:rsidR="00B26A10">
        <w:rPr>
          <w:rFonts w:asciiTheme="majorHAnsi" w:hAnsiTheme="majorHAnsi" w:cstheme="majorHAnsi"/>
          <w:spacing w:val="-6"/>
          <w:sz w:val="22"/>
          <w:szCs w:val="22"/>
        </w:rPr>
        <w:t>xpert</w:t>
      </w:r>
      <w:r w:rsidR="003841E4">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qui sera chargé</w:t>
      </w:r>
      <w:r w:rsidR="00B26A10">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de la réalisation des prestations du </w:t>
      </w:r>
      <w:r w:rsidRPr="00EC6406">
        <w:rPr>
          <w:rFonts w:asciiTheme="majorHAnsi" w:hAnsiTheme="majorHAnsi" w:cstheme="majorHAnsi"/>
          <w:spacing w:val="-6"/>
          <w:sz w:val="22"/>
          <w:szCs w:val="22"/>
        </w:rPr>
        <w:t xml:space="preserve">présent </w:t>
      </w:r>
      <w:r w:rsidR="009E0629" w:rsidRPr="00EC6406">
        <w:rPr>
          <w:rFonts w:asciiTheme="majorHAnsi" w:hAnsiTheme="majorHAnsi" w:cstheme="majorHAnsi"/>
          <w:spacing w:val="-6"/>
          <w:sz w:val="22"/>
          <w:szCs w:val="22"/>
        </w:rPr>
        <w:t xml:space="preserve">appel d’offres </w:t>
      </w:r>
      <w:r w:rsidRPr="00EC6406">
        <w:rPr>
          <w:rFonts w:asciiTheme="majorHAnsi" w:hAnsiTheme="majorHAnsi" w:cstheme="majorHAnsi"/>
          <w:spacing w:val="-6"/>
          <w:sz w:val="22"/>
          <w:szCs w:val="22"/>
        </w:rPr>
        <w:t>doit être</w:t>
      </w:r>
      <w:r w:rsidR="003841E4" w:rsidRPr="00EC6406">
        <w:rPr>
          <w:rFonts w:asciiTheme="majorHAnsi" w:hAnsiTheme="majorHAnsi" w:cstheme="majorHAnsi"/>
          <w:spacing w:val="-6"/>
          <w:sz w:val="22"/>
          <w:szCs w:val="22"/>
        </w:rPr>
        <w:t xml:space="preserve"> </w:t>
      </w:r>
      <w:r w:rsidRPr="00EC6406">
        <w:rPr>
          <w:rFonts w:asciiTheme="majorHAnsi" w:hAnsiTheme="majorHAnsi" w:cstheme="majorHAnsi"/>
          <w:spacing w:val="-6"/>
          <w:sz w:val="22"/>
          <w:szCs w:val="22"/>
        </w:rPr>
        <w:t xml:space="preserve">qualifié et expérimenté dans les domaines objet de l’étude, proposée par le titulaire dans son offre technique. Le titulaire doit s’adjoindre toutes compétences scientifique ou technique susceptible d’apporter une plus-value à l’exécution des prestations </w:t>
      </w:r>
      <w:r w:rsidRPr="00C05217">
        <w:rPr>
          <w:rFonts w:asciiTheme="majorHAnsi" w:hAnsiTheme="majorHAnsi" w:cstheme="majorHAnsi"/>
          <w:spacing w:val="-6"/>
          <w:sz w:val="22"/>
          <w:szCs w:val="22"/>
        </w:rPr>
        <w:t>prévues dans le cadre de ce</w:t>
      </w:r>
      <w:r w:rsidR="00EC6406" w:rsidRPr="00C05217">
        <w:rPr>
          <w:rFonts w:asciiTheme="majorHAnsi" w:hAnsiTheme="majorHAnsi" w:cstheme="majorHAnsi"/>
          <w:spacing w:val="-6"/>
          <w:sz w:val="22"/>
          <w:szCs w:val="22"/>
        </w:rPr>
        <w:t xml:space="preserve">t </w:t>
      </w:r>
      <w:r w:rsidR="00134D9D" w:rsidRPr="00C05217">
        <w:rPr>
          <w:rFonts w:asciiTheme="majorHAnsi" w:hAnsiTheme="majorHAnsi" w:cstheme="majorHAnsi"/>
          <w:sz w:val="23"/>
          <w:szCs w:val="23"/>
        </w:rPr>
        <w:t>appel d’offre.</w:t>
      </w:r>
    </w:p>
    <w:p w14:paraId="4B22BE5A" w14:textId="3F80478A" w:rsidR="00D05C96" w:rsidRPr="00C05217" w:rsidRDefault="00D05C96" w:rsidP="00D05C96">
      <w:pPr>
        <w:shd w:val="clear" w:color="auto" w:fill="FFFFFF"/>
        <w:spacing w:before="120" w:after="120"/>
        <w:jc w:val="both"/>
        <w:rPr>
          <w:rFonts w:asciiTheme="majorHAnsi" w:hAnsiTheme="majorHAnsi" w:cstheme="majorHAnsi"/>
          <w:spacing w:val="-6"/>
          <w:sz w:val="22"/>
          <w:szCs w:val="22"/>
        </w:rPr>
      </w:pPr>
      <w:r w:rsidRPr="00C05217">
        <w:rPr>
          <w:rFonts w:asciiTheme="majorHAnsi" w:hAnsiTheme="majorHAnsi" w:cstheme="majorHAnsi"/>
          <w:spacing w:val="-6"/>
          <w:sz w:val="22"/>
          <w:szCs w:val="22"/>
          <w:lang w:val="hr-HR"/>
        </w:rPr>
        <w:t xml:space="preserve">Pour cette consultation, le profil requis est celui d'un </w:t>
      </w:r>
      <w:r w:rsidRPr="00C05217">
        <w:rPr>
          <w:rFonts w:asciiTheme="majorHAnsi" w:hAnsiTheme="majorHAnsi" w:cstheme="majorHAnsi"/>
          <w:spacing w:val="-6"/>
          <w:sz w:val="22"/>
          <w:szCs w:val="22"/>
          <w:u w:val="single"/>
          <w:lang w:val="hr-HR"/>
        </w:rPr>
        <w:t xml:space="preserve">expert en </w:t>
      </w:r>
      <w:r w:rsidR="00FF2EAE" w:rsidRPr="00C05217">
        <w:rPr>
          <w:rFonts w:asciiTheme="majorHAnsi" w:hAnsiTheme="majorHAnsi" w:cstheme="majorHAnsi"/>
          <w:spacing w:val="-6"/>
          <w:sz w:val="22"/>
          <w:szCs w:val="22"/>
          <w:u w:val="single"/>
          <w:lang w:val="hr-HR"/>
        </w:rPr>
        <w:t>aménagement du territoire</w:t>
      </w:r>
      <w:r w:rsidRPr="00C05217">
        <w:rPr>
          <w:rFonts w:asciiTheme="majorHAnsi" w:hAnsiTheme="majorHAnsi" w:cstheme="majorHAnsi"/>
          <w:spacing w:val="-6"/>
          <w:sz w:val="22"/>
          <w:szCs w:val="22"/>
          <w:lang w:val="hr-HR"/>
        </w:rPr>
        <w:t>, en plus d</w:t>
      </w:r>
      <w:r w:rsidR="00FF2EAE" w:rsidRPr="00C05217">
        <w:rPr>
          <w:rFonts w:asciiTheme="majorHAnsi" w:hAnsiTheme="majorHAnsi" w:cstheme="majorHAnsi"/>
          <w:spacing w:val="-6"/>
          <w:sz w:val="22"/>
          <w:szCs w:val="22"/>
          <w:lang w:val="hr-HR"/>
        </w:rPr>
        <w:t xml:space="preserve">e participer dans le travail </w:t>
      </w:r>
      <w:r w:rsidRPr="00C05217">
        <w:rPr>
          <w:rFonts w:asciiTheme="majorHAnsi" w:hAnsiTheme="majorHAnsi" w:cstheme="majorHAnsi"/>
          <w:spacing w:val="-6"/>
          <w:sz w:val="22"/>
          <w:szCs w:val="22"/>
          <w:lang w:val="hr-HR"/>
        </w:rPr>
        <w:t>de l'intégration des autres experts travaillant sur le SRL TTA</w:t>
      </w:r>
      <w:r w:rsidR="00FF2EAE" w:rsidRPr="00C05217">
        <w:rPr>
          <w:rFonts w:asciiTheme="majorHAnsi" w:hAnsiTheme="majorHAnsi" w:cstheme="majorHAnsi"/>
          <w:spacing w:val="-6"/>
          <w:sz w:val="22"/>
          <w:szCs w:val="22"/>
          <w:lang w:val="hr-HR"/>
        </w:rPr>
        <w:t xml:space="preserve"> sous la direction de l'expert environnementaliste</w:t>
      </w:r>
      <w:r w:rsidRPr="00C05217">
        <w:rPr>
          <w:rFonts w:asciiTheme="majorHAnsi" w:hAnsiTheme="majorHAnsi" w:cstheme="majorHAnsi"/>
          <w:spacing w:val="-6"/>
          <w:sz w:val="22"/>
          <w:szCs w:val="22"/>
          <w:lang w:val="hr-HR"/>
        </w:rPr>
        <w:t xml:space="preserve"> (tels que experts </w:t>
      </w:r>
      <w:r w:rsidRPr="00C05217">
        <w:rPr>
          <w:rFonts w:asciiTheme="majorHAnsi" w:hAnsiTheme="majorHAnsi" w:cstheme="majorHAnsi"/>
          <w:sz w:val="22"/>
          <w:szCs w:val="22"/>
        </w:rPr>
        <w:t xml:space="preserve">en matière de gestion des risques littoraux liés au changement climatique, en </w:t>
      </w:r>
      <w:r w:rsidR="00FF2EAE" w:rsidRPr="00C05217">
        <w:rPr>
          <w:rFonts w:asciiTheme="majorHAnsi" w:hAnsiTheme="majorHAnsi" w:cstheme="majorHAnsi"/>
          <w:sz w:val="22"/>
          <w:szCs w:val="22"/>
        </w:rPr>
        <w:t xml:space="preserve">questions </w:t>
      </w:r>
      <w:r w:rsidRPr="00C05217">
        <w:rPr>
          <w:rFonts w:asciiTheme="majorHAnsi" w:hAnsiTheme="majorHAnsi" w:cstheme="majorHAnsi"/>
          <w:sz w:val="22"/>
          <w:szCs w:val="22"/>
        </w:rPr>
        <w:t>socio-économi</w:t>
      </w:r>
      <w:r w:rsidR="00FF2EAE" w:rsidRPr="00C05217">
        <w:rPr>
          <w:rFonts w:asciiTheme="majorHAnsi" w:hAnsiTheme="majorHAnsi" w:cstheme="majorHAnsi"/>
          <w:sz w:val="22"/>
          <w:szCs w:val="22"/>
        </w:rPr>
        <w:t>ques</w:t>
      </w:r>
      <w:r w:rsidRPr="00C05217">
        <w:rPr>
          <w:rFonts w:asciiTheme="majorHAnsi" w:hAnsiTheme="majorHAnsi" w:cstheme="majorHAnsi"/>
          <w:sz w:val="22"/>
          <w:szCs w:val="22"/>
        </w:rPr>
        <w:t xml:space="preserve"> et en SIG</w:t>
      </w:r>
      <w:r w:rsidRPr="00C05217">
        <w:rPr>
          <w:rFonts w:asciiTheme="majorHAnsi" w:hAnsiTheme="majorHAnsi" w:cstheme="majorHAnsi"/>
          <w:spacing w:val="-6"/>
          <w:sz w:val="22"/>
          <w:szCs w:val="22"/>
          <w:lang w:val="hr-HR"/>
        </w:rPr>
        <w:t>).</w:t>
      </w:r>
    </w:p>
    <w:p w14:paraId="45C33B4F" w14:textId="7BA863FB" w:rsidR="00E267FA" w:rsidRPr="00C05217" w:rsidRDefault="00883BE7" w:rsidP="00883BE7">
      <w:p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De plus, l</w:t>
      </w:r>
      <w:r w:rsidR="00E267FA" w:rsidRPr="00C05217">
        <w:rPr>
          <w:rFonts w:asciiTheme="majorHAnsi" w:hAnsiTheme="majorHAnsi" w:cstheme="majorHAnsi"/>
          <w:bCs/>
          <w:spacing w:val="-6"/>
          <w:sz w:val="22"/>
          <w:szCs w:val="22"/>
        </w:rPr>
        <w:t xml:space="preserve">e </w:t>
      </w:r>
      <w:r w:rsidRPr="00C05217">
        <w:rPr>
          <w:rFonts w:asciiTheme="majorHAnsi" w:hAnsiTheme="majorHAnsi" w:cstheme="majorHAnsi"/>
          <w:bCs/>
          <w:spacing w:val="-6"/>
          <w:sz w:val="22"/>
          <w:szCs w:val="22"/>
        </w:rPr>
        <w:t>titulaire</w:t>
      </w:r>
      <w:r w:rsidR="00E267FA" w:rsidRPr="00C05217">
        <w:rPr>
          <w:rFonts w:asciiTheme="majorHAnsi" w:hAnsiTheme="majorHAnsi" w:cstheme="majorHAnsi"/>
          <w:bCs/>
          <w:spacing w:val="-6"/>
          <w:sz w:val="22"/>
          <w:szCs w:val="22"/>
        </w:rPr>
        <w:t xml:space="preserve"> doit posséder les qualifications générales et l'expérience professionnelle suivantes :</w:t>
      </w:r>
    </w:p>
    <w:p w14:paraId="3F423CA0" w14:textId="44A4D021" w:rsidR="0023628C" w:rsidRPr="00C05217" w:rsidRDefault="00E267FA" w:rsidP="00F75667">
      <w:pPr>
        <w:pStyle w:val="Paragraphedeliste"/>
        <w:numPr>
          <w:ilvl w:val="0"/>
          <w:numId w:val="7"/>
        </w:num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 xml:space="preserve">Diplôme universitaire en </w:t>
      </w:r>
      <w:r w:rsidR="00FF2EAE" w:rsidRPr="00C05217">
        <w:rPr>
          <w:rFonts w:asciiTheme="majorHAnsi" w:hAnsiTheme="majorHAnsi" w:cstheme="majorHAnsi"/>
          <w:bCs/>
          <w:spacing w:val="-6"/>
          <w:sz w:val="22"/>
          <w:szCs w:val="22"/>
        </w:rPr>
        <w:t>aménagement du territoire</w:t>
      </w:r>
      <w:r w:rsidR="0055603D" w:rsidRPr="00C05217">
        <w:rPr>
          <w:rFonts w:asciiTheme="majorHAnsi" w:hAnsiTheme="majorHAnsi" w:cstheme="majorHAnsi"/>
          <w:bCs/>
          <w:spacing w:val="-6"/>
          <w:sz w:val="22"/>
          <w:szCs w:val="22"/>
        </w:rPr>
        <w:t>/</w:t>
      </w:r>
      <w:r w:rsidR="00660AF2" w:rsidRPr="00C05217">
        <w:rPr>
          <w:rFonts w:asciiTheme="majorHAnsi" w:hAnsiTheme="majorHAnsi" w:cstheme="majorHAnsi"/>
          <w:bCs/>
          <w:spacing w:val="-6"/>
          <w:sz w:val="22"/>
          <w:szCs w:val="22"/>
        </w:rPr>
        <w:t>urbanisme/planification</w:t>
      </w:r>
      <w:r w:rsidR="00964434" w:rsidRPr="00C05217">
        <w:rPr>
          <w:rFonts w:asciiTheme="majorHAnsi" w:hAnsiTheme="majorHAnsi" w:cstheme="majorHAnsi"/>
          <w:bCs/>
          <w:spacing w:val="-6"/>
          <w:sz w:val="22"/>
          <w:szCs w:val="22"/>
        </w:rPr>
        <w:t>/autre</w:t>
      </w:r>
      <w:r w:rsidR="004706EE" w:rsidRPr="00C05217">
        <w:rPr>
          <w:rFonts w:asciiTheme="majorHAnsi" w:hAnsiTheme="majorHAnsi" w:cstheme="majorHAnsi"/>
          <w:bCs/>
          <w:spacing w:val="-6"/>
          <w:sz w:val="22"/>
          <w:szCs w:val="22"/>
        </w:rPr>
        <w:t xml:space="preserve"> </w:t>
      </w:r>
      <w:r w:rsidRPr="00C05217">
        <w:rPr>
          <w:rFonts w:asciiTheme="majorHAnsi" w:hAnsiTheme="majorHAnsi" w:cstheme="majorHAnsi"/>
          <w:bCs/>
          <w:spacing w:val="-6"/>
          <w:sz w:val="22"/>
          <w:szCs w:val="22"/>
        </w:rPr>
        <w:t>en lien</w:t>
      </w:r>
      <w:r w:rsidR="0023628C" w:rsidRPr="00C05217">
        <w:rPr>
          <w:rFonts w:asciiTheme="majorHAnsi" w:hAnsiTheme="majorHAnsi" w:cstheme="majorHAnsi"/>
          <w:bCs/>
          <w:spacing w:val="-6"/>
          <w:sz w:val="22"/>
          <w:szCs w:val="22"/>
        </w:rPr>
        <w:t xml:space="preserve"> direct avec cet appel d’offres </w:t>
      </w:r>
      <w:r w:rsidRPr="00C05217">
        <w:rPr>
          <w:rFonts w:asciiTheme="majorHAnsi" w:hAnsiTheme="majorHAnsi" w:cstheme="majorHAnsi"/>
          <w:bCs/>
          <w:spacing w:val="-6"/>
          <w:sz w:val="22"/>
          <w:szCs w:val="22"/>
        </w:rPr>
        <w:t xml:space="preserve">; </w:t>
      </w:r>
    </w:p>
    <w:p w14:paraId="3AE59DED" w14:textId="7DF90644" w:rsidR="0023628C" w:rsidRPr="00135A58" w:rsidRDefault="008F2B3A" w:rsidP="008F2B3A">
      <w:pPr>
        <w:pStyle w:val="Paragraphedeliste"/>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E</w:t>
      </w:r>
      <w:r w:rsidR="00E267FA" w:rsidRPr="00135A58">
        <w:rPr>
          <w:rFonts w:asciiTheme="majorHAnsi" w:hAnsiTheme="majorHAnsi" w:cstheme="majorHAnsi"/>
          <w:bCs/>
          <w:spacing w:val="-6"/>
          <w:sz w:val="22"/>
          <w:szCs w:val="22"/>
        </w:rPr>
        <w:t xml:space="preserve">xpérience professionnelle </w:t>
      </w:r>
      <w:r w:rsidRPr="00135A58">
        <w:rPr>
          <w:rFonts w:asciiTheme="majorHAnsi" w:hAnsiTheme="majorHAnsi" w:cstheme="majorHAnsi"/>
          <w:bCs/>
          <w:spacing w:val="-6"/>
          <w:sz w:val="22"/>
          <w:szCs w:val="22"/>
        </w:rPr>
        <w:t xml:space="preserve">avancée </w:t>
      </w:r>
      <w:r w:rsidR="00E267FA" w:rsidRPr="00135A58">
        <w:rPr>
          <w:rFonts w:asciiTheme="majorHAnsi" w:hAnsiTheme="majorHAnsi" w:cstheme="majorHAnsi"/>
          <w:bCs/>
          <w:spacing w:val="-6"/>
          <w:sz w:val="22"/>
          <w:szCs w:val="22"/>
        </w:rPr>
        <w:t xml:space="preserve">dans des projets </w:t>
      </w:r>
      <w:r w:rsidRPr="00135A58">
        <w:rPr>
          <w:rFonts w:asciiTheme="majorHAnsi" w:hAnsiTheme="majorHAnsi" w:cstheme="majorHAnsi"/>
          <w:bCs/>
          <w:spacing w:val="-6"/>
          <w:sz w:val="22"/>
          <w:szCs w:val="22"/>
        </w:rPr>
        <w:t>similaires au présent appel d’offres</w:t>
      </w:r>
      <w:r w:rsidR="00E267FA" w:rsidRPr="00135A58">
        <w:rPr>
          <w:rFonts w:asciiTheme="majorHAnsi" w:hAnsiTheme="majorHAnsi" w:cstheme="majorHAnsi"/>
          <w:bCs/>
          <w:spacing w:val="-6"/>
          <w:sz w:val="22"/>
          <w:szCs w:val="22"/>
        </w:rPr>
        <w:t xml:space="preserve"> (</w:t>
      </w:r>
      <w:r w:rsidR="00FF2EAE">
        <w:rPr>
          <w:rFonts w:asciiTheme="majorHAnsi" w:hAnsiTheme="majorHAnsi" w:cstheme="majorHAnsi"/>
          <w:bCs/>
          <w:spacing w:val="-6"/>
          <w:sz w:val="22"/>
          <w:szCs w:val="22"/>
        </w:rPr>
        <w:t>aménagement du territoire</w:t>
      </w:r>
      <w:r w:rsidR="00135A58">
        <w:rPr>
          <w:rFonts w:asciiTheme="majorHAnsi" w:hAnsiTheme="majorHAnsi" w:cstheme="majorHAnsi"/>
          <w:bCs/>
          <w:spacing w:val="-6"/>
          <w:sz w:val="22"/>
          <w:szCs w:val="22"/>
        </w:rPr>
        <w:t>, GIZC</w:t>
      </w:r>
      <w:r w:rsidR="00E267FA" w:rsidRPr="00135A58">
        <w:rPr>
          <w:rFonts w:asciiTheme="majorHAnsi" w:hAnsiTheme="majorHAnsi" w:cstheme="majorHAnsi"/>
          <w:bCs/>
          <w:spacing w:val="-6"/>
          <w:sz w:val="22"/>
          <w:szCs w:val="22"/>
        </w:rPr>
        <w:t>)</w:t>
      </w:r>
      <w:r w:rsidRPr="00135A58">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ainsi que </w:t>
      </w:r>
      <w:r w:rsidR="00E8517C" w:rsidRPr="00EC6406">
        <w:rPr>
          <w:rFonts w:asciiTheme="majorHAnsi" w:hAnsiTheme="majorHAnsi" w:cstheme="majorHAnsi"/>
          <w:bCs/>
          <w:spacing w:val="-6"/>
          <w:sz w:val="22"/>
          <w:szCs w:val="22"/>
        </w:rPr>
        <w:t xml:space="preserve">des </w:t>
      </w:r>
      <w:r w:rsidR="00B456F5">
        <w:rPr>
          <w:rFonts w:asciiTheme="majorHAnsi" w:hAnsiTheme="majorHAnsi" w:cstheme="majorHAnsi"/>
          <w:bCs/>
          <w:spacing w:val="-6"/>
          <w:sz w:val="22"/>
          <w:szCs w:val="22"/>
        </w:rPr>
        <w:t>notions</w:t>
      </w:r>
      <w:r w:rsidR="00E8517C" w:rsidRPr="00EC6406">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en </w:t>
      </w:r>
      <w:r w:rsidR="004E2AA5" w:rsidRPr="00EC6406">
        <w:rPr>
          <w:rFonts w:asciiTheme="majorHAnsi" w:hAnsiTheme="majorHAnsi" w:cstheme="majorHAnsi"/>
          <w:bCs/>
          <w:spacing w:val="-6"/>
          <w:sz w:val="22"/>
          <w:szCs w:val="22"/>
        </w:rPr>
        <w:t>SIG</w:t>
      </w:r>
      <w:r w:rsidR="004E2AA5" w:rsidRPr="00135A58">
        <w:rPr>
          <w:rFonts w:asciiTheme="majorHAnsi" w:hAnsiTheme="majorHAnsi" w:cstheme="majorHAnsi"/>
          <w:bCs/>
          <w:spacing w:val="-6"/>
          <w:sz w:val="22"/>
          <w:szCs w:val="22"/>
        </w:rPr>
        <w:t xml:space="preserve"> </w:t>
      </w:r>
      <w:r w:rsidR="00E267FA" w:rsidRPr="00135A58">
        <w:rPr>
          <w:rFonts w:asciiTheme="majorHAnsi" w:hAnsiTheme="majorHAnsi" w:cstheme="majorHAnsi"/>
          <w:bCs/>
          <w:spacing w:val="-6"/>
          <w:sz w:val="22"/>
          <w:szCs w:val="22"/>
        </w:rPr>
        <w:t>;</w:t>
      </w:r>
    </w:p>
    <w:p w14:paraId="5FF6DA2A" w14:textId="65430D12" w:rsidR="0023628C" w:rsidRPr="00135A58" w:rsidRDefault="00E267FA" w:rsidP="00AC222A">
      <w:pPr>
        <w:pStyle w:val="Paragraphedeliste"/>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Une bonne connaissance du cadre et du fonctionnement institutionnel au </w:t>
      </w:r>
      <w:r w:rsidR="0055603D" w:rsidRPr="00135A58">
        <w:rPr>
          <w:rFonts w:asciiTheme="majorHAnsi" w:hAnsiTheme="majorHAnsi" w:cstheme="majorHAnsi"/>
          <w:bCs/>
          <w:spacing w:val="-6"/>
          <w:sz w:val="22"/>
          <w:szCs w:val="22"/>
        </w:rPr>
        <w:t xml:space="preserve">niveau </w:t>
      </w:r>
      <w:r w:rsidR="008F2B3A" w:rsidRPr="00135A58">
        <w:rPr>
          <w:rFonts w:asciiTheme="majorHAnsi" w:hAnsiTheme="majorHAnsi" w:cstheme="majorHAnsi"/>
          <w:bCs/>
          <w:spacing w:val="-6"/>
          <w:sz w:val="22"/>
          <w:szCs w:val="22"/>
        </w:rPr>
        <w:t xml:space="preserve">de la Région </w:t>
      </w:r>
      <w:r w:rsidR="00AC222A" w:rsidRPr="00135A58">
        <w:rPr>
          <w:rFonts w:asciiTheme="majorHAnsi" w:hAnsiTheme="majorHAnsi" w:cstheme="majorHAnsi"/>
          <w:bCs/>
          <w:spacing w:val="-6"/>
          <w:sz w:val="22"/>
          <w:szCs w:val="22"/>
        </w:rPr>
        <w:t xml:space="preserve">TTA </w:t>
      </w:r>
      <w:r w:rsidRPr="00135A58">
        <w:rPr>
          <w:rFonts w:asciiTheme="majorHAnsi" w:hAnsiTheme="majorHAnsi" w:cstheme="majorHAnsi"/>
          <w:bCs/>
          <w:spacing w:val="-6"/>
          <w:sz w:val="22"/>
          <w:szCs w:val="22"/>
        </w:rPr>
        <w:t>;</w:t>
      </w:r>
    </w:p>
    <w:p w14:paraId="7F8896FE" w14:textId="4BF4F3FF" w:rsidR="00203EEB" w:rsidRDefault="00E267FA" w:rsidP="00AC222A">
      <w:pPr>
        <w:pStyle w:val="Paragraphedeliste"/>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Maîtrise de la langue française</w:t>
      </w:r>
      <w:r w:rsidR="00AC222A" w:rsidRPr="00135A58">
        <w:rPr>
          <w:rFonts w:asciiTheme="majorHAnsi" w:hAnsiTheme="majorHAnsi" w:cstheme="majorHAnsi"/>
          <w:bCs/>
          <w:spacing w:val="-6"/>
          <w:sz w:val="22"/>
          <w:szCs w:val="22"/>
        </w:rPr>
        <w:t xml:space="preserve"> et arabe</w:t>
      </w:r>
      <w:r w:rsidRPr="00135A58">
        <w:rPr>
          <w:rFonts w:asciiTheme="majorHAnsi" w:hAnsiTheme="majorHAnsi" w:cstheme="majorHAnsi"/>
          <w:bCs/>
          <w:spacing w:val="-6"/>
          <w:sz w:val="22"/>
          <w:szCs w:val="22"/>
        </w:rPr>
        <w:t>.</w:t>
      </w:r>
    </w:p>
    <w:p w14:paraId="7D8B7D43" w14:textId="77777777" w:rsidR="00F33AF4" w:rsidRPr="00135A58" w:rsidRDefault="00F33AF4" w:rsidP="00F33AF4">
      <w:pPr>
        <w:pStyle w:val="Paragraphedeliste"/>
        <w:shd w:val="clear" w:color="auto" w:fill="FFFFFF"/>
        <w:spacing w:before="120" w:after="120"/>
        <w:jc w:val="both"/>
        <w:rPr>
          <w:rFonts w:asciiTheme="majorHAnsi" w:hAnsiTheme="majorHAnsi" w:cstheme="majorHAnsi"/>
          <w:bCs/>
          <w:spacing w:val="-6"/>
          <w:sz w:val="22"/>
          <w:szCs w:val="22"/>
        </w:rPr>
      </w:pPr>
    </w:p>
    <w:p w14:paraId="3FF791AD" w14:textId="77777777" w:rsidR="00F33AF4" w:rsidRPr="00F33AF4" w:rsidRDefault="00F33AF4" w:rsidP="00F33AF4">
      <w:pPr>
        <w:shd w:val="clear" w:color="auto" w:fill="FFFFFF"/>
        <w:spacing w:before="120" w:after="120"/>
        <w:jc w:val="both"/>
        <w:rPr>
          <w:rFonts w:asciiTheme="majorHAnsi" w:hAnsiTheme="majorHAnsi" w:cstheme="majorHAnsi"/>
          <w:b/>
          <w:color w:val="EE0000"/>
          <w:spacing w:val="-6"/>
          <w:sz w:val="22"/>
          <w:szCs w:val="22"/>
        </w:rPr>
      </w:pPr>
      <w:r w:rsidRPr="00F33AF4">
        <w:rPr>
          <w:rFonts w:asciiTheme="majorHAnsi" w:hAnsiTheme="majorHAnsi" w:cstheme="majorHAnsi"/>
          <w:color w:val="000000"/>
          <w:spacing w:val="1"/>
          <w:sz w:val="22"/>
          <w:szCs w:val="22"/>
        </w:rPr>
        <w:t>Le tableau suivant présente les critères, les unités de mesure, les labels et leur importance relative.</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F33AF4" w:rsidRPr="00AC222A" w14:paraId="14006F36" w14:textId="77777777" w:rsidTr="00091399">
        <w:trPr>
          <w:trHeight w:val="428"/>
        </w:trPr>
        <w:tc>
          <w:tcPr>
            <w:tcW w:w="1537" w:type="dxa"/>
            <w:tcBorders>
              <w:top w:val="single" w:sz="4" w:space="0" w:color="auto"/>
              <w:left w:val="single" w:sz="4" w:space="0" w:color="auto"/>
              <w:bottom w:val="single" w:sz="4" w:space="0" w:color="000000"/>
              <w:right w:val="single" w:sz="4" w:space="0" w:color="000000"/>
            </w:tcBorders>
          </w:tcPr>
          <w:p w14:paraId="179C61A2" w14:textId="77777777" w:rsidR="00F33AF4" w:rsidRPr="00AC222A" w:rsidRDefault="00F33AF4" w:rsidP="00091399">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lastRenderedPageBreak/>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655A37C6"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511AA269" w14:textId="77777777" w:rsidR="00F33AF4" w:rsidRPr="00AC222A" w:rsidRDefault="00F33AF4" w:rsidP="00091399">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05D57D2D" w14:textId="77777777" w:rsidR="00F33AF4" w:rsidRPr="00AC222A" w:rsidRDefault="00F33AF4" w:rsidP="00091399">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6A2FD175"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4783527D"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F33AF4" w:rsidRPr="00AC222A" w14:paraId="7CA94D03" w14:textId="77777777" w:rsidTr="00091399">
        <w:trPr>
          <w:trHeight w:val="1765"/>
        </w:trPr>
        <w:tc>
          <w:tcPr>
            <w:tcW w:w="1537" w:type="dxa"/>
            <w:tcBorders>
              <w:top w:val="single" w:sz="4" w:space="0" w:color="000000"/>
              <w:left w:val="single" w:sz="4" w:space="0" w:color="auto"/>
              <w:bottom w:val="single" w:sz="4" w:space="0" w:color="000000"/>
              <w:right w:val="single" w:sz="4" w:space="0" w:color="000000"/>
            </w:tcBorders>
          </w:tcPr>
          <w:p w14:paraId="6FB7305F"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tcPr>
          <w:p w14:paraId="61C7B0D5"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44D7D330" w14:textId="77777777" w:rsidR="00F33AF4" w:rsidRPr="00AC222A" w:rsidRDefault="00F33AF4"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26CDC349" w14:textId="77777777" w:rsidR="00F33AF4" w:rsidRPr="00AC222A" w:rsidRDefault="00F33AF4"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3EC9A21C"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585CD6CD" w14:textId="77777777" w:rsidR="00F33AF4" w:rsidRPr="00AC222A" w:rsidRDefault="00F33AF4" w:rsidP="00091399">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F33AF4" w:rsidRPr="00AC222A" w14:paraId="0A2F683E" w14:textId="77777777" w:rsidTr="00091399">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05FC646E"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3EA578A6" w14:textId="1F196564" w:rsidR="00F33AF4" w:rsidRPr="00AC222A" w:rsidRDefault="00F33AF4" w:rsidP="00091399">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6D1243FB" w14:textId="77777777" w:rsidR="00F33AF4" w:rsidRPr="00AC222A" w:rsidRDefault="00F33AF4" w:rsidP="00091399">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70C6DF8E" w14:textId="73A73692" w:rsidR="00F33AF4" w:rsidRPr="00AC222A" w:rsidRDefault="003C5E18" w:rsidP="00091399">
            <w:pPr>
              <w:spacing w:before="120" w:after="120"/>
              <w:ind w:right="5"/>
              <w:rPr>
                <w:rFonts w:asciiTheme="majorHAnsi" w:hAnsiTheme="majorHAnsi" w:cstheme="majorHAnsi"/>
                <w:spacing w:val="1"/>
                <w:sz w:val="22"/>
                <w:szCs w:val="22"/>
              </w:rPr>
            </w:pPr>
            <w:r w:rsidRPr="003C5E18">
              <w:rPr>
                <w:rFonts w:asciiTheme="majorHAnsi" w:hAnsiTheme="majorHAnsi" w:cstheme="majorHAnsi"/>
                <w:spacing w:val="1"/>
                <w:sz w:val="22"/>
                <w:szCs w:val="22"/>
              </w:rPr>
              <w:t xml:space="preserve">Nombre de projets/études liés aux travaux dans le </w:t>
            </w:r>
            <w:r w:rsidRPr="003C5E18">
              <w:rPr>
                <w:rFonts w:asciiTheme="majorHAnsi" w:hAnsiTheme="majorHAnsi" w:cstheme="majorHAnsi"/>
                <w:spacing w:val="1"/>
                <w:sz w:val="22"/>
                <w:szCs w:val="22"/>
                <w:u w:val="single"/>
              </w:rPr>
              <w:t>domaine d’aménagement du territoire</w:t>
            </w:r>
            <w:r w:rsidRPr="003C5E18">
              <w:rPr>
                <w:rFonts w:asciiTheme="majorHAnsi" w:hAnsiTheme="majorHAnsi" w:cstheme="majorHAnsi"/>
                <w:spacing w:val="1"/>
                <w:sz w:val="22"/>
                <w:szCs w:val="22"/>
              </w:rPr>
              <w:t xml:space="preserve"> / la GIZC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tcPr>
          <w:p w14:paraId="187B2FAB"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48E067F2"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64008AED" w14:textId="77777777" w:rsidR="00F33AF4" w:rsidRPr="00AC222A" w:rsidRDefault="00F33AF4" w:rsidP="00091399">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03DE820A" w14:textId="77777777" w:rsidR="00F33AF4" w:rsidRPr="00AC222A" w:rsidRDefault="00F33AF4" w:rsidP="00091399">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F33AF4" w:rsidRPr="00AC222A" w14:paraId="03AC6196" w14:textId="77777777" w:rsidTr="00091399">
        <w:trPr>
          <w:trHeight w:val="189"/>
        </w:trPr>
        <w:tc>
          <w:tcPr>
            <w:tcW w:w="1537" w:type="dxa"/>
            <w:vMerge/>
            <w:tcBorders>
              <w:top w:val="single" w:sz="4" w:space="0" w:color="auto"/>
              <w:left w:val="single" w:sz="4" w:space="0" w:color="auto"/>
              <w:right w:val="single" w:sz="4" w:space="0" w:color="000000"/>
            </w:tcBorders>
          </w:tcPr>
          <w:p w14:paraId="57BEC540"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4CA200F7"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7E0BDFF7"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289BF793"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02758B29"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726865AE"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2A11B07C"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r>
      <w:tr w:rsidR="00F33AF4" w:rsidRPr="00AC222A" w14:paraId="33161400" w14:textId="77777777" w:rsidTr="00091399">
        <w:trPr>
          <w:trHeight w:val="189"/>
        </w:trPr>
        <w:tc>
          <w:tcPr>
            <w:tcW w:w="1537" w:type="dxa"/>
            <w:vMerge/>
            <w:tcBorders>
              <w:left w:val="single" w:sz="4" w:space="0" w:color="auto"/>
              <w:bottom w:val="single" w:sz="4" w:space="0" w:color="auto"/>
              <w:right w:val="single" w:sz="4" w:space="0" w:color="000000"/>
            </w:tcBorders>
          </w:tcPr>
          <w:p w14:paraId="0728777C"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367C882B"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6280B555"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7EB9644D"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2949E9CA"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139AC220"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r>
      <w:tr w:rsidR="00F33AF4" w:rsidRPr="00A11816" w14:paraId="4C9821EF" w14:textId="77777777" w:rsidTr="00091399">
        <w:trPr>
          <w:trHeight w:val="189"/>
        </w:trPr>
        <w:tc>
          <w:tcPr>
            <w:tcW w:w="1537" w:type="dxa"/>
            <w:vMerge/>
            <w:tcBorders>
              <w:left w:val="single" w:sz="4" w:space="0" w:color="auto"/>
              <w:bottom w:val="single" w:sz="4" w:space="0" w:color="auto"/>
              <w:right w:val="single" w:sz="4" w:space="0" w:color="000000"/>
            </w:tcBorders>
          </w:tcPr>
          <w:p w14:paraId="710A1DB0"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2C21D30A"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28A9E1E7"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184C2866"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3CB67D7D" w14:textId="77777777" w:rsidR="00F33AF4" w:rsidRPr="00A11816" w:rsidRDefault="00F33AF4"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3FF8F33C" w14:textId="77777777" w:rsidR="00F33AF4" w:rsidRPr="00A11816" w:rsidRDefault="00F33AF4" w:rsidP="00091399">
            <w:pPr>
              <w:spacing w:before="120" w:after="120"/>
              <w:ind w:right="5"/>
              <w:jc w:val="both"/>
              <w:rPr>
                <w:rFonts w:asciiTheme="majorHAnsi" w:hAnsiTheme="majorHAnsi" w:cstheme="majorHAnsi"/>
                <w:spacing w:val="1"/>
                <w:sz w:val="22"/>
                <w:szCs w:val="22"/>
                <w:lang w:val="en-GB"/>
              </w:rPr>
            </w:pPr>
          </w:p>
        </w:tc>
      </w:tr>
      <w:tr w:rsidR="00F33AF4" w:rsidRPr="00A11816" w14:paraId="200AA9AF" w14:textId="77777777" w:rsidTr="00091399">
        <w:trPr>
          <w:trHeight w:val="189"/>
        </w:trPr>
        <w:tc>
          <w:tcPr>
            <w:tcW w:w="1537" w:type="dxa"/>
            <w:vMerge w:val="restart"/>
            <w:tcBorders>
              <w:top w:val="single" w:sz="4" w:space="0" w:color="auto"/>
              <w:left w:val="single" w:sz="4" w:space="0" w:color="auto"/>
              <w:right w:val="single" w:sz="4" w:space="0" w:color="000000"/>
            </w:tcBorders>
          </w:tcPr>
          <w:p w14:paraId="035A9F33" w14:textId="77777777" w:rsidR="00F33AF4" w:rsidRDefault="00F33AF4" w:rsidP="00091399">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469A250B" w14:textId="77777777" w:rsidR="00F33AF4" w:rsidRPr="00A62FE8" w:rsidRDefault="00F33AF4" w:rsidP="00091399">
            <w:pPr>
              <w:spacing w:before="120" w:after="120"/>
              <w:ind w:right="5"/>
              <w:rPr>
                <w:rFonts w:asciiTheme="majorHAnsi" w:hAnsiTheme="majorHAnsi" w:cstheme="majorHAnsi"/>
                <w:spacing w:val="1"/>
                <w:sz w:val="22"/>
                <w:szCs w:val="22"/>
                <w:lang w:val="fr-BE"/>
              </w:rPr>
            </w:pPr>
          </w:p>
          <w:p w14:paraId="228BF5B5" w14:textId="77777777" w:rsidR="00F33AF4" w:rsidRPr="00A62FE8" w:rsidRDefault="00F33AF4" w:rsidP="00091399">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6E5DEB01" w14:textId="77777777" w:rsidR="00F33AF4" w:rsidRPr="00A62FE8" w:rsidRDefault="00F33AF4" w:rsidP="00091399">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240D85CB" w14:textId="77777777" w:rsidR="00F33AF4" w:rsidRPr="00A62FE8" w:rsidRDefault="00F33AF4" w:rsidP="00091399">
            <w:pPr>
              <w:spacing w:before="120" w:after="120"/>
              <w:ind w:right="5"/>
              <w:jc w:val="both"/>
              <w:rPr>
                <w:rFonts w:asciiTheme="majorHAnsi" w:hAnsiTheme="majorHAnsi" w:cstheme="majorHAnsi"/>
                <w:spacing w:val="1"/>
                <w:sz w:val="22"/>
                <w:szCs w:val="22"/>
                <w:lang w:val="en-GB"/>
              </w:rPr>
            </w:pPr>
            <w:proofErr w:type="spellStart"/>
            <w:r w:rsidRPr="00A62FE8">
              <w:rPr>
                <w:rFonts w:asciiTheme="majorHAnsi" w:hAnsiTheme="majorHAnsi" w:cstheme="majorHAnsi"/>
                <w:spacing w:val="1"/>
                <w:sz w:val="22"/>
                <w:szCs w:val="22"/>
                <w:lang w:val="en-GB"/>
              </w:rPr>
              <w:t>Nb</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35D27D1C"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67167622"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63BEE3D2"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2D36D797"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2BF98FB4"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F33AF4" w:rsidRPr="00A11816" w14:paraId="2EBDD65B" w14:textId="77777777" w:rsidTr="00091399">
        <w:trPr>
          <w:trHeight w:val="189"/>
        </w:trPr>
        <w:tc>
          <w:tcPr>
            <w:tcW w:w="1537" w:type="dxa"/>
            <w:vMerge/>
            <w:tcBorders>
              <w:left w:val="single" w:sz="4" w:space="0" w:color="auto"/>
              <w:bottom w:val="single" w:sz="4" w:space="0" w:color="auto"/>
              <w:right w:val="single" w:sz="4" w:space="0" w:color="000000"/>
            </w:tcBorders>
          </w:tcPr>
          <w:p w14:paraId="541C6861" w14:textId="77777777" w:rsidR="00F33AF4" w:rsidRPr="00A62FE8" w:rsidRDefault="00F33AF4" w:rsidP="00091399">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60DD27DB" w14:textId="77777777" w:rsidR="00F33AF4" w:rsidRPr="00A62FE8" w:rsidRDefault="00F33AF4" w:rsidP="00091399">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1F4ED580" w14:textId="77777777" w:rsidR="00F33AF4" w:rsidRPr="00A62FE8" w:rsidRDefault="00F33AF4" w:rsidP="00091399">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2E615A48" w14:textId="77777777" w:rsidR="00F33AF4" w:rsidRPr="00A62FE8" w:rsidRDefault="00F33AF4"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7D13A45" w14:textId="77777777" w:rsidR="00F33AF4" w:rsidRPr="00A62FE8" w:rsidRDefault="00F33AF4" w:rsidP="00091399">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60B55928" w14:textId="77777777" w:rsidR="00F33AF4" w:rsidRPr="00A62FE8" w:rsidRDefault="00F33AF4"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282A498C" w14:textId="77777777" w:rsidR="00F33AF4" w:rsidRPr="00A62FE8" w:rsidRDefault="00F33AF4"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7954368E"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7B35D8B5" w14:textId="77777777" w:rsidR="0023628C" w:rsidRDefault="0023628C" w:rsidP="0023628C">
      <w:pPr>
        <w:shd w:val="clear" w:color="auto" w:fill="FFFFFF"/>
        <w:spacing w:before="120" w:after="120"/>
        <w:jc w:val="both"/>
        <w:rPr>
          <w:rFonts w:asciiTheme="majorHAnsi" w:hAnsiTheme="majorHAnsi" w:cstheme="majorHAnsi"/>
          <w:b/>
          <w:spacing w:val="-6"/>
          <w:sz w:val="22"/>
          <w:szCs w:val="22"/>
        </w:rPr>
      </w:pPr>
    </w:p>
    <w:p w14:paraId="7A4E79BA" w14:textId="16D16C56" w:rsidR="006C486B" w:rsidRPr="002E4A1B" w:rsidRDefault="006C486B" w:rsidP="0023628C">
      <w:pPr>
        <w:shd w:val="clear" w:color="auto" w:fill="FFFFFF"/>
        <w:spacing w:before="120" w:after="120"/>
        <w:jc w:val="both"/>
        <w:rPr>
          <w:rFonts w:asciiTheme="majorHAnsi" w:hAnsiTheme="majorHAnsi" w:cstheme="majorHAnsi"/>
          <w:b/>
          <w:spacing w:val="-6"/>
          <w:sz w:val="22"/>
          <w:szCs w:val="22"/>
        </w:rPr>
      </w:pPr>
      <w:r w:rsidRPr="002E4A1B">
        <w:rPr>
          <w:rFonts w:asciiTheme="majorHAnsi" w:hAnsiTheme="majorHAnsi" w:cstheme="majorHAnsi"/>
          <w:b/>
          <w:spacing w:val="-6"/>
          <w:sz w:val="22"/>
          <w:szCs w:val="22"/>
        </w:rPr>
        <w:t xml:space="preserve">Aux fins d’établissement des motifs énoncés au point 3.1. </w:t>
      </w:r>
      <w:proofErr w:type="gramStart"/>
      <w:r w:rsidRPr="002E4A1B">
        <w:rPr>
          <w:rFonts w:asciiTheme="majorHAnsi" w:hAnsiTheme="majorHAnsi" w:cstheme="majorHAnsi"/>
          <w:b/>
          <w:spacing w:val="-6"/>
          <w:sz w:val="22"/>
          <w:szCs w:val="22"/>
        </w:rPr>
        <w:t>de</w:t>
      </w:r>
      <w:proofErr w:type="gramEnd"/>
      <w:r w:rsidRPr="002E4A1B">
        <w:rPr>
          <w:rFonts w:asciiTheme="majorHAnsi" w:hAnsiTheme="majorHAnsi" w:cstheme="majorHAnsi"/>
          <w:b/>
          <w:spacing w:val="-6"/>
          <w:sz w:val="22"/>
          <w:szCs w:val="22"/>
        </w:rPr>
        <w:t xml:space="preserve"> l'appel d'offres, le soumissionnaire soumettra les éléments suivants dans son offre :</w:t>
      </w:r>
    </w:p>
    <w:p w14:paraId="5D89ACEC" w14:textId="1EF8B243" w:rsidR="006C486B" w:rsidRPr="002E4A1B" w:rsidRDefault="006C486B" w:rsidP="0023628C">
      <w:pPr>
        <w:shd w:val="clear" w:color="auto" w:fill="FFFFFF"/>
        <w:spacing w:before="120" w:after="120"/>
        <w:jc w:val="both"/>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r w:rsidR="00082A0D">
        <w:rPr>
          <w:rFonts w:asciiTheme="majorHAnsi" w:hAnsiTheme="majorHAnsi" w:cstheme="majorHAnsi"/>
          <w:bCs/>
          <w:spacing w:val="-6"/>
          <w:sz w:val="22"/>
          <w:szCs w:val="22"/>
        </w:rPr>
        <w:t xml:space="preserve"> </w:t>
      </w:r>
      <w:r w:rsidR="00082A0D" w:rsidRPr="00082A0D">
        <w:rPr>
          <w:rFonts w:asciiTheme="majorHAnsi" w:hAnsiTheme="majorHAnsi" w:cstheme="majorHAnsi"/>
          <w:bCs/>
          <w:spacing w:val="-6"/>
          <w:sz w:val="22"/>
          <w:szCs w:val="22"/>
        </w:rPr>
        <w:t>et le nombre d’années d’expériences</w:t>
      </w:r>
      <w:r w:rsidRPr="002E4A1B">
        <w:rPr>
          <w:rFonts w:asciiTheme="majorHAnsi" w:hAnsiTheme="majorHAnsi" w:cstheme="majorHAnsi"/>
          <w:bCs/>
          <w:spacing w:val="-6"/>
          <w:sz w:val="22"/>
          <w:szCs w:val="22"/>
        </w:rPr>
        <w:t>.</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23628C">
      <w:pPr>
        <w:widowControl w:val="0"/>
        <w:spacing w:before="120" w:after="120"/>
        <w:ind w:left="426"/>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F75667">
      <w:pPr>
        <w:pStyle w:val="Paragraphedeliste"/>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F75667">
      <w:pPr>
        <w:pStyle w:val="Paragraphedeliste"/>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F75667">
      <w:pPr>
        <w:pStyle w:val="Paragraphedeliste"/>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627805A" w14:textId="3CC16C77" w:rsidR="00C51E7A" w:rsidRDefault="00725DAA" w:rsidP="00F75667">
      <w:pPr>
        <w:pStyle w:val="Paragraphedeliste"/>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w:t>
      </w:r>
      <w:r w:rsidRPr="002E4A1B">
        <w:rPr>
          <w:rFonts w:asciiTheme="majorHAnsi" w:hAnsiTheme="majorHAnsi" w:cstheme="majorHAnsi"/>
          <w:spacing w:val="-1"/>
          <w:sz w:val="22"/>
          <w:szCs w:val="22"/>
        </w:rPr>
        <w:lastRenderedPageBreak/>
        <w:t>3).</w:t>
      </w:r>
    </w:p>
    <w:p w14:paraId="636AF51C" w14:textId="77777777" w:rsidR="0023628C" w:rsidRPr="0023628C" w:rsidRDefault="0023628C" w:rsidP="0023628C">
      <w:pPr>
        <w:widowControl w:val="0"/>
        <w:spacing w:before="120" w:after="120"/>
        <w:jc w:val="both"/>
        <w:rPr>
          <w:rFonts w:asciiTheme="majorHAnsi" w:hAnsiTheme="majorHAnsi" w:cstheme="majorHAnsi"/>
          <w:spacing w:val="-1"/>
          <w:sz w:val="22"/>
          <w:szCs w:val="22"/>
        </w:rPr>
      </w:pP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724A79">
      <w:pPr>
        <w:shd w:val="clear" w:color="auto" w:fill="FFFFFF"/>
        <w:spacing w:before="120" w:after="120" w:line="276" w:lineRule="auto"/>
        <w:ind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6C47020B" w14:textId="4C5FAEBD" w:rsidR="00C51E7A" w:rsidRDefault="00BE364A" w:rsidP="00724A79">
      <w:pPr>
        <w:shd w:val="clear" w:color="auto" w:fill="FFFFFF"/>
        <w:spacing w:before="120" w:after="120" w:line="276" w:lineRule="auto"/>
        <w:ind w:right="24"/>
        <w:jc w:val="both"/>
        <w:rPr>
          <w:rFonts w:asciiTheme="majorHAnsi" w:hAnsiTheme="majorHAnsi" w:cstheme="majorHAnsi"/>
          <w:sz w:val="22"/>
          <w:szCs w:val="22"/>
        </w:rPr>
      </w:pPr>
      <w:r w:rsidRPr="002E4A1B">
        <w:rPr>
          <w:rFonts w:asciiTheme="majorHAnsi" w:hAnsiTheme="majorHAnsi" w:cstheme="majorHAnsi"/>
          <w:color w:val="000000"/>
          <w:sz w:val="22"/>
          <w:szCs w:val="22"/>
        </w:rPr>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Lienhypertexte"/>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Lienhypertexte"/>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00E2610D">
        <w:rPr>
          <w:rFonts w:asciiTheme="majorHAnsi" w:hAnsiTheme="majorHAnsi" w:cstheme="majorHAnsi"/>
          <w:sz w:val="22"/>
          <w:szCs w:val="22"/>
        </w:rPr>
        <w:t>« </w:t>
      </w:r>
      <w:r w:rsidRPr="002E4A1B">
        <w:rPr>
          <w:rFonts w:asciiTheme="majorHAnsi" w:hAnsiTheme="majorHAnsi" w:cstheme="majorHAnsi"/>
          <w:sz w:val="22"/>
          <w:szCs w:val="22"/>
        </w:rPr>
        <w:t>SRL TTA</w:t>
      </w:r>
      <w:r w:rsidR="00E26443" w:rsidRPr="002E4A1B">
        <w:rPr>
          <w:rFonts w:asciiTheme="majorHAnsi" w:hAnsiTheme="majorHAnsi" w:cstheme="majorHAnsi"/>
          <w:sz w:val="22"/>
          <w:szCs w:val="22"/>
        </w:rPr>
        <w:t>_</w:t>
      </w:r>
      <w:r w:rsidR="00D06A4C" w:rsidRPr="00D06A4C">
        <w:t xml:space="preserve"> </w:t>
      </w:r>
      <w:r w:rsidR="00FF2EAE">
        <w:rPr>
          <w:rFonts w:asciiTheme="majorHAnsi" w:hAnsiTheme="majorHAnsi" w:cstheme="majorHAnsi"/>
          <w:sz w:val="22"/>
          <w:szCs w:val="22"/>
        </w:rPr>
        <w:t>aménagement du territoire</w:t>
      </w:r>
      <w:r w:rsidR="00E309F4">
        <w:rPr>
          <w:rFonts w:asciiTheme="majorHAnsi" w:hAnsiTheme="majorHAnsi" w:cstheme="majorHAnsi"/>
          <w:sz w:val="22"/>
          <w:szCs w:val="22"/>
        </w:rPr>
        <w:t> »</w:t>
      </w:r>
      <w:r w:rsidR="00E2610D">
        <w:rPr>
          <w:rFonts w:asciiTheme="majorHAnsi" w:hAnsiTheme="majorHAnsi" w:cstheme="majorHAnsi"/>
          <w:sz w:val="22"/>
          <w:szCs w:val="22"/>
        </w:rPr>
        <w:t>.</w:t>
      </w:r>
    </w:p>
    <w:p w14:paraId="3D9F99EC" w14:textId="77777777" w:rsidR="0023628C" w:rsidRPr="002E4A1B" w:rsidRDefault="0023628C" w:rsidP="00195953">
      <w:pPr>
        <w:shd w:val="clear" w:color="auto" w:fill="FFFFFF"/>
        <w:spacing w:before="120" w:after="120" w:line="276" w:lineRule="auto"/>
        <w:ind w:left="284" w:right="24"/>
        <w:jc w:val="both"/>
        <w:rPr>
          <w:rFonts w:asciiTheme="majorHAnsi" w:hAnsiTheme="majorHAnsi" w:cstheme="majorHAnsi"/>
          <w:sz w:val="22"/>
          <w:szCs w:val="22"/>
        </w:rPr>
      </w:pP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174F2F56" w:rsidR="00195953" w:rsidRPr="0056100C" w:rsidRDefault="00195953" w:rsidP="0023628C">
      <w:pPr>
        <w:shd w:val="clear" w:color="auto" w:fill="FFFFFF"/>
        <w:tabs>
          <w:tab w:val="left" w:pos="418"/>
        </w:tabs>
        <w:spacing w:before="120" w:after="120"/>
        <w:jc w:val="both"/>
        <w:rPr>
          <w:rFonts w:asciiTheme="majorHAnsi" w:hAnsiTheme="majorHAnsi" w:cstheme="majorHAnsi"/>
          <w:b/>
          <w:bCs/>
          <w:strike/>
          <w:sz w:val="22"/>
          <w:szCs w:val="22"/>
          <w:u w:val="single"/>
        </w:rPr>
      </w:pPr>
      <w:r w:rsidRPr="00195953">
        <w:rPr>
          <w:rFonts w:asciiTheme="majorHAnsi" w:hAnsiTheme="majorHAnsi" w:cstheme="majorHAnsi"/>
          <w:sz w:val="22"/>
          <w:szCs w:val="22"/>
        </w:rPr>
        <w:t xml:space="preserve">Les offres doivent être reçues avant </w:t>
      </w:r>
      <w:r w:rsidRPr="00D03A4A">
        <w:rPr>
          <w:rFonts w:asciiTheme="majorHAnsi" w:hAnsiTheme="majorHAnsi" w:cstheme="majorHAnsi"/>
          <w:sz w:val="22"/>
          <w:szCs w:val="22"/>
        </w:rPr>
        <w:t xml:space="preserve">le </w:t>
      </w:r>
      <w:r w:rsidR="00DB6743" w:rsidRPr="007506B4">
        <w:rPr>
          <w:rFonts w:asciiTheme="majorHAnsi" w:hAnsiTheme="majorHAnsi" w:cstheme="majorHAnsi"/>
          <w:b/>
          <w:bCs/>
          <w:strike/>
          <w:sz w:val="22"/>
          <w:szCs w:val="22"/>
          <w:u w:val="single"/>
        </w:rPr>
        <w:t>1</w:t>
      </w:r>
      <w:r w:rsidR="00CE71F5" w:rsidRPr="007506B4">
        <w:rPr>
          <w:rFonts w:asciiTheme="majorHAnsi" w:hAnsiTheme="majorHAnsi" w:cstheme="majorHAnsi"/>
          <w:b/>
          <w:bCs/>
          <w:strike/>
          <w:sz w:val="22"/>
          <w:szCs w:val="22"/>
          <w:u w:val="single"/>
        </w:rPr>
        <w:t>8</w:t>
      </w:r>
      <w:r w:rsidR="00DB6743" w:rsidRPr="007506B4">
        <w:rPr>
          <w:rFonts w:asciiTheme="majorHAnsi" w:hAnsiTheme="majorHAnsi" w:cstheme="majorHAnsi"/>
          <w:b/>
          <w:bCs/>
          <w:strike/>
          <w:sz w:val="22"/>
          <w:szCs w:val="22"/>
          <w:u w:val="single"/>
        </w:rPr>
        <w:t xml:space="preserve"> juillet 2</w:t>
      </w:r>
      <w:r w:rsidR="0050133E" w:rsidRPr="007506B4">
        <w:rPr>
          <w:rFonts w:asciiTheme="majorHAnsi" w:hAnsiTheme="majorHAnsi" w:cstheme="majorHAnsi"/>
          <w:b/>
          <w:bCs/>
          <w:strike/>
          <w:sz w:val="22"/>
          <w:szCs w:val="22"/>
          <w:u w:val="single"/>
        </w:rPr>
        <w:t>02</w:t>
      </w:r>
      <w:r w:rsidR="00E2610D" w:rsidRPr="007506B4">
        <w:rPr>
          <w:rFonts w:asciiTheme="majorHAnsi" w:hAnsiTheme="majorHAnsi" w:cstheme="majorHAnsi"/>
          <w:b/>
          <w:bCs/>
          <w:strike/>
          <w:sz w:val="22"/>
          <w:szCs w:val="22"/>
          <w:u w:val="single"/>
        </w:rPr>
        <w:t>5</w:t>
      </w:r>
      <w:r w:rsidR="0050133E" w:rsidRPr="007506B4">
        <w:rPr>
          <w:rFonts w:asciiTheme="majorHAnsi" w:hAnsiTheme="majorHAnsi" w:cstheme="majorHAnsi"/>
          <w:b/>
          <w:bCs/>
          <w:strike/>
          <w:sz w:val="22"/>
          <w:szCs w:val="22"/>
          <w:u w:val="single"/>
        </w:rPr>
        <w:t>, 15h CE</w:t>
      </w:r>
      <w:r w:rsidR="00E2610D" w:rsidRPr="007506B4">
        <w:rPr>
          <w:rFonts w:asciiTheme="majorHAnsi" w:hAnsiTheme="majorHAnsi" w:cstheme="majorHAnsi"/>
          <w:b/>
          <w:bCs/>
          <w:strike/>
          <w:sz w:val="22"/>
          <w:szCs w:val="22"/>
          <w:u w:val="single"/>
        </w:rPr>
        <w:t>S</w:t>
      </w:r>
      <w:r w:rsidR="0050133E" w:rsidRPr="007506B4">
        <w:rPr>
          <w:rFonts w:asciiTheme="majorHAnsi" w:hAnsiTheme="majorHAnsi" w:cstheme="majorHAnsi"/>
          <w:b/>
          <w:bCs/>
          <w:strike/>
          <w:sz w:val="22"/>
          <w:szCs w:val="22"/>
          <w:u w:val="single"/>
        </w:rPr>
        <w:t>T.</w:t>
      </w:r>
      <w:r w:rsidR="007506B4">
        <w:rPr>
          <w:rFonts w:asciiTheme="majorHAnsi" w:hAnsiTheme="majorHAnsi" w:cstheme="majorHAnsi"/>
          <w:b/>
          <w:bCs/>
          <w:sz w:val="22"/>
          <w:szCs w:val="22"/>
          <w:u w:val="single"/>
        </w:rPr>
        <w:t xml:space="preserve"> </w:t>
      </w:r>
      <w:r w:rsidR="007506B4" w:rsidRPr="0056100C">
        <w:rPr>
          <w:rFonts w:asciiTheme="majorHAnsi" w:hAnsiTheme="majorHAnsi" w:cstheme="majorHAnsi"/>
          <w:b/>
          <w:bCs/>
          <w:strike/>
          <w:color w:val="EE0000"/>
          <w:sz w:val="22"/>
          <w:szCs w:val="22"/>
          <w:u w:val="single"/>
          <w:lang w:val="hr-HR"/>
        </w:rPr>
        <w:t>15 août à 15h CEST (prolongé)</w:t>
      </w:r>
      <w:r w:rsidR="0056100C">
        <w:rPr>
          <w:rFonts w:asciiTheme="majorHAnsi" w:hAnsiTheme="majorHAnsi" w:cstheme="majorHAnsi"/>
          <w:b/>
          <w:bCs/>
          <w:strike/>
          <w:color w:val="EE0000"/>
          <w:sz w:val="22"/>
          <w:szCs w:val="22"/>
          <w:u w:val="single"/>
          <w:lang w:val="hr-HR"/>
        </w:rPr>
        <w:t xml:space="preserve"> </w:t>
      </w:r>
      <w:r w:rsidR="0056100C" w:rsidRPr="0056100C">
        <w:rPr>
          <w:rFonts w:ascii="Calibri" w:hAnsi="Calibri" w:cs="Calibri"/>
          <w:b/>
          <w:bCs/>
          <w:color w:val="7030A0"/>
          <w:u w:val="single"/>
          <w:shd w:val="clear" w:color="auto" w:fill="FFFFFF"/>
        </w:rPr>
        <w:t>29 août 2025 à 15h CEST (prolongé)</w:t>
      </w:r>
      <w:bookmarkStart w:id="2" w:name="_GoBack"/>
      <w:bookmarkEnd w:id="2"/>
    </w:p>
    <w:p w14:paraId="7451DF39" w14:textId="77777777" w:rsidR="00195953" w:rsidRP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tardives et exclues de la procédure.</w:t>
      </w:r>
    </w:p>
    <w:p w14:paraId="307C96D6" w14:textId="45C3F736" w:rsid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r w:rsidR="00154149">
        <w:rPr>
          <w:rFonts w:asciiTheme="majorHAnsi" w:hAnsiTheme="majorHAnsi" w:cstheme="majorHAnsi"/>
          <w:sz w:val="22"/>
          <w:szCs w:val="22"/>
        </w:rPr>
        <w:t>.</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F75667">
      <w:pPr>
        <w:pStyle w:val="Paragraphedeliste"/>
        <w:numPr>
          <w:ilvl w:val="1"/>
          <w:numId w:val="4"/>
        </w:numPr>
        <w:tabs>
          <w:tab w:val="left" w:pos="418"/>
        </w:tabs>
        <w:spacing w:before="120" w:after="120" w:line="276" w:lineRule="auto"/>
        <w:rPr>
          <w:rFonts w:asciiTheme="majorHAnsi" w:hAnsiTheme="majorHAnsi" w:cstheme="majorHAnsi"/>
          <w:b/>
          <w:bCs/>
          <w:color w:val="000000"/>
          <w:spacing w:val="-6"/>
          <w:sz w:val="22"/>
          <w:szCs w:val="22"/>
          <w:lang w:val="en-GB"/>
        </w:rPr>
      </w:pPr>
      <w:proofErr w:type="spellStart"/>
      <w:r>
        <w:rPr>
          <w:rFonts w:asciiTheme="majorHAnsi" w:hAnsiTheme="majorHAnsi" w:cstheme="majorHAnsi"/>
          <w:b/>
          <w:sz w:val="22"/>
          <w:szCs w:val="22"/>
          <w:lang w:val="en-GB"/>
        </w:rPr>
        <w:t>Période</w:t>
      </w:r>
      <w:proofErr w:type="spellEnd"/>
      <w:r>
        <w:rPr>
          <w:rFonts w:asciiTheme="majorHAnsi" w:hAnsiTheme="majorHAnsi" w:cstheme="majorHAnsi"/>
          <w:b/>
          <w:sz w:val="22"/>
          <w:szCs w:val="22"/>
          <w:lang w:val="en-GB"/>
        </w:rPr>
        <w:t xml:space="preserve"> de </w:t>
      </w:r>
      <w:proofErr w:type="spellStart"/>
      <w:r>
        <w:rPr>
          <w:rFonts w:asciiTheme="majorHAnsi" w:hAnsiTheme="majorHAnsi" w:cstheme="majorHAnsi"/>
          <w:b/>
          <w:sz w:val="22"/>
          <w:szCs w:val="22"/>
          <w:lang w:val="en-GB"/>
        </w:rPr>
        <w:t>validité</w:t>
      </w:r>
      <w:proofErr w:type="spellEnd"/>
      <w:r>
        <w:rPr>
          <w:rFonts w:asciiTheme="majorHAnsi" w:hAnsiTheme="majorHAnsi" w:cstheme="majorHAnsi"/>
          <w:b/>
          <w:sz w:val="22"/>
          <w:szCs w:val="22"/>
          <w:lang w:val="en-GB"/>
        </w:rPr>
        <w:t xml:space="preserve">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6. Méthode de fixation des prix</w:t>
      </w:r>
    </w:p>
    <w:p w14:paraId="149D3FB0" w14:textId="0AE32653" w:rsidR="00B54C45" w:rsidRPr="00B54C45" w:rsidRDefault="00B54C45" w:rsidP="00B54C45">
      <w:pPr>
        <w:shd w:val="clear" w:color="auto" w:fill="FFFFFF"/>
        <w:spacing w:before="120" w:after="120"/>
        <w:jc w:val="both"/>
        <w:rPr>
          <w:rFonts w:asciiTheme="majorHAnsi" w:hAnsiTheme="majorHAnsi" w:cstheme="majorHAnsi"/>
          <w:sz w:val="22"/>
          <w:szCs w:val="22"/>
        </w:rPr>
      </w:pPr>
      <w:r w:rsidRPr="00C16F38">
        <w:rPr>
          <w:rFonts w:asciiTheme="majorHAnsi" w:hAnsiTheme="majorHAnsi" w:cstheme="majorHAnsi"/>
          <w:sz w:val="22"/>
          <w:szCs w:val="22"/>
        </w:rPr>
        <w:t xml:space="preserve">Tous les frais liés à cet appel d'offres, tels que les frais de transport et d'hébergement éventuels, ainsi que d'autres frais supplémentaires tels que l'indemnité journalière de substance liée aux visites de terrain et aux réunions liées à l'offre, doivent être inclus dans le prix de l'offre. Aucun frais supplémentaire ne peut être pris en charge par le </w:t>
      </w:r>
      <w:r>
        <w:rPr>
          <w:rFonts w:asciiTheme="majorHAnsi" w:hAnsiTheme="majorHAnsi" w:cstheme="majorHAnsi"/>
          <w:sz w:val="22"/>
          <w:szCs w:val="22"/>
        </w:rPr>
        <w:t>C</w:t>
      </w:r>
      <w:r w:rsidRPr="00C16F38">
        <w:rPr>
          <w:rFonts w:asciiTheme="majorHAnsi" w:hAnsiTheme="majorHAnsi" w:cstheme="majorHAnsi"/>
          <w:sz w:val="22"/>
          <w:szCs w:val="22"/>
        </w:rPr>
        <w:t>lient.</w:t>
      </w:r>
    </w:p>
    <w:p w14:paraId="13E8CF7C" w14:textId="02A1CF60"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550261CF" w14:textId="77777777" w:rsidR="00C16F38" w:rsidRDefault="00C16F38"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C11523A"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lastRenderedPageBreak/>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p>
    <w:p w14:paraId="4F8C6BD6"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62FF83BC" w:rsidR="00A11816" w:rsidRPr="00A11816" w:rsidRDefault="00A11816" w:rsidP="00F75667">
      <w:pPr>
        <w:pStyle w:val="Paragraphedeliste"/>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r w:rsidR="0023628C" w:rsidRPr="00A11816">
        <w:rPr>
          <w:rFonts w:asciiTheme="majorHAnsi" w:hAnsiTheme="majorHAnsi" w:cstheme="majorHAnsi"/>
          <w:color w:val="000000"/>
          <w:spacing w:val="1"/>
          <w:sz w:val="22"/>
          <w:szCs w:val="22"/>
        </w:rPr>
        <w:t>) ;</w:t>
      </w:r>
    </w:p>
    <w:p w14:paraId="1CB4CF5C" w14:textId="77777777" w:rsidR="00A11816" w:rsidRPr="00A11816" w:rsidRDefault="00A11816" w:rsidP="00F75667">
      <w:pPr>
        <w:pStyle w:val="Paragraphedeliste"/>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t xml:space="preserve">expertise du </w:t>
      </w:r>
      <w:proofErr w:type="spellStart"/>
      <w:r w:rsidRPr="00A11816">
        <w:rPr>
          <w:rFonts w:asciiTheme="majorHAnsi" w:hAnsiTheme="majorHAnsi" w:cstheme="majorHAnsi"/>
          <w:color w:val="000000"/>
          <w:spacing w:val="1"/>
          <w:sz w:val="22"/>
          <w:szCs w:val="22"/>
          <w:lang w:val="en-GB"/>
        </w:rPr>
        <w:t>soumissionnaire</w:t>
      </w:r>
      <w:proofErr w:type="spellEnd"/>
      <w:r w:rsidRPr="00A11816">
        <w:rPr>
          <w:rFonts w:asciiTheme="majorHAnsi" w:hAnsiTheme="majorHAnsi" w:cstheme="majorHAnsi"/>
          <w:color w:val="000000"/>
          <w:spacing w:val="1"/>
          <w:sz w:val="22"/>
          <w:szCs w:val="22"/>
          <w:lang w:val="en-GB"/>
        </w:rPr>
        <w:t xml:space="preserve"> (annexe 2);</w:t>
      </w:r>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La détermination de l’OEPA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09CFFD7D" w14:textId="4D0C6613" w:rsid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EF1DC8" w:rsidRPr="00AC222A" w14:paraId="07397A8A" w14:textId="77777777" w:rsidTr="00091399">
        <w:trPr>
          <w:trHeight w:val="428"/>
        </w:trPr>
        <w:tc>
          <w:tcPr>
            <w:tcW w:w="1537" w:type="dxa"/>
            <w:tcBorders>
              <w:top w:val="single" w:sz="4" w:space="0" w:color="auto"/>
              <w:left w:val="single" w:sz="4" w:space="0" w:color="auto"/>
              <w:bottom w:val="single" w:sz="4" w:space="0" w:color="000000"/>
              <w:right w:val="single" w:sz="4" w:space="0" w:color="000000"/>
            </w:tcBorders>
          </w:tcPr>
          <w:p w14:paraId="4C97B6D2" w14:textId="77777777" w:rsidR="00EF1DC8" w:rsidRPr="00AC222A" w:rsidRDefault="00EF1DC8" w:rsidP="00091399">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734D7A77"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7E6021CF" w14:textId="77777777" w:rsidR="00EF1DC8" w:rsidRPr="00AC222A" w:rsidRDefault="00EF1DC8" w:rsidP="00091399">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48FE08B2" w14:textId="77777777" w:rsidR="00EF1DC8" w:rsidRPr="00AC222A" w:rsidRDefault="00EF1DC8" w:rsidP="00091399">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54A0704D"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2A01196F"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EF1DC8" w:rsidRPr="00AC222A" w14:paraId="77F70D12" w14:textId="77777777" w:rsidTr="00091399">
        <w:trPr>
          <w:trHeight w:val="1765"/>
        </w:trPr>
        <w:tc>
          <w:tcPr>
            <w:tcW w:w="1537" w:type="dxa"/>
            <w:tcBorders>
              <w:top w:val="single" w:sz="4" w:space="0" w:color="000000"/>
              <w:left w:val="single" w:sz="4" w:space="0" w:color="auto"/>
              <w:bottom w:val="single" w:sz="4" w:space="0" w:color="000000"/>
              <w:right w:val="single" w:sz="4" w:space="0" w:color="000000"/>
            </w:tcBorders>
          </w:tcPr>
          <w:p w14:paraId="431EB0FC"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tcPr>
          <w:p w14:paraId="0B789DE0"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2D4D4430" w14:textId="77777777" w:rsidR="00EF1DC8" w:rsidRPr="00AC222A" w:rsidRDefault="00EF1DC8"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083DA68E" w14:textId="77777777" w:rsidR="00EF1DC8" w:rsidRPr="00AC222A" w:rsidRDefault="00EF1DC8"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402B4325"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56BBA6B3" w14:textId="77777777" w:rsidR="00EF1DC8" w:rsidRPr="00AC222A" w:rsidRDefault="00EF1DC8" w:rsidP="00091399">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EF1DC8" w:rsidRPr="00AC222A" w14:paraId="1E083EE5" w14:textId="77777777" w:rsidTr="00091399">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5BBD68E5"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0C6DEEB0" w14:textId="1AA097DE" w:rsidR="00EF1DC8" w:rsidRPr="00AC222A" w:rsidRDefault="00EF1DC8" w:rsidP="00091399">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706A9314" w14:textId="77777777" w:rsidR="00EF1DC8" w:rsidRPr="00AC222A" w:rsidRDefault="00EF1DC8" w:rsidP="00091399">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4399487F" w14:textId="397AA095" w:rsidR="00EF1DC8" w:rsidRPr="00AC222A" w:rsidRDefault="003C5E18" w:rsidP="00091399">
            <w:pPr>
              <w:spacing w:before="120" w:after="120"/>
              <w:ind w:right="5"/>
              <w:rPr>
                <w:rFonts w:asciiTheme="majorHAnsi" w:hAnsiTheme="majorHAnsi" w:cstheme="majorHAnsi"/>
                <w:spacing w:val="1"/>
                <w:sz w:val="22"/>
                <w:szCs w:val="22"/>
              </w:rPr>
            </w:pPr>
            <w:r w:rsidRPr="003C5E18">
              <w:rPr>
                <w:rFonts w:asciiTheme="majorHAnsi" w:hAnsiTheme="majorHAnsi" w:cstheme="majorHAnsi"/>
                <w:spacing w:val="1"/>
                <w:sz w:val="22"/>
                <w:szCs w:val="22"/>
              </w:rPr>
              <w:t xml:space="preserve">Nombre de projets/études liés aux travaux dans le </w:t>
            </w:r>
            <w:r w:rsidRPr="003C5E18">
              <w:rPr>
                <w:rFonts w:asciiTheme="majorHAnsi" w:hAnsiTheme="majorHAnsi" w:cstheme="majorHAnsi"/>
                <w:spacing w:val="1"/>
                <w:sz w:val="22"/>
                <w:szCs w:val="22"/>
                <w:u w:val="single"/>
              </w:rPr>
              <w:t>domaine d’aménagement du territoire</w:t>
            </w:r>
            <w:r w:rsidRPr="003C5E18">
              <w:rPr>
                <w:rFonts w:asciiTheme="majorHAnsi" w:hAnsiTheme="majorHAnsi" w:cstheme="majorHAnsi"/>
                <w:spacing w:val="1"/>
                <w:sz w:val="22"/>
                <w:szCs w:val="22"/>
              </w:rPr>
              <w:t xml:space="preserve"> / la GIZC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tcPr>
          <w:p w14:paraId="6A7F0F12"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277204B3"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5C2B14BA" w14:textId="77777777" w:rsidR="00EF1DC8" w:rsidRPr="00AC222A" w:rsidRDefault="00EF1DC8" w:rsidP="00091399">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7BC70B45" w14:textId="77777777" w:rsidR="00EF1DC8" w:rsidRPr="00AC222A" w:rsidRDefault="00EF1DC8" w:rsidP="00091399">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EF1DC8" w:rsidRPr="00AC222A" w14:paraId="4CE7D9E5" w14:textId="77777777" w:rsidTr="00091399">
        <w:trPr>
          <w:trHeight w:val="189"/>
        </w:trPr>
        <w:tc>
          <w:tcPr>
            <w:tcW w:w="1537" w:type="dxa"/>
            <w:vMerge/>
            <w:tcBorders>
              <w:top w:val="single" w:sz="4" w:space="0" w:color="auto"/>
              <w:left w:val="single" w:sz="4" w:space="0" w:color="auto"/>
              <w:right w:val="single" w:sz="4" w:space="0" w:color="000000"/>
            </w:tcBorders>
          </w:tcPr>
          <w:p w14:paraId="3D618F2A"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62BE0C08"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2FE07D94"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523E551B"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3C53CB72"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75B097B2"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12B88C37"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r>
      <w:tr w:rsidR="00EF1DC8" w:rsidRPr="00AC222A" w14:paraId="5EF26BCF" w14:textId="77777777" w:rsidTr="00091399">
        <w:trPr>
          <w:trHeight w:val="189"/>
        </w:trPr>
        <w:tc>
          <w:tcPr>
            <w:tcW w:w="1537" w:type="dxa"/>
            <w:vMerge/>
            <w:tcBorders>
              <w:left w:val="single" w:sz="4" w:space="0" w:color="auto"/>
              <w:bottom w:val="single" w:sz="4" w:space="0" w:color="auto"/>
              <w:right w:val="single" w:sz="4" w:space="0" w:color="000000"/>
            </w:tcBorders>
          </w:tcPr>
          <w:p w14:paraId="759EFDB4"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6F77E896"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6622A89E"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5AABA56A"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05F5C28E"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40357C68"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r>
      <w:tr w:rsidR="00EF1DC8" w:rsidRPr="00A11816" w14:paraId="608EDBAC" w14:textId="77777777" w:rsidTr="00091399">
        <w:trPr>
          <w:trHeight w:val="189"/>
        </w:trPr>
        <w:tc>
          <w:tcPr>
            <w:tcW w:w="1537" w:type="dxa"/>
            <w:vMerge/>
            <w:tcBorders>
              <w:left w:val="single" w:sz="4" w:space="0" w:color="auto"/>
              <w:bottom w:val="single" w:sz="4" w:space="0" w:color="auto"/>
              <w:right w:val="single" w:sz="4" w:space="0" w:color="000000"/>
            </w:tcBorders>
          </w:tcPr>
          <w:p w14:paraId="151ECFB9"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5A13B8C8"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41A4C2EC"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68D6B1A5"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0F6A05F3" w14:textId="77777777" w:rsidR="00EF1DC8" w:rsidRPr="00A11816" w:rsidRDefault="00EF1DC8"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7172EA2E" w14:textId="77777777" w:rsidR="00EF1DC8" w:rsidRPr="00A11816" w:rsidRDefault="00EF1DC8" w:rsidP="00091399">
            <w:pPr>
              <w:spacing w:before="120" w:after="120"/>
              <w:ind w:right="5"/>
              <w:jc w:val="both"/>
              <w:rPr>
                <w:rFonts w:asciiTheme="majorHAnsi" w:hAnsiTheme="majorHAnsi" w:cstheme="majorHAnsi"/>
                <w:spacing w:val="1"/>
                <w:sz w:val="22"/>
                <w:szCs w:val="22"/>
                <w:lang w:val="en-GB"/>
              </w:rPr>
            </w:pPr>
          </w:p>
        </w:tc>
      </w:tr>
      <w:tr w:rsidR="00EF1DC8" w:rsidRPr="00A11816" w14:paraId="28EB2497" w14:textId="77777777" w:rsidTr="00091399">
        <w:trPr>
          <w:trHeight w:val="189"/>
        </w:trPr>
        <w:tc>
          <w:tcPr>
            <w:tcW w:w="1537" w:type="dxa"/>
            <w:vMerge w:val="restart"/>
            <w:tcBorders>
              <w:top w:val="single" w:sz="4" w:space="0" w:color="auto"/>
              <w:left w:val="single" w:sz="4" w:space="0" w:color="auto"/>
              <w:right w:val="single" w:sz="4" w:space="0" w:color="000000"/>
            </w:tcBorders>
          </w:tcPr>
          <w:p w14:paraId="638E4427" w14:textId="77777777" w:rsidR="00EF1DC8" w:rsidRDefault="00EF1DC8" w:rsidP="00091399">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63D970DF" w14:textId="77777777" w:rsidR="00EF1DC8" w:rsidRPr="00A62FE8" w:rsidRDefault="00EF1DC8" w:rsidP="00091399">
            <w:pPr>
              <w:spacing w:before="120" w:after="120"/>
              <w:ind w:right="5"/>
              <w:rPr>
                <w:rFonts w:asciiTheme="majorHAnsi" w:hAnsiTheme="majorHAnsi" w:cstheme="majorHAnsi"/>
                <w:spacing w:val="1"/>
                <w:sz w:val="22"/>
                <w:szCs w:val="22"/>
                <w:lang w:val="fr-BE"/>
              </w:rPr>
            </w:pPr>
          </w:p>
          <w:p w14:paraId="27CBF9A6" w14:textId="77777777" w:rsidR="00EF1DC8" w:rsidRPr="00A62FE8" w:rsidRDefault="00EF1DC8" w:rsidP="00091399">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57351897" w14:textId="77777777" w:rsidR="00EF1DC8" w:rsidRPr="00A62FE8" w:rsidRDefault="00EF1DC8" w:rsidP="00091399">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2AFD370B" w14:textId="77777777" w:rsidR="00EF1DC8" w:rsidRPr="00A62FE8" w:rsidRDefault="00EF1DC8" w:rsidP="00091399">
            <w:pPr>
              <w:spacing w:before="120" w:after="120"/>
              <w:ind w:right="5"/>
              <w:jc w:val="both"/>
              <w:rPr>
                <w:rFonts w:asciiTheme="majorHAnsi" w:hAnsiTheme="majorHAnsi" w:cstheme="majorHAnsi"/>
                <w:spacing w:val="1"/>
                <w:sz w:val="22"/>
                <w:szCs w:val="22"/>
                <w:lang w:val="en-GB"/>
              </w:rPr>
            </w:pPr>
            <w:proofErr w:type="spellStart"/>
            <w:r w:rsidRPr="00A62FE8">
              <w:rPr>
                <w:rFonts w:asciiTheme="majorHAnsi" w:hAnsiTheme="majorHAnsi" w:cstheme="majorHAnsi"/>
                <w:spacing w:val="1"/>
                <w:sz w:val="22"/>
                <w:szCs w:val="22"/>
                <w:lang w:val="en-GB"/>
              </w:rPr>
              <w:t>Nb</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4F3560D6"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4DD0C24A"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5CBA74D6"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78211B6B"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2925C45E"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EF1DC8" w:rsidRPr="00A11816" w14:paraId="4A6B5A62" w14:textId="77777777" w:rsidTr="00091399">
        <w:trPr>
          <w:trHeight w:val="189"/>
        </w:trPr>
        <w:tc>
          <w:tcPr>
            <w:tcW w:w="1537" w:type="dxa"/>
            <w:vMerge/>
            <w:tcBorders>
              <w:left w:val="single" w:sz="4" w:space="0" w:color="auto"/>
              <w:bottom w:val="single" w:sz="4" w:space="0" w:color="auto"/>
              <w:right w:val="single" w:sz="4" w:space="0" w:color="000000"/>
            </w:tcBorders>
          </w:tcPr>
          <w:p w14:paraId="5FE7718C" w14:textId="77777777" w:rsidR="00EF1DC8" w:rsidRPr="00A62FE8" w:rsidRDefault="00EF1DC8" w:rsidP="00091399">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4CFBE6A5" w14:textId="77777777" w:rsidR="00EF1DC8" w:rsidRPr="00A62FE8" w:rsidRDefault="00EF1DC8" w:rsidP="00091399">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76CC1929" w14:textId="77777777" w:rsidR="00EF1DC8" w:rsidRPr="00A62FE8" w:rsidRDefault="00EF1DC8" w:rsidP="00091399">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0EEE3634" w14:textId="77777777" w:rsidR="00EF1DC8" w:rsidRPr="00A62FE8" w:rsidRDefault="00EF1DC8"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3A2298D" w14:textId="77777777" w:rsidR="00EF1DC8" w:rsidRPr="00A62FE8" w:rsidRDefault="00EF1DC8" w:rsidP="00091399">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5F20FD0F" w14:textId="77777777" w:rsidR="00EF1DC8" w:rsidRPr="00A62FE8" w:rsidRDefault="00EF1DC8"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0F990570" w14:textId="77777777" w:rsidR="00EF1DC8" w:rsidRPr="00A62FE8" w:rsidRDefault="00EF1DC8"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7C725D1F"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329A57C5" w14:textId="7403F1A1"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lastRenderedPageBreak/>
        <w:t>La sélection des offres économiquement les plus avantageuses déterminera la base d'évaluation des critères pour chaque offre individuelle en fonction de la livraison de la documentation demandée au soumissionnaire, sous la forme appropriée : OEPA = P + E</w:t>
      </w:r>
      <w:r w:rsidR="00EF1DC8">
        <w:rPr>
          <w:rFonts w:asciiTheme="majorHAnsi" w:hAnsiTheme="majorHAnsi" w:cstheme="majorHAnsi"/>
          <w:spacing w:val="1"/>
          <w:sz w:val="22"/>
          <w:szCs w:val="22"/>
        </w:rPr>
        <w:t xml:space="preserve"> + N.</w:t>
      </w:r>
      <w:r w:rsidRPr="00A11816">
        <w:rPr>
          <w:rFonts w:asciiTheme="majorHAnsi" w:hAnsiTheme="majorHAnsi" w:cstheme="majorHAnsi"/>
          <w:spacing w:val="1"/>
          <w:sz w:val="22"/>
          <w:szCs w:val="22"/>
        </w:rPr>
        <w:t xml:space="preserve"> </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t xml:space="preserve">Aux fins de l'établissement des motifs énoncés au point 5. </w:t>
      </w:r>
      <w:proofErr w:type="gramStart"/>
      <w:r w:rsidRPr="00A11816">
        <w:rPr>
          <w:rFonts w:asciiTheme="majorHAnsi" w:hAnsiTheme="majorHAnsi" w:cstheme="majorHAnsi"/>
          <w:b/>
          <w:color w:val="000000"/>
          <w:sz w:val="22"/>
          <w:szCs w:val="22"/>
          <w:u w:val="single"/>
        </w:rPr>
        <w:t>de</w:t>
      </w:r>
      <w:proofErr w:type="gramEnd"/>
      <w:r w:rsidRPr="00A11816">
        <w:rPr>
          <w:rFonts w:asciiTheme="majorHAnsi" w:hAnsiTheme="majorHAnsi" w:cstheme="majorHAnsi"/>
          <w:b/>
          <w:color w:val="000000"/>
          <w:sz w:val="22"/>
          <w:szCs w:val="22"/>
          <w:u w:val="single"/>
        </w:rPr>
        <w:t xml:space="preserve"> l'appel d'offres, le soumissionnaire doit présenter les éléments suivants dans son offre :</w:t>
      </w:r>
    </w:p>
    <w:p w14:paraId="58100FF4" w14:textId="77777777" w:rsidR="00A11816" w:rsidRPr="00A11816" w:rsidRDefault="00A11816" w:rsidP="00F75667">
      <w:pPr>
        <w:widowControl w:val="0"/>
        <w:numPr>
          <w:ilvl w:val="0"/>
          <w:numId w:val="1"/>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t>6. DATE D’ÉCHÉANCE, CONTRAT ET CONDITIONS DE PAIEMENT</w:t>
      </w:r>
      <w:bookmarkStart w:id="3" w:name="_Hlk28383057"/>
      <w:bookmarkEnd w:id="3"/>
    </w:p>
    <w:p w14:paraId="7C7DBEF2" w14:textId="717BAA3C"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w:t>
      </w:r>
      <w:r w:rsidR="007E60EF">
        <w:rPr>
          <w:rFonts w:ascii="Calibri" w:hAnsi="Calibri" w:cs="Calibri"/>
          <w:color w:val="000000"/>
          <w:sz w:val="22"/>
          <w:szCs w:val="22"/>
        </w:rPr>
        <w:t>deux</w:t>
      </w:r>
      <w:r w:rsidR="00964434">
        <w:rPr>
          <w:rFonts w:ascii="Calibri" w:hAnsi="Calibri" w:cs="Calibri"/>
          <w:color w:val="000000"/>
          <w:sz w:val="22"/>
          <w:szCs w:val="22"/>
        </w:rPr>
        <w:t xml:space="preserve"> </w:t>
      </w:r>
      <w:r>
        <w:rPr>
          <w:rFonts w:ascii="Calibri" w:hAnsi="Calibri" w:cs="Calibri"/>
          <w:color w:val="000000"/>
          <w:sz w:val="22"/>
          <w:szCs w:val="22"/>
        </w:rPr>
        <w:t xml:space="preserve">versements, à savoir : </w:t>
      </w:r>
    </w:p>
    <w:p w14:paraId="7599A583" w14:textId="06000D16" w:rsidR="00A11816" w:rsidRPr="00027AC8" w:rsidRDefault="009C1DDA" w:rsidP="00AC222A">
      <w:pPr>
        <w:pStyle w:val="Paragraphedeliste"/>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7</w:t>
      </w:r>
      <w:r w:rsidR="00092454">
        <w:rPr>
          <w:rFonts w:ascii="Calibri" w:hAnsi="Calibri" w:cs="Calibri"/>
          <w:color w:val="000000"/>
          <w:sz w:val="22"/>
          <w:szCs w:val="22"/>
        </w:rPr>
        <w:t>0</w:t>
      </w:r>
      <w:r w:rsidR="00A11816" w:rsidRPr="009B15B8">
        <w:rPr>
          <w:rFonts w:ascii="Calibri" w:hAnsi="Calibri" w:cs="Calibri"/>
          <w:color w:val="000000"/>
          <w:sz w:val="22"/>
          <w:szCs w:val="22"/>
        </w:rPr>
        <w:t>% à la soumission et à l'approbation d</w:t>
      </w:r>
      <w:r w:rsidR="00723CE5">
        <w:rPr>
          <w:rFonts w:ascii="Calibri" w:hAnsi="Calibri" w:cs="Calibri"/>
          <w:color w:val="000000"/>
          <w:sz w:val="22"/>
          <w:szCs w:val="22"/>
        </w:rPr>
        <w:t>es</w:t>
      </w:r>
      <w:r w:rsidR="00660AF2">
        <w:rPr>
          <w:rFonts w:ascii="Calibri" w:hAnsi="Calibri" w:cs="Calibri"/>
          <w:color w:val="000000"/>
          <w:sz w:val="22"/>
          <w:szCs w:val="22"/>
        </w:rPr>
        <w:t xml:space="preserve"> </w:t>
      </w:r>
      <w:r w:rsidR="00A11816" w:rsidRPr="009B15B8">
        <w:rPr>
          <w:rFonts w:ascii="Calibri" w:hAnsi="Calibri" w:cs="Calibri"/>
          <w:color w:val="000000"/>
          <w:sz w:val="22"/>
          <w:szCs w:val="22"/>
        </w:rPr>
        <w:t>livrable</w:t>
      </w:r>
      <w:r w:rsidR="00723CE5">
        <w:rPr>
          <w:rFonts w:ascii="Calibri" w:hAnsi="Calibri" w:cs="Calibri"/>
          <w:color w:val="000000"/>
          <w:sz w:val="22"/>
          <w:szCs w:val="22"/>
        </w:rPr>
        <w:t>s</w:t>
      </w:r>
      <w:r w:rsidR="00883BE7">
        <w:rPr>
          <w:rFonts w:ascii="Calibri" w:hAnsi="Calibri" w:cs="Calibri"/>
          <w:color w:val="000000"/>
          <w:sz w:val="22"/>
          <w:szCs w:val="22"/>
        </w:rPr>
        <w:t xml:space="preserve"> de la mission </w:t>
      </w:r>
      <w:r w:rsidR="007E60EF">
        <w:rPr>
          <w:rFonts w:ascii="Calibri" w:hAnsi="Calibri" w:cs="Calibri"/>
          <w:color w:val="000000"/>
          <w:sz w:val="22"/>
          <w:szCs w:val="22"/>
        </w:rPr>
        <w:t>I</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r w:rsidR="00AC222A">
        <w:rPr>
          <w:rFonts w:ascii="Calibri" w:hAnsi="Calibri" w:cs="Calibri"/>
          <w:color w:val="000000"/>
          <w:sz w:val="22"/>
          <w:szCs w:val="22"/>
        </w:rPr>
        <w:t xml:space="preserve"> </w:t>
      </w:r>
      <w:r w:rsidR="00AC222A" w:rsidRPr="00027AC8">
        <w:rPr>
          <w:rFonts w:ascii="Calibri" w:hAnsi="Calibri" w:cs="Calibri"/>
          <w:color w:val="000000"/>
          <w:sz w:val="22"/>
          <w:szCs w:val="22"/>
        </w:rPr>
        <w:t xml:space="preserve">(sous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226F8156" w14:textId="41912F18" w:rsidR="00A11816" w:rsidRPr="00027AC8" w:rsidRDefault="009C1DDA" w:rsidP="00AC222A">
      <w:pPr>
        <w:pStyle w:val="Paragraphedeliste"/>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3</w:t>
      </w:r>
      <w:r w:rsidR="00E72067" w:rsidRPr="00027AC8">
        <w:rPr>
          <w:rFonts w:ascii="Calibri" w:hAnsi="Calibri" w:cs="Calibri"/>
          <w:color w:val="000000"/>
          <w:sz w:val="22"/>
          <w:szCs w:val="22"/>
        </w:rPr>
        <w:t>0</w:t>
      </w:r>
      <w:r w:rsidR="00A11816" w:rsidRPr="00027AC8">
        <w:rPr>
          <w:rFonts w:ascii="Calibri" w:hAnsi="Calibri" w:cs="Calibri"/>
          <w:color w:val="000000"/>
          <w:sz w:val="22"/>
          <w:szCs w:val="22"/>
        </w:rPr>
        <w:t>% à la soumission et à l'approbation d</w:t>
      </w:r>
      <w:r w:rsidR="00723CE5">
        <w:rPr>
          <w:rFonts w:ascii="Calibri" w:hAnsi="Calibri" w:cs="Calibri"/>
          <w:color w:val="000000"/>
          <w:sz w:val="22"/>
          <w:szCs w:val="22"/>
        </w:rPr>
        <w:t xml:space="preserve">es </w:t>
      </w:r>
      <w:r w:rsidR="00A11816" w:rsidRPr="00027AC8">
        <w:rPr>
          <w:rFonts w:ascii="Calibri" w:hAnsi="Calibri" w:cs="Calibri"/>
          <w:color w:val="000000"/>
          <w:sz w:val="22"/>
          <w:szCs w:val="22"/>
        </w:rPr>
        <w:t>livrable</w:t>
      </w:r>
      <w:r w:rsidR="00723CE5">
        <w:rPr>
          <w:rFonts w:ascii="Calibri" w:hAnsi="Calibri" w:cs="Calibri"/>
          <w:color w:val="000000"/>
          <w:sz w:val="22"/>
          <w:szCs w:val="22"/>
        </w:rPr>
        <w:t>s</w:t>
      </w:r>
      <w:r w:rsidR="00A11816" w:rsidRPr="00027AC8">
        <w:rPr>
          <w:rFonts w:ascii="Calibri" w:hAnsi="Calibri" w:cs="Calibri"/>
          <w:color w:val="000000"/>
          <w:sz w:val="22"/>
          <w:szCs w:val="22"/>
        </w:rPr>
        <w:t xml:space="preserve"> </w:t>
      </w:r>
      <w:r w:rsidR="00883BE7" w:rsidRPr="00027AC8">
        <w:rPr>
          <w:rFonts w:ascii="Calibri" w:hAnsi="Calibri" w:cs="Calibri"/>
          <w:color w:val="000000"/>
          <w:sz w:val="22"/>
          <w:szCs w:val="22"/>
        </w:rPr>
        <w:t xml:space="preserve">de la mission </w:t>
      </w:r>
      <w:r w:rsidR="007E60EF">
        <w:rPr>
          <w:rFonts w:ascii="Calibri" w:hAnsi="Calibri" w:cs="Calibri"/>
          <w:color w:val="000000"/>
          <w:sz w:val="22"/>
          <w:szCs w:val="22"/>
        </w:rPr>
        <w:t>II</w:t>
      </w:r>
      <w:r w:rsidR="00A11816" w:rsidRPr="00027AC8">
        <w:rPr>
          <w:rFonts w:ascii="Calibri" w:hAnsi="Calibri" w:cs="Calibri"/>
          <w:color w:val="000000"/>
          <w:sz w:val="22"/>
          <w:szCs w:val="22"/>
        </w:rPr>
        <w:t xml:space="preserve"> par le CAR/PAP</w:t>
      </w:r>
      <w:r w:rsidR="00AC222A" w:rsidRPr="00027AC8">
        <w:rPr>
          <w:rFonts w:ascii="Calibri" w:hAnsi="Calibri" w:cs="Calibri"/>
          <w:color w:val="000000"/>
          <w:sz w:val="22"/>
          <w:szCs w:val="22"/>
        </w:rPr>
        <w:t xml:space="preserve"> (sous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30CF68F8" w14:textId="77777777"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355D1ECF" w:rsidR="00755C39" w:rsidRDefault="00A11816" w:rsidP="00F30549">
      <w:pPr>
        <w:shd w:val="clear" w:color="auto" w:fill="FFFFFF"/>
        <w:spacing w:before="120" w:after="120"/>
        <w:jc w:val="both"/>
        <w:rPr>
          <w:rFonts w:ascii="Calibri" w:hAnsi="Calibri" w:cs="Calibri"/>
          <w:color w:val="000000"/>
          <w:sz w:val="22"/>
          <w:szCs w:val="22"/>
        </w:rPr>
      </w:pPr>
      <w:r>
        <w:rPr>
          <w:rFonts w:ascii="Calibri" w:hAnsi="Calibri" w:cs="Calibri"/>
          <w:color w:val="000000"/>
          <w:sz w:val="22"/>
          <w:szCs w:val="22"/>
        </w:rPr>
        <w:t>Un paiement anticipé par le client n'est pas autorisé. La</w:t>
      </w:r>
      <w:r w:rsidR="0023628C">
        <w:rPr>
          <w:rFonts w:ascii="Calibri" w:hAnsi="Calibri" w:cs="Calibri"/>
          <w:color w:val="000000"/>
          <w:sz w:val="22"/>
          <w:szCs w:val="22"/>
        </w:rPr>
        <w:t xml:space="preserve"> durée prévue du contrat est </w:t>
      </w:r>
      <w:r w:rsidR="00CE71F5">
        <w:rPr>
          <w:rFonts w:ascii="Calibri" w:hAnsi="Calibri" w:cs="Calibri"/>
          <w:color w:val="000000"/>
          <w:sz w:val="22"/>
          <w:szCs w:val="22"/>
        </w:rPr>
        <w:t>huit</w:t>
      </w:r>
      <w:r w:rsidRPr="00AC4A02">
        <w:rPr>
          <w:rFonts w:ascii="Calibri" w:hAnsi="Calibri" w:cs="Calibri"/>
          <w:color w:val="000000"/>
          <w:sz w:val="22"/>
          <w:szCs w:val="22"/>
        </w:rPr>
        <w:t xml:space="preserve"> mois</w:t>
      </w:r>
      <w:r>
        <w:rPr>
          <w:rFonts w:ascii="Calibri" w:hAnsi="Calibri" w:cs="Calibri"/>
          <w:color w:val="000000"/>
          <w:sz w:val="22"/>
          <w:szCs w:val="22"/>
        </w:rPr>
        <w:t xml:space="preserve">. Le contrat se termine </w:t>
      </w:r>
      <w:r w:rsidR="00AC4A02" w:rsidRPr="003712CF">
        <w:rPr>
          <w:rFonts w:ascii="Calibri" w:hAnsi="Calibri" w:cs="Calibri"/>
          <w:color w:val="000000"/>
          <w:sz w:val="22"/>
          <w:szCs w:val="22"/>
          <w:u w:val="single"/>
        </w:rPr>
        <w:t>le 15 mars 2026</w:t>
      </w:r>
      <w:r w:rsidR="00AC4A02">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4"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xml:space="preserve">: Centre d'activités régionales pour le Programme d'actions prioritaires (CAR/PAP), </w:t>
      </w:r>
      <w:proofErr w:type="spellStart"/>
      <w:r>
        <w:rPr>
          <w:rFonts w:ascii="Calibri" w:hAnsi="Calibri" w:cs="Calibri"/>
          <w:color w:val="000000"/>
          <w:sz w:val="22"/>
          <w:szCs w:val="22"/>
        </w:rPr>
        <w:t>Kraj</w:t>
      </w:r>
      <w:proofErr w:type="spellEnd"/>
      <w:r>
        <w:rPr>
          <w:rFonts w:ascii="Calibri" w:hAnsi="Calibri" w:cs="Calibri"/>
          <w:color w:val="000000"/>
          <w:sz w:val="22"/>
          <w:szCs w:val="22"/>
        </w:rPr>
        <w:t xml:space="preserve"> Sv. Ivana 11, 21000 Split, Croatie</w:t>
      </w:r>
    </w:p>
    <w:p w14:paraId="623A0A64" w14:textId="268EF350" w:rsidR="00A11816" w:rsidRDefault="00A11816" w:rsidP="009E0363">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sidRPr="00C05217">
        <w:rPr>
          <w:rFonts w:ascii="Calibri" w:hAnsi="Calibri" w:cs="Calibri"/>
          <w:color w:val="000000"/>
          <w:sz w:val="22"/>
          <w:szCs w:val="22"/>
        </w:rPr>
        <w:t xml:space="preserve">Appel d'offres </w:t>
      </w:r>
      <w:r w:rsidR="002754CB" w:rsidRPr="00C05217">
        <w:rPr>
          <w:rFonts w:ascii="Calibri" w:hAnsi="Calibri" w:cs="Calibri"/>
          <w:color w:val="000000"/>
          <w:sz w:val="22"/>
          <w:szCs w:val="22"/>
        </w:rPr>
        <w:t xml:space="preserve">- Soumissionnaire pour fournir </w:t>
      </w:r>
      <w:r w:rsidR="003029D6" w:rsidRPr="00C05217">
        <w:rPr>
          <w:rFonts w:ascii="Calibri" w:hAnsi="Calibri" w:cs="Calibri"/>
          <w:color w:val="000000"/>
          <w:sz w:val="22"/>
          <w:szCs w:val="22"/>
        </w:rPr>
        <w:t>l’é</w:t>
      </w:r>
      <w:r w:rsidR="009E0363" w:rsidRPr="00C05217">
        <w:rPr>
          <w:rFonts w:ascii="Calibri" w:hAnsi="Calibri" w:cs="Calibri"/>
          <w:color w:val="000000"/>
          <w:sz w:val="22"/>
          <w:szCs w:val="22"/>
        </w:rPr>
        <w:t>tude pour l’actualisation</w:t>
      </w:r>
      <w:r w:rsidR="003029D6" w:rsidRPr="00C05217">
        <w:rPr>
          <w:rFonts w:ascii="Calibri" w:hAnsi="Calibri" w:cs="Calibri"/>
          <w:color w:val="000000"/>
          <w:sz w:val="22"/>
          <w:szCs w:val="22"/>
        </w:rPr>
        <w:t xml:space="preserve"> et </w:t>
      </w:r>
      <w:r w:rsidR="009E0363" w:rsidRPr="00C05217">
        <w:rPr>
          <w:rFonts w:ascii="Calibri" w:hAnsi="Calibri" w:cs="Calibri"/>
          <w:color w:val="000000"/>
          <w:sz w:val="22"/>
          <w:szCs w:val="22"/>
        </w:rPr>
        <w:t xml:space="preserve">finalisation </w:t>
      </w:r>
      <w:r w:rsidR="003029D6" w:rsidRPr="00C05217">
        <w:rPr>
          <w:rFonts w:ascii="Calibri" w:hAnsi="Calibri" w:cs="Calibri"/>
          <w:color w:val="000000"/>
          <w:sz w:val="22"/>
          <w:szCs w:val="22"/>
        </w:rPr>
        <w:t xml:space="preserve">du SRL TTA (Maroc) : section </w:t>
      </w:r>
      <w:r w:rsidR="00957752" w:rsidRPr="00C05217">
        <w:rPr>
          <w:rFonts w:ascii="Calibri" w:hAnsi="Calibri" w:cs="Calibri"/>
          <w:color w:val="000000"/>
          <w:sz w:val="22"/>
          <w:szCs w:val="22"/>
        </w:rPr>
        <w:t>aménagement du territoire</w:t>
      </w:r>
      <w:r w:rsidR="00D03A4A" w:rsidRPr="00C05217">
        <w:rPr>
          <w:rFonts w:ascii="Calibri" w:hAnsi="Calibri" w:cs="Calibri"/>
          <w:color w:val="000000"/>
          <w:sz w:val="22"/>
          <w:szCs w:val="22"/>
        </w:rPr>
        <w:t>.</w:t>
      </w:r>
      <w:r w:rsidR="003029D6">
        <w:rPr>
          <w:rFonts w:ascii="Calibri" w:hAnsi="Calibri" w:cs="Calibri"/>
          <w:color w:val="000000"/>
          <w:sz w:val="22"/>
          <w:szCs w:val="22"/>
        </w:rPr>
        <w:t xml:space="preserve"> </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A96E4A">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A96E4A">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A96E4A">
            <w:pPr>
              <w:shd w:val="clear" w:color="auto" w:fill="FFFFFF"/>
              <w:spacing w:before="120" w:after="120"/>
              <w:rPr>
                <w:rFonts w:ascii="Calibri" w:hAnsi="Calibri" w:cs="Calibri"/>
                <w:sz w:val="22"/>
                <w:szCs w:val="22"/>
              </w:rPr>
            </w:pPr>
          </w:p>
        </w:tc>
      </w:tr>
      <w:tr w:rsidR="00A11816" w14:paraId="3BE7EB77" w14:textId="77777777" w:rsidTr="00A96E4A">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A96E4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5AA5B0FD" w14:textId="77777777" w:rsidTr="00A96E4A">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BFE1F80"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5984694"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3D9FDCF" w14:textId="77777777" w:rsidTr="00A96E4A">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A96E4A">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personne</w:t>
            </w:r>
            <w:proofErr w:type="gramEnd"/>
            <w:r>
              <w:rPr>
                <w:rFonts w:ascii="Calibri" w:hAnsi="Calibri" w:cs="Calibri"/>
                <w:b/>
                <w:bCs/>
                <w:color w:val="000000"/>
                <w:spacing w:val="-1"/>
                <w:sz w:val="22"/>
                <w:szCs w:val="22"/>
              </w:rPr>
              <w:t>(s) habilitée(s) à signer le contrat</w:t>
            </w:r>
          </w:p>
          <w:p w14:paraId="1FADF212" w14:textId="77777777" w:rsidR="00A11816" w:rsidRDefault="00A11816" w:rsidP="00A96E4A">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d’approvisionnement</w:t>
            </w:r>
            <w:proofErr w:type="gramEnd"/>
          </w:p>
          <w:p w14:paraId="6F2C6CEF" w14:textId="77777777" w:rsidR="00A11816" w:rsidRDefault="00A11816" w:rsidP="00A96E4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50DDA98" w14:textId="77777777" w:rsidTr="00A96E4A">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A96E4A">
            <w:pPr>
              <w:shd w:val="clear" w:color="auto" w:fill="FFFFFF"/>
              <w:spacing w:before="120" w:after="120"/>
              <w:rPr>
                <w:rFonts w:ascii="Calibri" w:hAnsi="Calibri" w:cs="Calibri"/>
                <w:sz w:val="22"/>
                <w:szCs w:val="22"/>
              </w:rPr>
            </w:pPr>
          </w:p>
        </w:tc>
      </w:tr>
      <w:tr w:rsidR="00A11816" w14:paraId="45E2F4E7" w14:textId="77777777" w:rsidTr="00A96E4A">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44F5F649" w14:textId="77777777" w:rsidTr="00A96E4A">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0A3D326D" w14:textId="77777777" w:rsidTr="00A96E4A">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A96E4A">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w:t>
      </w:r>
      <w:proofErr w:type="spellStart"/>
      <w:proofErr w:type="gramStart"/>
      <w:r>
        <w:rPr>
          <w:rFonts w:ascii="Calibri" w:hAnsi="Calibri" w:cs="Calibri"/>
          <w:b/>
          <w:bCs/>
          <w:color w:val="000000"/>
          <w:spacing w:val="-4"/>
          <w:sz w:val="22"/>
          <w:szCs w:val="22"/>
          <w:lang w:val="en-GB"/>
        </w:rPr>
        <w:t>l’offre</w:t>
      </w:r>
      <w:proofErr w:type="spellEnd"/>
      <w:r>
        <w:rPr>
          <w:rFonts w:ascii="Calibri" w:hAnsi="Calibri" w:cs="Calibri"/>
          <w:b/>
          <w:bCs/>
          <w:color w:val="000000"/>
          <w:spacing w:val="-4"/>
          <w:sz w:val="22"/>
          <w:szCs w:val="22"/>
          <w:lang w:val="en-GB"/>
        </w:rPr>
        <w:t xml:space="preserve"> :</w:t>
      </w:r>
      <w:proofErr w:type="gramEnd"/>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A96E4A">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52FC3AD" w14:textId="63382B0F" w:rsidR="003F4831" w:rsidRPr="003F4831" w:rsidRDefault="003F4831" w:rsidP="003F4831">
            <w:pPr>
              <w:spacing w:before="120" w:after="120"/>
              <w:rPr>
                <w:rFonts w:ascii="Calibri" w:hAnsi="Calibri" w:cs="Calibri"/>
                <w:b/>
                <w:bCs/>
                <w:color w:val="000000"/>
                <w:spacing w:val="-1"/>
                <w:sz w:val="22"/>
                <w:szCs w:val="22"/>
                <w:lang w:val="hr-HR"/>
              </w:rPr>
            </w:pPr>
            <w:r w:rsidRPr="003F4831">
              <w:rPr>
                <w:rFonts w:ascii="Calibri" w:hAnsi="Calibri" w:cs="Calibri"/>
                <w:b/>
                <w:bCs/>
                <w:color w:val="000000"/>
                <w:spacing w:val="-1"/>
                <w:sz w:val="22"/>
                <w:szCs w:val="22"/>
              </w:rPr>
              <w:t>Prix ​​net de l'offre (USD)</w:t>
            </w:r>
          </w:p>
          <w:p w14:paraId="477E2D61" w14:textId="59EF878B" w:rsidR="00A11816" w:rsidRDefault="00A11816" w:rsidP="00A96E4A">
            <w:pPr>
              <w:spacing w:before="120" w:after="120"/>
              <w:rPr>
                <w:rFonts w:ascii="Calibri" w:hAnsi="Calibri" w:cs="Calibri"/>
                <w:sz w:val="22"/>
                <w:szCs w:val="22"/>
              </w:rPr>
            </w:pPr>
            <w:proofErr w:type="gramStart"/>
            <w:r>
              <w:rPr>
                <w:rFonts w:ascii="Calibri" w:hAnsi="Calibri" w:cs="Calibri"/>
                <w:b/>
                <w:bCs/>
                <w:color w:val="000000"/>
                <w:spacing w:val="-1"/>
                <w:sz w:val="22"/>
                <w:szCs w:val="22"/>
              </w:rPr>
              <w:t>en</w:t>
            </w:r>
            <w:proofErr w:type="gramEnd"/>
            <w:r>
              <w:rPr>
                <w:rFonts w:ascii="Calibri" w:hAnsi="Calibri" w:cs="Calibri"/>
                <w:b/>
                <w:bCs/>
                <w:color w:val="000000"/>
                <w:spacing w:val="-1"/>
                <w:sz w:val="22"/>
                <w:szCs w:val="22"/>
              </w:rPr>
              <w:t xml:space="preserve">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A96E4A">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 xml:space="preserve">(au moins 15 jours après la date limite de dépôt des </w:t>
      </w:r>
      <w:proofErr w:type="gramStart"/>
      <w:r>
        <w:rPr>
          <w:rFonts w:ascii="Calibri" w:hAnsi="Calibri" w:cs="Calibri"/>
          <w:color w:val="000000"/>
          <w:sz w:val="22"/>
          <w:szCs w:val="22"/>
        </w:rPr>
        <w:t>offres)</w:t>
      </w:r>
      <w:r>
        <w:rPr>
          <w:rFonts w:ascii="Calibri" w:hAnsi="Calibri" w:cs="Calibri"/>
          <w:b/>
          <w:bCs/>
          <w:color w:val="000000"/>
          <w:sz w:val="22"/>
          <w:szCs w:val="22"/>
        </w:rPr>
        <w:t>_</w:t>
      </w:r>
      <w:proofErr w:type="gramEnd"/>
      <w:r>
        <w:rPr>
          <w:rFonts w:ascii="Calibri" w:hAnsi="Calibri" w:cs="Calibri"/>
          <w:b/>
          <w:bCs/>
          <w:color w:val="000000"/>
          <w:sz w:val="22"/>
          <w:szCs w:val="22"/>
        </w:rPr>
        <w:t>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2FA489"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751CECD6" w14:textId="77777777" w:rsidR="00A11816" w:rsidRDefault="00A11816" w:rsidP="00A11816">
      <w:pPr>
        <w:pStyle w:val="Titre1"/>
        <w:spacing w:beforeAutospacing="0" w:afterAutospacing="0"/>
        <w:jc w:val="right"/>
        <w:rPr>
          <w:rFonts w:ascii="Calibri" w:hAnsi="Calibri" w:cs="Calibri"/>
          <w:color w:val="000000"/>
          <w:spacing w:val="-10"/>
          <w:sz w:val="20"/>
        </w:rPr>
      </w:pPr>
      <w:bookmarkStart w:id="5" w:name="_Hlk28468335"/>
      <w:r>
        <w:rPr>
          <w:rFonts w:ascii="Calibri" w:hAnsi="Calibri" w:cs="Calibri"/>
          <w:color w:val="000000"/>
          <w:spacing w:val="-10"/>
          <w:sz w:val="20"/>
        </w:rPr>
        <w:t>(Signature d’un représentant juridique)</w:t>
      </w:r>
      <w:bookmarkEnd w:id="5"/>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A96E4A">
        <w:trPr>
          <w:trHeight w:val="1317"/>
        </w:trPr>
        <w:tc>
          <w:tcPr>
            <w:tcW w:w="870" w:type="dxa"/>
            <w:tcBorders>
              <w:top w:val="single" w:sz="4" w:space="0" w:color="000000"/>
              <w:left w:val="single" w:sz="4" w:space="0" w:color="000000"/>
              <w:bottom w:val="single" w:sz="4" w:space="0" w:color="000000"/>
              <w:right w:val="single" w:sz="4" w:space="0" w:color="000000"/>
            </w:tcBorders>
          </w:tcPr>
          <w:p w14:paraId="38F2E9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tcPr>
          <w:p w14:paraId="59E2FE78" w14:textId="77777777" w:rsidR="00A11816" w:rsidRDefault="00A11816" w:rsidP="00A96E4A">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Rôle</w:t>
            </w:r>
            <w:proofErr w:type="spellEnd"/>
            <w:r>
              <w:rPr>
                <w:rFonts w:ascii="Calibri" w:hAnsi="Calibri" w:cs="Calibri"/>
                <w:sz w:val="22"/>
                <w:szCs w:val="22"/>
                <w:lang w:val="en-GB"/>
              </w:rPr>
              <w:t xml:space="preserve"> de </w:t>
            </w:r>
            <w:proofErr w:type="spellStart"/>
            <w:r>
              <w:rPr>
                <w:rFonts w:ascii="Calibri" w:hAnsi="Calibri" w:cs="Calibri"/>
                <w:sz w:val="22"/>
                <w:szCs w:val="22"/>
                <w:lang w:val="en-GB"/>
              </w:rPr>
              <w:t>l’expert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A11816" w14:paraId="14323264" w14:textId="77777777" w:rsidTr="00A96E4A">
        <w:trPr>
          <w:trHeight w:val="518"/>
        </w:trPr>
        <w:tc>
          <w:tcPr>
            <w:tcW w:w="870" w:type="dxa"/>
            <w:tcBorders>
              <w:top w:val="single" w:sz="4" w:space="0" w:color="000000"/>
              <w:left w:val="single" w:sz="4" w:space="0" w:color="000000"/>
              <w:bottom w:val="single" w:sz="4" w:space="0" w:color="000000"/>
              <w:right w:val="single" w:sz="4" w:space="0" w:color="000000"/>
            </w:tcBorders>
          </w:tcPr>
          <w:p w14:paraId="64E6D0EA" w14:textId="77777777" w:rsidR="00A11816" w:rsidRDefault="00A11816" w:rsidP="00A96E4A">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tcPr>
          <w:p w14:paraId="05E98245"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A96E4A">
            <w:pPr>
              <w:rPr>
                <w:rFonts w:ascii="Calibri" w:hAnsi="Calibri" w:cs="Calibri"/>
                <w:sz w:val="22"/>
                <w:szCs w:val="22"/>
                <w:lang w:val="en-GB"/>
              </w:rPr>
            </w:pPr>
          </w:p>
        </w:tc>
      </w:tr>
      <w:tr w:rsidR="00A11816" w14:paraId="21B6147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4C3EBA3" w14:textId="77777777" w:rsidR="00A11816" w:rsidRDefault="00A11816" w:rsidP="00A96E4A">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tcPr>
          <w:p w14:paraId="4B33A6BA"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A96E4A">
            <w:pPr>
              <w:rPr>
                <w:rFonts w:ascii="Calibri" w:hAnsi="Calibri" w:cs="Calibri"/>
                <w:sz w:val="22"/>
                <w:szCs w:val="22"/>
                <w:lang w:val="en-GB"/>
              </w:rPr>
            </w:pPr>
          </w:p>
        </w:tc>
      </w:tr>
      <w:tr w:rsidR="00A11816" w14:paraId="368FD1A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13B521F" w14:textId="77777777" w:rsidR="00A11816" w:rsidRDefault="00A11816" w:rsidP="00A96E4A">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tcPr>
          <w:p w14:paraId="3BCA6101"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A96E4A">
            <w:pPr>
              <w:rPr>
                <w:rFonts w:ascii="Calibri" w:hAnsi="Calibri" w:cs="Calibri"/>
                <w:sz w:val="22"/>
                <w:szCs w:val="22"/>
                <w:lang w:val="en-GB"/>
              </w:rPr>
            </w:pPr>
          </w:p>
        </w:tc>
      </w:tr>
      <w:tr w:rsidR="00A11816" w14:paraId="2AB42739" w14:textId="77777777" w:rsidTr="00A96E4A">
        <w:trPr>
          <w:trHeight w:val="558"/>
        </w:trPr>
        <w:tc>
          <w:tcPr>
            <w:tcW w:w="870" w:type="dxa"/>
            <w:tcBorders>
              <w:top w:val="single" w:sz="4" w:space="0" w:color="000000"/>
              <w:left w:val="single" w:sz="4" w:space="0" w:color="000000"/>
              <w:bottom w:val="single" w:sz="4" w:space="0" w:color="000000"/>
              <w:right w:val="single" w:sz="4" w:space="0" w:color="000000"/>
            </w:tcBorders>
          </w:tcPr>
          <w:p w14:paraId="466A193B" w14:textId="77777777" w:rsidR="00A11816" w:rsidRDefault="00A11816" w:rsidP="00A96E4A">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tcPr>
          <w:p w14:paraId="6F56BD0E"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A96E4A">
            <w:pPr>
              <w:rPr>
                <w:rFonts w:ascii="Calibri" w:hAnsi="Calibri" w:cs="Calibri"/>
                <w:sz w:val="22"/>
                <w:szCs w:val="22"/>
                <w:lang w:val="en-GB"/>
              </w:rPr>
            </w:pPr>
          </w:p>
        </w:tc>
      </w:tr>
      <w:tr w:rsidR="00A11816" w14:paraId="478C6453"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5C51808F" w14:textId="77777777" w:rsidR="00A11816" w:rsidRDefault="00A11816" w:rsidP="00A96E4A">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tcPr>
          <w:p w14:paraId="3DBDD966"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A96E4A">
            <w:pPr>
              <w:rPr>
                <w:rFonts w:ascii="Calibri" w:hAnsi="Calibri" w:cs="Calibri"/>
                <w:sz w:val="22"/>
                <w:szCs w:val="22"/>
                <w:lang w:val="en-GB"/>
              </w:rPr>
            </w:pPr>
          </w:p>
        </w:tc>
      </w:tr>
      <w:tr w:rsidR="00A11816" w14:paraId="6D9C9517"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6FF1AE2C" w14:textId="77777777" w:rsidR="00A11816" w:rsidRDefault="00A11816" w:rsidP="00A96E4A">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tcPr>
          <w:p w14:paraId="25B3CF03"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A96E4A">
            <w:pPr>
              <w:rPr>
                <w:rFonts w:ascii="Calibri" w:hAnsi="Calibri" w:cs="Calibri"/>
                <w:sz w:val="22"/>
                <w:szCs w:val="22"/>
                <w:lang w:val="en-GB"/>
              </w:rPr>
            </w:pPr>
          </w:p>
        </w:tc>
      </w:tr>
      <w:tr w:rsidR="00A11816" w14:paraId="5049E9B4"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2B1079EF"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322292ED"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A96E4A">
            <w:pPr>
              <w:rPr>
                <w:rFonts w:ascii="Calibri" w:hAnsi="Calibri" w:cs="Calibri"/>
                <w:sz w:val="22"/>
                <w:szCs w:val="22"/>
                <w:lang w:val="en-GB"/>
              </w:rPr>
            </w:pPr>
          </w:p>
        </w:tc>
      </w:tr>
      <w:tr w:rsidR="00A11816" w14:paraId="5B607798"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3E97790E"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540BDFAF"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A96E4A">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Titre1"/>
        <w:rPr>
          <w:rFonts w:asciiTheme="majorHAnsi" w:hAnsiTheme="majorHAnsi" w:cstheme="majorHAnsi"/>
          <w:lang w:val="en-GB"/>
        </w:rPr>
      </w:pPr>
    </w:p>
    <w:p w14:paraId="1640094F" w14:textId="69AE6DD2"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w:t>
      </w:r>
      <w:r w:rsidR="00266CFC">
        <w:rPr>
          <w:rFonts w:asciiTheme="majorHAnsi" w:hAnsiTheme="majorHAnsi" w:cstheme="majorHAnsi"/>
          <w:lang w:val="en-GB"/>
        </w:rPr>
        <w:t>5</w:t>
      </w:r>
      <w:r>
        <w:rPr>
          <w:rFonts w:asciiTheme="majorHAnsi" w:hAnsiTheme="majorHAnsi" w:cstheme="majorHAnsi"/>
          <w:lang w:val="en-GB"/>
        </w:rPr>
        <w:t>.</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4"/>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proofErr w:type="spellStart"/>
      <w:r>
        <w:rPr>
          <w:rFonts w:ascii="Calibri" w:hAnsi="Calibri" w:cs="Calibri"/>
          <w:b/>
          <w:bCs/>
          <w:sz w:val="32"/>
          <w:szCs w:val="32"/>
          <w:lang w:val="en-GB"/>
        </w:rPr>
        <w:t>Déclaration</w:t>
      </w:r>
      <w:proofErr w:type="spellEnd"/>
      <w:r>
        <w:rPr>
          <w:rFonts w:ascii="Calibri" w:hAnsi="Calibri" w:cs="Calibri"/>
          <w:b/>
          <w:bCs/>
          <w:sz w:val="32"/>
          <w:szCs w:val="32"/>
          <w:lang w:val="en-GB"/>
        </w:rPr>
        <w:t xml:space="preserve"> de </w:t>
      </w:r>
      <w:proofErr w:type="spellStart"/>
      <w:r>
        <w:rPr>
          <w:rFonts w:ascii="Calibri" w:hAnsi="Calibri" w:cs="Calibri"/>
          <w:b/>
          <w:bCs/>
          <w:sz w:val="32"/>
          <w:szCs w:val="32"/>
          <w:lang w:val="en-GB"/>
        </w:rPr>
        <w:t>coûts</w:t>
      </w:r>
      <w:proofErr w:type="spellEnd"/>
      <w:r>
        <w:rPr>
          <w:rFonts w:ascii="Calibri" w:hAnsi="Calibri" w:cs="Calibri"/>
          <w:b/>
          <w:bCs/>
          <w:sz w:val="32"/>
          <w:szCs w:val="32"/>
          <w:lang w:val="en-GB"/>
        </w:rPr>
        <w:t xml:space="preserve">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Description du </w:t>
            </w:r>
            <w:proofErr w:type="spellStart"/>
            <w:r>
              <w:rPr>
                <w:rFonts w:ascii="Calibri" w:hAnsi="Calibri" w:cs="Calibri"/>
                <w:b/>
                <w:bCs/>
                <w:sz w:val="22"/>
                <w:szCs w:val="22"/>
                <w:lang w:val="en-GB"/>
              </w:rPr>
              <w:t>livrable</w:t>
            </w:r>
            <w:proofErr w:type="spellEnd"/>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A96E4A">
            <w:pPr>
              <w:jc w:val="center"/>
              <w:rPr>
                <w:rFonts w:ascii="Calibri" w:hAnsi="Calibri" w:cs="Calibri"/>
                <w:b/>
                <w:bCs/>
                <w:sz w:val="22"/>
                <w:szCs w:val="22"/>
                <w:lang w:val="en-GB"/>
              </w:rPr>
            </w:pPr>
            <w:proofErr w:type="spellStart"/>
            <w:r>
              <w:rPr>
                <w:rFonts w:ascii="Calibri" w:hAnsi="Calibri" w:cs="Calibri"/>
                <w:b/>
                <w:bCs/>
                <w:sz w:val="22"/>
                <w:szCs w:val="22"/>
                <w:lang w:val="en-GB"/>
              </w:rPr>
              <w:t>Nombre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d’unités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Prix </w:t>
            </w:r>
            <w:proofErr w:type="spellStart"/>
            <w:r>
              <w:rPr>
                <w:rFonts w:ascii="Calibri" w:hAnsi="Calibri" w:cs="Calibri"/>
                <w:b/>
                <w:bCs/>
                <w:sz w:val="22"/>
                <w:szCs w:val="22"/>
                <w:lang w:val="en-GB"/>
              </w:rPr>
              <w:t>unitaire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en</w:t>
            </w:r>
            <w:proofErr w:type="spellEnd"/>
            <w:r>
              <w:rPr>
                <w:rFonts w:ascii="Calibri" w:hAnsi="Calibri" w:cs="Calibri"/>
                <w:b/>
                <w:bCs/>
                <w:sz w:val="22"/>
                <w:szCs w:val="22"/>
                <w:lang w:val="en-GB"/>
              </w:rPr>
              <w:t xml:space="preserve">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A96E4A">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A96E4A">
        <w:tc>
          <w:tcPr>
            <w:tcW w:w="629" w:type="dxa"/>
            <w:tcBorders>
              <w:top w:val="single" w:sz="4" w:space="0" w:color="000000"/>
              <w:left w:val="single" w:sz="4" w:space="0" w:color="000000"/>
              <w:bottom w:val="single" w:sz="4" w:space="0" w:color="000000"/>
              <w:right w:val="single" w:sz="4" w:space="0" w:color="000000"/>
            </w:tcBorders>
          </w:tcPr>
          <w:p w14:paraId="7701EDFE" w14:textId="2D8A0374" w:rsidR="00A11816" w:rsidRPr="009B15B8" w:rsidRDefault="00660AF2" w:rsidP="00A96E4A">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tcPr>
          <w:p w14:paraId="20141745" w14:textId="487858F3" w:rsidR="00A11816"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Aménagement du territoire pour la Mission I : le </w:t>
            </w:r>
            <w:r w:rsidR="007E60EF" w:rsidRPr="00D03A4A">
              <w:rPr>
                <w:rFonts w:ascii="Calibri" w:hAnsi="Calibri" w:cs="Calibri"/>
                <w:b/>
                <w:bCs/>
                <w:spacing w:val="4"/>
                <w:sz w:val="22"/>
                <w:szCs w:val="22"/>
              </w:rPr>
              <w:t>Schéma Régional du Littoral</w:t>
            </w:r>
            <w:r w:rsidR="003029D6" w:rsidRPr="00D03A4A">
              <w:rPr>
                <w:rFonts w:ascii="Calibri" w:hAnsi="Calibri" w:cs="Calibri"/>
                <w:b/>
                <w:bCs/>
                <w:spacing w:val="4"/>
                <w:sz w:val="22"/>
                <w:szCs w:val="22"/>
              </w:rPr>
              <w:t xml:space="preserve"> finalisé</w:t>
            </w:r>
            <w:r>
              <w:rPr>
                <w:rFonts w:ascii="Calibri" w:hAnsi="Calibri" w:cs="Calibri"/>
                <w:b/>
                <w:bCs/>
                <w:spacing w:val="4"/>
                <w:sz w:val="22"/>
                <w:szCs w:val="22"/>
              </w:rPr>
              <w:t>, Atlas cartographique, et base SIG mis à jour.</w:t>
            </w:r>
          </w:p>
        </w:tc>
        <w:tc>
          <w:tcPr>
            <w:tcW w:w="1237" w:type="dxa"/>
            <w:tcBorders>
              <w:top w:val="single" w:sz="4" w:space="0" w:color="000000"/>
              <w:left w:val="single" w:sz="4" w:space="0" w:color="000000"/>
              <w:bottom w:val="single" w:sz="4" w:space="0" w:color="000000"/>
              <w:right w:val="single" w:sz="4" w:space="0" w:color="000000"/>
            </w:tcBorders>
          </w:tcPr>
          <w:p w14:paraId="3DCD7E6B" w14:textId="2D1B961E" w:rsidR="00A11816" w:rsidRPr="0081737B"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F77AC3C" w14:textId="77777777" w:rsidR="00A11816" w:rsidRPr="0081737B"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7D1739B5" w14:textId="77777777" w:rsidR="00A11816" w:rsidRPr="0081737B" w:rsidRDefault="00A11816" w:rsidP="00A96E4A">
            <w:pPr>
              <w:jc w:val="center"/>
              <w:rPr>
                <w:rFonts w:ascii="Calibri" w:hAnsi="Calibri" w:cs="Calibri"/>
                <w:sz w:val="22"/>
                <w:szCs w:val="22"/>
              </w:rPr>
            </w:pPr>
          </w:p>
        </w:tc>
      </w:tr>
      <w:tr w:rsidR="00A11816" w:rsidRPr="009B15B8" w14:paraId="4F9A76C0" w14:textId="77777777" w:rsidTr="00A96E4A">
        <w:tc>
          <w:tcPr>
            <w:tcW w:w="629" w:type="dxa"/>
            <w:tcBorders>
              <w:top w:val="single" w:sz="4" w:space="0" w:color="000000"/>
              <w:left w:val="single" w:sz="4" w:space="0" w:color="000000"/>
              <w:bottom w:val="single" w:sz="4" w:space="0" w:color="000000"/>
              <w:right w:val="single" w:sz="4" w:space="0" w:color="000000"/>
            </w:tcBorders>
          </w:tcPr>
          <w:p w14:paraId="505670AF" w14:textId="07B02C5F" w:rsidR="00A11816" w:rsidRPr="0081737B" w:rsidRDefault="00F50F16" w:rsidP="00A96E4A">
            <w:pPr>
              <w:rPr>
                <w:rFonts w:ascii="Calibri" w:hAnsi="Calibri" w:cs="Calibri"/>
                <w:sz w:val="22"/>
                <w:szCs w:val="22"/>
              </w:rPr>
            </w:pPr>
            <w:r>
              <w:rPr>
                <w:rFonts w:ascii="Calibri" w:hAnsi="Calibri" w:cs="Calibri"/>
                <w:sz w:val="22"/>
                <w:szCs w:val="22"/>
              </w:rPr>
              <w:t>2</w:t>
            </w:r>
            <w:r w:rsidR="00723CE5">
              <w:rPr>
                <w:rFonts w:ascii="Calibri" w:hAnsi="Calibri" w:cs="Calibri"/>
                <w:sz w:val="22"/>
                <w:szCs w:val="22"/>
              </w:rPr>
              <w:t>.</w:t>
            </w:r>
          </w:p>
        </w:tc>
        <w:tc>
          <w:tcPr>
            <w:tcW w:w="2558" w:type="dxa"/>
            <w:tcBorders>
              <w:top w:val="single" w:sz="4" w:space="0" w:color="000000"/>
              <w:left w:val="single" w:sz="4" w:space="0" w:color="000000"/>
              <w:bottom w:val="single" w:sz="4" w:space="0" w:color="000000"/>
              <w:right w:val="single" w:sz="4" w:space="0" w:color="000000"/>
            </w:tcBorders>
          </w:tcPr>
          <w:p w14:paraId="1F2DCFB4" w14:textId="6169EF4F" w:rsidR="00347BAA"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Aménagement du territoire pour la Mission II : </w:t>
            </w:r>
            <w:r w:rsidR="00347BAA" w:rsidRPr="00D03A4A">
              <w:rPr>
                <w:rFonts w:ascii="Calibri" w:hAnsi="Calibri" w:cs="Calibri"/>
                <w:b/>
                <w:bCs/>
                <w:spacing w:val="4"/>
                <w:sz w:val="22"/>
                <w:szCs w:val="22"/>
              </w:rPr>
              <w:t xml:space="preserve">Rapport sur le dispositif de suivi-évaluation et de </w:t>
            </w:r>
            <w:proofErr w:type="spellStart"/>
            <w:r w:rsidR="00347BAA" w:rsidRPr="00D03A4A">
              <w:rPr>
                <w:rFonts w:ascii="Calibri" w:hAnsi="Calibri" w:cs="Calibri"/>
                <w:b/>
                <w:bCs/>
                <w:spacing w:val="4"/>
                <w:sz w:val="22"/>
                <w:szCs w:val="22"/>
              </w:rPr>
              <w:t>reporting</w:t>
            </w:r>
            <w:proofErr w:type="spellEnd"/>
            <w:r w:rsidR="00347BAA" w:rsidRPr="00D03A4A">
              <w:rPr>
                <w:rFonts w:ascii="Calibri" w:hAnsi="Calibri" w:cs="Calibri"/>
                <w:b/>
                <w:bCs/>
                <w:spacing w:val="4"/>
                <w:sz w:val="22"/>
                <w:szCs w:val="22"/>
              </w:rPr>
              <w:t xml:space="preserve"> pour le suivi de la mise en œuvre du SRL TTA</w:t>
            </w:r>
            <w:r>
              <w:rPr>
                <w:rFonts w:ascii="Calibri" w:hAnsi="Calibri" w:cs="Calibri"/>
                <w:b/>
                <w:bCs/>
                <w:spacing w:val="4"/>
                <w:sz w:val="22"/>
                <w:szCs w:val="22"/>
              </w:rPr>
              <w:t xml:space="preserve">, et Rapport de synthèse sur l’intégralité de l’étude </w:t>
            </w:r>
          </w:p>
        </w:tc>
        <w:tc>
          <w:tcPr>
            <w:tcW w:w="1237" w:type="dxa"/>
            <w:tcBorders>
              <w:top w:val="single" w:sz="4" w:space="0" w:color="000000"/>
              <w:left w:val="single" w:sz="4" w:space="0" w:color="000000"/>
              <w:bottom w:val="single" w:sz="4" w:space="0" w:color="000000"/>
              <w:right w:val="single" w:sz="4" w:space="0" w:color="000000"/>
            </w:tcBorders>
          </w:tcPr>
          <w:p w14:paraId="3B85F5F9" w14:textId="12C2D8BD" w:rsidR="00A11816" w:rsidRPr="009B15B8"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1D3A132C" w14:textId="77777777" w:rsidR="00A11816" w:rsidRPr="009B15B8"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57FE3DEC" w14:textId="77777777" w:rsidR="00A11816" w:rsidRPr="009B15B8" w:rsidRDefault="00A11816" w:rsidP="00A96E4A">
            <w:pPr>
              <w:jc w:val="center"/>
              <w:rPr>
                <w:rFonts w:ascii="Calibri" w:hAnsi="Calibri" w:cs="Calibri"/>
                <w:sz w:val="22"/>
                <w:szCs w:val="22"/>
              </w:rPr>
            </w:pPr>
          </w:p>
        </w:tc>
      </w:tr>
      <w:tr w:rsidR="00406512" w:rsidRPr="009B15B8" w14:paraId="0803E27C" w14:textId="77777777" w:rsidTr="0006571A">
        <w:tc>
          <w:tcPr>
            <w:tcW w:w="6408" w:type="dxa"/>
            <w:gridSpan w:val="4"/>
            <w:tcBorders>
              <w:top w:val="single" w:sz="4" w:space="0" w:color="000000"/>
              <w:left w:val="single" w:sz="4" w:space="0" w:color="000000"/>
              <w:bottom w:val="single" w:sz="4" w:space="0" w:color="000000"/>
              <w:right w:val="single" w:sz="4" w:space="0" w:color="000000"/>
            </w:tcBorders>
          </w:tcPr>
          <w:p w14:paraId="04F9BDC5" w14:textId="46E77E7A" w:rsidR="00406512" w:rsidRPr="00406512" w:rsidRDefault="00406512" w:rsidP="00406512">
            <w:pPr>
              <w:jc w:val="right"/>
              <w:rPr>
                <w:rFonts w:ascii="Calibri" w:hAnsi="Calibri" w:cs="Calibri"/>
                <w:b/>
                <w:bCs/>
                <w:sz w:val="22"/>
                <w:szCs w:val="22"/>
              </w:rPr>
            </w:pPr>
            <w:r w:rsidRPr="00406512">
              <w:rPr>
                <w:rFonts w:ascii="Calibri" w:hAnsi="Calibri" w:cs="Calibri"/>
                <w:b/>
                <w:bCs/>
                <w:sz w:val="22"/>
                <w:szCs w:val="22"/>
              </w:rPr>
              <w:t>Prix ​​net total de l'appel d'offres en USD</w:t>
            </w:r>
          </w:p>
        </w:tc>
        <w:tc>
          <w:tcPr>
            <w:tcW w:w="2183" w:type="dxa"/>
            <w:tcBorders>
              <w:top w:val="single" w:sz="4" w:space="0" w:color="000000"/>
              <w:left w:val="single" w:sz="4" w:space="0" w:color="000000"/>
              <w:bottom w:val="single" w:sz="4" w:space="0" w:color="000000"/>
              <w:right w:val="single" w:sz="4" w:space="0" w:color="000000"/>
            </w:tcBorders>
          </w:tcPr>
          <w:p w14:paraId="7BF1D84C" w14:textId="77777777" w:rsidR="00406512" w:rsidRPr="0081737B" w:rsidRDefault="00406512" w:rsidP="00A96E4A">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277860F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w:t>
      </w:r>
      <w:r w:rsidR="00266CFC">
        <w:rPr>
          <w:rFonts w:ascii="Calibri" w:hAnsi="Calibri" w:cs="Calibri"/>
          <w:sz w:val="22"/>
          <w:szCs w:val="22"/>
        </w:rPr>
        <w:t>5</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6" w:name="_Hlk28470189"/>
      <w:bookmarkEnd w:id="6"/>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B421A" w14:textId="77777777" w:rsidR="00543453" w:rsidRDefault="00543453">
      <w:r>
        <w:separator/>
      </w:r>
    </w:p>
  </w:endnote>
  <w:endnote w:type="continuationSeparator" w:id="0">
    <w:p w14:paraId="4E9ADB76" w14:textId="77777777" w:rsidR="00543453" w:rsidRDefault="0054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F2FF" w14:textId="2A5F41A4" w:rsidR="001C79A5" w:rsidRDefault="001C79A5">
    <w:pPr>
      <w:pStyle w:val="Pieddepage"/>
      <w:jc w:val="right"/>
    </w:pPr>
    <w:r>
      <w:fldChar w:fldCharType="begin"/>
    </w:r>
    <w:r>
      <w:instrText>PAGE</w:instrText>
    </w:r>
    <w:r>
      <w:fldChar w:fldCharType="separate"/>
    </w:r>
    <w:r>
      <w:rPr>
        <w:noProof/>
      </w:rPr>
      <w:t>16</w:t>
    </w:r>
    <w:r>
      <w:fldChar w:fldCharType="end"/>
    </w:r>
  </w:p>
  <w:p w14:paraId="06A1EF04" w14:textId="77777777" w:rsidR="001C79A5" w:rsidRDefault="001C79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6079" w14:textId="77777777" w:rsidR="00543453" w:rsidRDefault="00543453">
      <w:r>
        <w:separator/>
      </w:r>
    </w:p>
  </w:footnote>
  <w:footnote w:type="continuationSeparator" w:id="0">
    <w:p w14:paraId="06749FD9" w14:textId="77777777" w:rsidR="00543453" w:rsidRDefault="00543453">
      <w:r>
        <w:continuationSeparator/>
      </w:r>
    </w:p>
  </w:footnote>
  <w:footnote w:id="1">
    <w:p w14:paraId="4FF77315" w14:textId="77777777" w:rsidR="001C79A5" w:rsidRDefault="001C79A5" w:rsidP="00A11816">
      <w:pPr>
        <w:pStyle w:val="Notedebasdepage"/>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1C79A5" w:rsidRDefault="001C79A5" w:rsidP="00A11816">
      <w:pPr>
        <w:pStyle w:val="Notedebasdepage"/>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54A"/>
    <w:multiLevelType w:val="hybridMultilevel"/>
    <w:tmpl w:val="F4D8B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614ADE"/>
    <w:multiLevelType w:val="hybridMultilevel"/>
    <w:tmpl w:val="EE82A206"/>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C45379B"/>
    <w:multiLevelType w:val="hybridMultilevel"/>
    <w:tmpl w:val="C3D8AB1A"/>
    <w:lvl w:ilvl="0" w:tplc="DAFCB1DA">
      <w:numFmt w:val="bullet"/>
      <w:lvlText w:val="-"/>
      <w:lvlJc w:val="left"/>
      <w:pPr>
        <w:ind w:left="720" w:hanging="360"/>
      </w:pPr>
      <w:rPr>
        <w:rFonts w:ascii="Arial"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32985"/>
    <w:multiLevelType w:val="hybridMultilevel"/>
    <w:tmpl w:val="1AFA2B3E"/>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B3048"/>
    <w:multiLevelType w:val="hybridMultilevel"/>
    <w:tmpl w:val="D1986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2517EA"/>
    <w:multiLevelType w:val="hybridMultilevel"/>
    <w:tmpl w:val="57E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2EB"/>
    <w:multiLevelType w:val="hybridMultilevel"/>
    <w:tmpl w:val="46708CF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5561E"/>
    <w:multiLevelType w:val="hybridMultilevel"/>
    <w:tmpl w:val="FC04D390"/>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72CC1"/>
    <w:multiLevelType w:val="hybridMultilevel"/>
    <w:tmpl w:val="3522C3C4"/>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03A027F"/>
    <w:multiLevelType w:val="hybridMultilevel"/>
    <w:tmpl w:val="F05823AA"/>
    <w:lvl w:ilvl="0" w:tplc="DAFCB1DA">
      <w:numFmt w:val="bullet"/>
      <w:lvlText w:val="-"/>
      <w:lvlJc w:val="left"/>
      <w:pPr>
        <w:ind w:left="1440" w:hanging="360"/>
      </w:pPr>
      <w:rPr>
        <w:rFonts w:ascii="Arial" w:hAnsi="Arial" w:cs="Arial" w:hint="default"/>
        <w:b/>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55B4013"/>
    <w:multiLevelType w:val="hybridMultilevel"/>
    <w:tmpl w:val="CFFEBB88"/>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036"/>
    <w:multiLevelType w:val="hybridMultilevel"/>
    <w:tmpl w:val="6F58F99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12D3994"/>
    <w:multiLevelType w:val="hybridMultilevel"/>
    <w:tmpl w:val="3A6A6E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3DC3F09"/>
    <w:multiLevelType w:val="multilevel"/>
    <w:tmpl w:val="16A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D50AD"/>
    <w:multiLevelType w:val="hybridMultilevel"/>
    <w:tmpl w:val="E7928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6BEC0A59"/>
    <w:multiLevelType w:val="hybridMultilevel"/>
    <w:tmpl w:val="6DC8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6D1C99"/>
    <w:multiLevelType w:val="hybridMultilevel"/>
    <w:tmpl w:val="B8BC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19"/>
  </w:num>
  <w:num w:numId="3">
    <w:abstractNumId w:val="15"/>
  </w:num>
  <w:num w:numId="4">
    <w:abstractNumId w:val="11"/>
  </w:num>
  <w:num w:numId="5">
    <w:abstractNumId w:val="1"/>
  </w:num>
  <w:num w:numId="6">
    <w:abstractNumId w:val="5"/>
  </w:num>
  <w:num w:numId="7">
    <w:abstractNumId w:val="7"/>
  </w:num>
  <w:num w:numId="8">
    <w:abstractNumId w:val="9"/>
  </w:num>
  <w:num w:numId="9">
    <w:abstractNumId w:val="3"/>
  </w:num>
  <w:num w:numId="10">
    <w:abstractNumId w:val="10"/>
  </w:num>
  <w:num w:numId="11">
    <w:abstractNumId w:val="2"/>
  </w:num>
  <w:num w:numId="12">
    <w:abstractNumId w:val="4"/>
  </w:num>
  <w:num w:numId="13">
    <w:abstractNumId w:val="12"/>
  </w:num>
  <w:num w:numId="14">
    <w:abstractNumId w:val="13"/>
  </w:num>
  <w:num w:numId="15">
    <w:abstractNumId w:val="21"/>
  </w:num>
  <w:num w:numId="16">
    <w:abstractNumId w:val="17"/>
  </w:num>
  <w:num w:numId="17">
    <w:abstractNumId w:val="20"/>
  </w:num>
  <w:num w:numId="18">
    <w:abstractNumId w:val="16"/>
  </w:num>
  <w:num w:numId="19">
    <w:abstractNumId w:val="0"/>
  </w:num>
  <w:num w:numId="20">
    <w:abstractNumId w:val="6"/>
  </w:num>
  <w:num w:numId="21">
    <w:abstractNumId w:val="8"/>
  </w:num>
  <w:num w:numId="22">
    <w:abstractNumId w:val="14"/>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B3C"/>
    <w:rsid w:val="0000123F"/>
    <w:rsid w:val="000103A9"/>
    <w:rsid w:val="000159F7"/>
    <w:rsid w:val="00017970"/>
    <w:rsid w:val="00022C95"/>
    <w:rsid w:val="00023AE9"/>
    <w:rsid w:val="000241CD"/>
    <w:rsid w:val="00025D87"/>
    <w:rsid w:val="00027AC8"/>
    <w:rsid w:val="000316D3"/>
    <w:rsid w:val="000518A4"/>
    <w:rsid w:val="000522D2"/>
    <w:rsid w:val="00055E5A"/>
    <w:rsid w:val="00060241"/>
    <w:rsid w:val="0006102C"/>
    <w:rsid w:val="00061DC6"/>
    <w:rsid w:val="0006239C"/>
    <w:rsid w:val="00063895"/>
    <w:rsid w:val="0006400F"/>
    <w:rsid w:val="00065532"/>
    <w:rsid w:val="0006571A"/>
    <w:rsid w:val="00067673"/>
    <w:rsid w:val="00071906"/>
    <w:rsid w:val="00075561"/>
    <w:rsid w:val="00077376"/>
    <w:rsid w:val="00080EBF"/>
    <w:rsid w:val="00082A0D"/>
    <w:rsid w:val="00083F1C"/>
    <w:rsid w:val="0008425C"/>
    <w:rsid w:val="00086052"/>
    <w:rsid w:val="00092454"/>
    <w:rsid w:val="000945A4"/>
    <w:rsid w:val="000953B9"/>
    <w:rsid w:val="000A0479"/>
    <w:rsid w:val="000A0CBA"/>
    <w:rsid w:val="000A1776"/>
    <w:rsid w:val="000A1EA4"/>
    <w:rsid w:val="000A4355"/>
    <w:rsid w:val="000A5415"/>
    <w:rsid w:val="000A6343"/>
    <w:rsid w:val="000A6556"/>
    <w:rsid w:val="000A6711"/>
    <w:rsid w:val="000B27DF"/>
    <w:rsid w:val="000C0943"/>
    <w:rsid w:val="000C7933"/>
    <w:rsid w:val="000D11CC"/>
    <w:rsid w:val="000D6837"/>
    <w:rsid w:val="000E0820"/>
    <w:rsid w:val="000E55CC"/>
    <w:rsid w:val="000E76D1"/>
    <w:rsid w:val="000E7A92"/>
    <w:rsid w:val="000F1B37"/>
    <w:rsid w:val="000F21B6"/>
    <w:rsid w:val="001005E2"/>
    <w:rsid w:val="001024A9"/>
    <w:rsid w:val="00103684"/>
    <w:rsid w:val="0010371C"/>
    <w:rsid w:val="0011296F"/>
    <w:rsid w:val="00123267"/>
    <w:rsid w:val="00124DAF"/>
    <w:rsid w:val="00134D9D"/>
    <w:rsid w:val="001352C3"/>
    <w:rsid w:val="00135A58"/>
    <w:rsid w:val="00137609"/>
    <w:rsid w:val="00154149"/>
    <w:rsid w:val="001558CF"/>
    <w:rsid w:val="00155CFB"/>
    <w:rsid w:val="00170BF8"/>
    <w:rsid w:val="001724B9"/>
    <w:rsid w:val="001739C6"/>
    <w:rsid w:val="00173F74"/>
    <w:rsid w:val="001741E2"/>
    <w:rsid w:val="00175FA4"/>
    <w:rsid w:val="00182E4F"/>
    <w:rsid w:val="00184537"/>
    <w:rsid w:val="00186C2C"/>
    <w:rsid w:val="001915D8"/>
    <w:rsid w:val="00192916"/>
    <w:rsid w:val="00194FD9"/>
    <w:rsid w:val="00195953"/>
    <w:rsid w:val="001977B0"/>
    <w:rsid w:val="001A0F57"/>
    <w:rsid w:val="001A2674"/>
    <w:rsid w:val="001A4540"/>
    <w:rsid w:val="001B29EF"/>
    <w:rsid w:val="001C1198"/>
    <w:rsid w:val="001C1B5C"/>
    <w:rsid w:val="001C1D1A"/>
    <w:rsid w:val="001C6399"/>
    <w:rsid w:val="001C658D"/>
    <w:rsid w:val="001C79A5"/>
    <w:rsid w:val="001F3691"/>
    <w:rsid w:val="001F4C6B"/>
    <w:rsid w:val="001F7290"/>
    <w:rsid w:val="001F76BA"/>
    <w:rsid w:val="00203EEB"/>
    <w:rsid w:val="002054F3"/>
    <w:rsid w:val="00207645"/>
    <w:rsid w:val="0022087F"/>
    <w:rsid w:val="00222E6C"/>
    <w:rsid w:val="00231569"/>
    <w:rsid w:val="00231D2C"/>
    <w:rsid w:val="00233A85"/>
    <w:rsid w:val="002356AF"/>
    <w:rsid w:val="0023628C"/>
    <w:rsid w:val="002365A3"/>
    <w:rsid w:val="00243965"/>
    <w:rsid w:val="00247752"/>
    <w:rsid w:val="00247F4D"/>
    <w:rsid w:val="002505A3"/>
    <w:rsid w:val="00250EE4"/>
    <w:rsid w:val="00251250"/>
    <w:rsid w:val="0025130A"/>
    <w:rsid w:val="002516C7"/>
    <w:rsid w:val="00252FF0"/>
    <w:rsid w:val="00254D2B"/>
    <w:rsid w:val="0025553B"/>
    <w:rsid w:val="00255EC7"/>
    <w:rsid w:val="00260E01"/>
    <w:rsid w:val="002650B7"/>
    <w:rsid w:val="00266CFC"/>
    <w:rsid w:val="00272C63"/>
    <w:rsid w:val="002754CB"/>
    <w:rsid w:val="002776D1"/>
    <w:rsid w:val="002829B1"/>
    <w:rsid w:val="00282E15"/>
    <w:rsid w:val="00283094"/>
    <w:rsid w:val="00285A1F"/>
    <w:rsid w:val="00287E37"/>
    <w:rsid w:val="00291D07"/>
    <w:rsid w:val="00292B13"/>
    <w:rsid w:val="00296455"/>
    <w:rsid w:val="002965D7"/>
    <w:rsid w:val="002A0BBF"/>
    <w:rsid w:val="002A6E58"/>
    <w:rsid w:val="002B4D52"/>
    <w:rsid w:val="002B5F4B"/>
    <w:rsid w:val="002C2B1B"/>
    <w:rsid w:val="002C5D87"/>
    <w:rsid w:val="002D4661"/>
    <w:rsid w:val="002E01A8"/>
    <w:rsid w:val="002E079D"/>
    <w:rsid w:val="002E485E"/>
    <w:rsid w:val="002E4A1B"/>
    <w:rsid w:val="002E572A"/>
    <w:rsid w:val="002E70BE"/>
    <w:rsid w:val="002E74DF"/>
    <w:rsid w:val="002F3934"/>
    <w:rsid w:val="002F6622"/>
    <w:rsid w:val="00300025"/>
    <w:rsid w:val="00300E66"/>
    <w:rsid w:val="003022FE"/>
    <w:rsid w:val="003029D6"/>
    <w:rsid w:val="00303E6C"/>
    <w:rsid w:val="0031034A"/>
    <w:rsid w:val="00311854"/>
    <w:rsid w:val="00311E93"/>
    <w:rsid w:val="0032048B"/>
    <w:rsid w:val="003312D6"/>
    <w:rsid w:val="00337548"/>
    <w:rsid w:val="003376FB"/>
    <w:rsid w:val="003407CD"/>
    <w:rsid w:val="00340DD4"/>
    <w:rsid w:val="003464EA"/>
    <w:rsid w:val="00347BAA"/>
    <w:rsid w:val="0035126A"/>
    <w:rsid w:val="003512AC"/>
    <w:rsid w:val="00356B3A"/>
    <w:rsid w:val="00365436"/>
    <w:rsid w:val="0036572E"/>
    <w:rsid w:val="00365AD2"/>
    <w:rsid w:val="003661A5"/>
    <w:rsid w:val="003701A5"/>
    <w:rsid w:val="003712AA"/>
    <w:rsid w:val="003712CF"/>
    <w:rsid w:val="00375F61"/>
    <w:rsid w:val="003826E4"/>
    <w:rsid w:val="003841E4"/>
    <w:rsid w:val="00384490"/>
    <w:rsid w:val="0038557C"/>
    <w:rsid w:val="00385924"/>
    <w:rsid w:val="00386BE2"/>
    <w:rsid w:val="003879C5"/>
    <w:rsid w:val="00392B3C"/>
    <w:rsid w:val="00392B5B"/>
    <w:rsid w:val="00396E8B"/>
    <w:rsid w:val="003B3734"/>
    <w:rsid w:val="003B523E"/>
    <w:rsid w:val="003C228F"/>
    <w:rsid w:val="003C4764"/>
    <w:rsid w:val="003C5E18"/>
    <w:rsid w:val="003D59BF"/>
    <w:rsid w:val="003D6C00"/>
    <w:rsid w:val="003E15F4"/>
    <w:rsid w:val="003E3686"/>
    <w:rsid w:val="003E3D52"/>
    <w:rsid w:val="003E69A3"/>
    <w:rsid w:val="003E7DD1"/>
    <w:rsid w:val="003F0C6B"/>
    <w:rsid w:val="003F1D1A"/>
    <w:rsid w:val="003F4831"/>
    <w:rsid w:val="003F756A"/>
    <w:rsid w:val="00404379"/>
    <w:rsid w:val="00406512"/>
    <w:rsid w:val="004078E9"/>
    <w:rsid w:val="004224B5"/>
    <w:rsid w:val="004244CA"/>
    <w:rsid w:val="004270CF"/>
    <w:rsid w:val="0042730D"/>
    <w:rsid w:val="004320B7"/>
    <w:rsid w:val="0043484F"/>
    <w:rsid w:val="00437211"/>
    <w:rsid w:val="00437774"/>
    <w:rsid w:val="004412CA"/>
    <w:rsid w:val="00445C9C"/>
    <w:rsid w:val="00452A65"/>
    <w:rsid w:val="00454497"/>
    <w:rsid w:val="00455C41"/>
    <w:rsid w:val="004568AA"/>
    <w:rsid w:val="00456CEC"/>
    <w:rsid w:val="00461980"/>
    <w:rsid w:val="004638B0"/>
    <w:rsid w:val="00463A0B"/>
    <w:rsid w:val="00470685"/>
    <w:rsid w:val="004706EE"/>
    <w:rsid w:val="00485184"/>
    <w:rsid w:val="0048608F"/>
    <w:rsid w:val="00487194"/>
    <w:rsid w:val="00487CA1"/>
    <w:rsid w:val="00491553"/>
    <w:rsid w:val="0049211D"/>
    <w:rsid w:val="0049341A"/>
    <w:rsid w:val="004934BB"/>
    <w:rsid w:val="004A1DE3"/>
    <w:rsid w:val="004A2199"/>
    <w:rsid w:val="004A378F"/>
    <w:rsid w:val="004B1B6D"/>
    <w:rsid w:val="004B1D49"/>
    <w:rsid w:val="004B5A71"/>
    <w:rsid w:val="004B79D8"/>
    <w:rsid w:val="004C3D04"/>
    <w:rsid w:val="004C6A8F"/>
    <w:rsid w:val="004C72AD"/>
    <w:rsid w:val="004D502D"/>
    <w:rsid w:val="004D64DD"/>
    <w:rsid w:val="004D7620"/>
    <w:rsid w:val="004D773D"/>
    <w:rsid w:val="004E165B"/>
    <w:rsid w:val="004E2AA5"/>
    <w:rsid w:val="004E63DE"/>
    <w:rsid w:val="004F2BC2"/>
    <w:rsid w:val="004F5080"/>
    <w:rsid w:val="0050133E"/>
    <w:rsid w:val="00502D42"/>
    <w:rsid w:val="00503CEE"/>
    <w:rsid w:val="0050548E"/>
    <w:rsid w:val="00505F55"/>
    <w:rsid w:val="00513EF6"/>
    <w:rsid w:val="00515939"/>
    <w:rsid w:val="00536F1C"/>
    <w:rsid w:val="00542D5F"/>
    <w:rsid w:val="00543453"/>
    <w:rsid w:val="005437DE"/>
    <w:rsid w:val="00545F7D"/>
    <w:rsid w:val="0055209F"/>
    <w:rsid w:val="005530EF"/>
    <w:rsid w:val="0055603D"/>
    <w:rsid w:val="0056100C"/>
    <w:rsid w:val="0056394A"/>
    <w:rsid w:val="00566517"/>
    <w:rsid w:val="0057028B"/>
    <w:rsid w:val="00571257"/>
    <w:rsid w:val="00576653"/>
    <w:rsid w:val="00576918"/>
    <w:rsid w:val="0058403D"/>
    <w:rsid w:val="0058612B"/>
    <w:rsid w:val="00586E3C"/>
    <w:rsid w:val="00590074"/>
    <w:rsid w:val="005A3757"/>
    <w:rsid w:val="005B45D0"/>
    <w:rsid w:val="005B5DA6"/>
    <w:rsid w:val="005B6117"/>
    <w:rsid w:val="005B6B3E"/>
    <w:rsid w:val="005C0EEF"/>
    <w:rsid w:val="005C2A2C"/>
    <w:rsid w:val="005E09D7"/>
    <w:rsid w:val="005E3C6F"/>
    <w:rsid w:val="005E4FA1"/>
    <w:rsid w:val="005E78EE"/>
    <w:rsid w:val="005F06A9"/>
    <w:rsid w:val="00603A75"/>
    <w:rsid w:val="006125E3"/>
    <w:rsid w:val="00623C64"/>
    <w:rsid w:val="006240BE"/>
    <w:rsid w:val="00624224"/>
    <w:rsid w:val="00624851"/>
    <w:rsid w:val="00624B17"/>
    <w:rsid w:val="006259C0"/>
    <w:rsid w:val="00634BEF"/>
    <w:rsid w:val="006360BD"/>
    <w:rsid w:val="006372A1"/>
    <w:rsid w:val="00640625"/>
    <w:rsid w:val="00645EF8"/>
    <w:rsid w:val="00646B95"/>
    <w:rsid w:val="0065506F"/>
    <w:rsid w:val="0065651A"/>
    <w:rsid w:val="00657C8E"/>
    <w:rsid w:val="00660AF2"/>
    <w:rsid w:val="0066365F"/>
    <w:rsid w:val="00666FDC"/>
    <w:rsid w:val="00674570"/>
    <w:rsid w:val="006908E6"/>
    <w:rsid w:val="006920E1"/>
    <w:rsid w:val="00692408"/>
    <w:rsid w:val="006935C0"/>
    <w:rsid w:val="006942AA"/>
    <w:rsid w:val="006A01F7"/>
    <w:rsid w:val="006A0E1A"/>
    <w:rsid w:val="006A61B1"/>
    <w:rsid w:val="006B4ADA"/>
    <w:rsid w:val="006C486B"/>
    <w:rsid w:val="006C77DB"/>
    <w:rsid w:val="006D043A"/>
    <w:rsid w:val="006D1AE1"/>
    <w:rsid w:val="006D5701"/>
    <w:rsid w:val="006D7E79"/>
    <w:rsid w:val="006E00BE"/>
    <w:rsid w:val="006E01A2"/>
    <w:rsid w:val="006E4171"/>
    <w:rsid w:val="006F28E8"/>
    <w:rsid w:val="006F5823"/>
    <w:rsid w:val="007022E2"/>
    <w:rsid w:val="0070493B"/>
    <w:rsid w:val="007050A9"/>
    <w:rsid w:val="007115F5"/>
    <w:rsid w:val="007138CF"/>
    <w:rsid w:val="007139D8"/>
    <w:rsid w:val="0071652B"/>
    <w:rsid w:val="00723160"/>
    <w:rsid w:val="00723CE5"/>
    <w:rsid w:val="00724A79"/>
    <w:rsid w:val="00725DAA"/>
    <w:rsid w:val="00725F4A"/>
    <w:rsid w:val="007326A1"/>
    <w:rsid w:val="00733440"/>
    <w:rsid w:val="0073729D"/>
    <w:rsid w:val="00741EE2"/>
    <w:rsid w:val="00743E10"/>
    <w:rsid w:val="00743F23"/>
    <w:rsid w:val="007506B4"/>
    <w:rsid w:val="00755C39"/>
    <w:rsid w:val="00761117"/>
    <w:rsid w:val="00761254"/>
    <w:rsid w:val="0076242C"/>
    <w:rsid w:val="00764FB4"/>
    <w:rsid w:val="00765C93"/>
    <w:rsid w:val="00771AF8"/>
    <w:rsid w:val="007720A7"/>
    <w:rsid w:val="00772B69"/>
    <w:rsid w:val="00772C65"/>
    <w:rsid w:val="0077587D"/>
    <w:rsid w:val="007776AF"/>
    <w:rsid w:val="00783461"/>
    <w:rsid w:val="00786435"/>
    <w:rsid w:val="00790401"/>
    <w:rsid w:val="007A05C3"/>
    <w:rsid w:val="007A3AA6"/>
    <w:rsid w:val="007A6418"/>
    <w:rsid w:val="007A6FBF"/>
    <w:rsid w:val="007B10AF"/>
    <w:rsid w:val="007B61A2"/>
    <w:rsid w:val="007B6F82"/>
    <w:rsid w:val="007C04BA"/>
    <w:rsid w:val="007C34B8"/>
    <w:rsid w:val="007D2130"/>
    <w:rsid w:val="007D4102"/>
    <w:rsid w:val="007D49EC"/>
    <w:rsid w:val="007D55D6"/>
    <w:rsid w:val="007E080C"/>
    <w:rsid w:val="007E17D8"/>
    <w:rsid w:val="007E449C"/>
    <w:rsid w:val="007E5365"/>
    <w:rsid w:val="007E5739"/>
    <w:rsid w:val="007E60EF"/>
    <w:rsid w:val="007F083A"/>
    <w:rsid w:val="007F0D68"/>
    <w:rsid w:val="007F1E84"/>
    <w:rsid w:val="007F318C"/>
    <w:rsid w:val="007F7D8B"/>
    <w:rsid w:val="00800093"/>
    <w:rsid w:val="0080014D"/>
    <w:rsid w:val="00805CA1"/>
    <w:rsid w:val="00814A4F"/>
    <w:rsid w:val="00814CF5"/>
    <w:rsid w:val="008233C4"/>
    <w:rsid w:val="008252AC"/>
    <w:rsid w:val="00830D52"/>
    <w:rsid w:val="0083172C"/>
    <w:rsid w:val="00832AC3"/>
    <w:rsid w:val="00833970"/>
    <w:rsid w:val="00835921"/>
    <w:rsid w:val="008411DD"/>
    <w:rsid w:val="0084288A"/>
    <w:rsid w:val="008441C6"/>
    <w:rsid w:val="0084501B"/>
    <w:rsid w:val="00851D81"/>
    <w:rsid w:val="00851E0B"/>
    <w:rsid w:val="00853EEE"/>
    <w:rsid w:val="00861C5F"/>
    <w:rsid w:val="00864E2E"/>
    <w:rsid w:val="008655DB"/>
    <w:rsid w:val="008673D7"/>
    <w:rsid w:val="00875848"/>
    <w:rsid w:val="0087639E"/>
    <w:rsid w:val="00877C92"/>
    <w:rsid w:val="00881B18"/>
    <w:rsid w:val="0088349A"/>
    <w:rsid w:val="00883BE7"/>
    <w:rsid w:val="00883D79"/>
    <w:rsid w:val="0089520D"/>
    <w:rsid w:val="00896E39"/>
    <w:rsid w:val="008A0BFA"/>
    <w:rsid w:val="008A4716"/>
    <w:rsid w:val="008A7015"/>
    <w:rsid w:val="008B01EF"/>
    <w:rsid w:val="008C5D89"/>
    <w:rsid w:val="008C7E05"/>
    <w:rsid w:val="008D67F5"/>
    <w:rsid w:val="008E06B9"/>
    <w:rsid w:val="008F2B3A"/>
    <w:rsid w:val="008F58CA"/>
    <w:rsid w:val="008F630C"/>
    <w:rsid w:val="008F77D6"/>
    <w:rsid w:val="00906160"/>
    <w:rsid w:val="009062A8"/>
    <w:rsid w:val="00914611"/>
    <w:rsid w:val="00914CBD"/>
    <w:rsid w:val="00915A56"/>
    <w:rsid w:val="00921351"/>
    <w:rsid w:val="00924955"/>
    <w:rsid w:val="00927135"/>
    <w:rsid w:val="00930008"/>
    <w:rsid w:val="00933B95"/>
    <w:rsid w:val="00933DCC"/>
    <w:rsid w:val="0093425A"/>
    <w:rsid w:val="00936DA6"/>
    <w:rsid w:val="009374DE"/>
    <w:rsid w:val="0094582D"/>
    <w:rsid w:val="00946180"/>
    <w:rsid w:val="009506F7"/>
    <w:rsid w:val="00955A09"/>
    <w:rsid w:val="00957752"/>
    <w:rsid w:val="009616F1"/>
    <w:rsid w:val="00962E26"/>
    <w:rsid w:val="00964434"/>
    <w:rsid w:val="00967D16"/>
    <w:rsid w:val="00970D52"/>
    <w:rsid w:val="009728F3"/>
    <w:rsid w:val="00984427"/>
    <w:rsid w:val="00984FE4"/>
    <w:rsid w:val="009905B4"/>
    <w:rsid w:val="009941D1"/>
    <w:rsid w:val="00995FC3"/>
    <w:rsid w:val="00996C55"/>
    <w:rsid w:val="00997DBA"/>
    <w:rsid w:val="009A486C"/>
    <w:rsid w:val="009A4E39"/>
    <w:rsid w:val="009A7847"/>
    <w:rsid w:val="009B218F"/>
    <w:rsid w:val="009B52C5"/>
    <w:rsid w:val="009C1DDA"/>
    <w:rsid w:val="009C71CB"/>
    <w:rsid w:val="009D30CC"/>
    <w:rsid w:val="009E0363"/>
    <w:rsid w:val="009E0629"/>
    <w:rsid w:val="009E50A0"/>
    <w:rsid w:val="009E59D4"/>
    <w:rsid w:val="009F02EF"/>
    <w:rsid w:val="009F57B4"/>
    <w:rsid w:val="00A00302"/>
    <w:rsid w:val="00A022E2"/>
    <w:rsid w:val="00A04717"/>
    <w:rsid w:val="00A11816"/>
    <w:rsid w:val="00A16468"/>
    <w:rsid w:val="00A219BB"/>
    <w:rsid w:val="00A22C36"/>
    <w:rsid w:val="00A2637D"/>
    <w:rsid w:val="00A26D18"/>
    <w:rsid w:val="00A3251A"/>
    <w:rsid w:val="00A33169"/>
    <w:rsid w:val="00A35F97"/>
    <w:rsid w:val="00A56727"/>
    <w:rsid w:val="00A630FF"/>
    <w:rsid w:val="00A633B1"/>
    <w:rsid w:val="00A671B2"/>
    <w:rsid w:val="00A70DF3"/>
    <w:rsid w:val="00A71D04"/>
    <w:rsid w:val="00A7376A"/>
    <w:rsid w:val="00A7434A"/>
    <w:rsid w:val="00A7443A"/>
    <w:rsid w:val="00A75349"/>
    <w:rsid w:val="00A77F7A"/>
    <w:rsid w:val="00A832D4"/>
    <w:rsid w:val="00A87CE2"/>
    <w:rsid w:val="00A94823"/>
    <w:rsid w:val="00A95001"/>
    <w:rsid w:val="00A960AC"/>
    <w:rsid w:val="00A96E4A"/>
    <w:rsid w:val="00AA0A54"/>
    <w:rsid w:val="00AA35A1"/>
    <w:rsid w:val="00AA3F58"/>
    <w:rsid w:val="00AA5E7D"/>
    <w:rsid w:val="00AA769D"/>
    <w:rsid w:val="00AA7C9E"/>
    <w:rsid w:val="00AB0801"/>
    <w:rsid w:val="00AB1768"/>
    <w:rsid w:val="00AB445B"/>
    <w:rsid w:val="00AB69C9"/>
    <w:rsid w:val="00AC222A"/>
    <w:rsid w:val="00AC2B9F"/>
    <w:rsid w:val="00AC4A02"/>
    <w:rsid w:val="00AD03BA"/>
    <w:rsid w:val="00AE1116"/>
    <w:rsid w:val="00AE2EA7"/>
    <w:rsid w:val="00AE62DC"/>
    <w:rsid w:val="00AF26C0"/>
    <w:rsid w:val="00AF78DE"/>
    <w:rsid w:val="00B014D0"/>
    <w:rsid w:val="00B0361E"/>
    <w:rsid w:val="00B11631"/>
    <w:rsid w:val="00B122AC"/>
    <w:rsid w:val="00B12D84"/>
    <w:rsid w:val="00B2582E"/>
    <w:rsid w:val="00B26A10"/>
    <w:rsid w:val="00B33023"/>
    <w:rsid w:val="00B422C9"/>
    <w:rsid w:val="00B440E3"/>
    <w:rsid w:val="00B456F5"/>
    <w:rsid w:val="00B47CC1"/>
    <w:rsid w:val="00B527AA"/>
    <w:rsid w:val="00B52E5B"/>
    <w:rsid w:val="00B54C45"/>
    <w:rsid w:val="00B54E14"/>
    <w:rsid w:val="00B57F39"/>
    <w:rsid w:val="00B658F0"/>
    <w:rsid w:val="00B70909"/>
    <w:rsid w:val="00B73836"/>
    <w:rsid w:val="00B739FB"/>
    <w:rsid w:val="00B8132B"/>
    <w:rsid w:val="00B82686"/>
    <w:rsid w:val="00B857DE"/>
    <w:rsid w:val="00B95F63"/>
    <w:rsid w:val="00BA0B55"/>
    <w:rsid w:val="00BA4B91"/>
    <w:rsid w:val="00BA6506"/>
    <w:rsid w:val="00BB0CB3"/>
    <w:rsid w:val="00BB17D3"/>
    <w:rsid w:val="00BB1A57"/>
    <w:rsid w:val="00BB44F0"/>
    <w:rsid w:val="00BB6D3D"/>
    <w:rsid w:val="00BB6FF8"/>
    <w:rsid w:val="00BC2D3C"/>
    <w:rsid w:val="00BC51CE"/>
    <w:rsid w:val="00BC7334"/>
    <w:rsid w:val="00BD5212"/>
    <w:rsid w:val="00BD7471"/>
    <w:rsid w:val="00BE01C7"/>
    <w:rsid w:val="00BE364A"/>
    <w:rsid w:val="00BE60B0"/>
    <w:rsid w:val="00BF221B"/>
    <w:rsid w:val="00BF2AC9"/>
    <w:rsid w:val="00BF3788"/>
    <w:rsid w:val="00BF3F7D"/>
    <w:rsid w:val="00BF4094"/>
    <w:rsid w:val="00BF7748"/>
    <w:rsid w:val="00BF7DB7"/>
    <w:rsid w:val="00BF7ED4"/>
    <w:rsid w:val="00C05217"/>
    <w:rsid w:val="00C114AA"/>
    <w:rsid w:val="00C1637C"/>
    <w:rsid w:val="00C16F38"/>
    <w:rsid w:val="00C2548B"/>
    <w:rsid w:val="00C34BBE"/>
    <w:rsid w:val="00C3603A"/>
    <w:rsid w:val="00C37F99"/>
    <w:rsid w:val="00C45F5D"/>
    <w:rsid w:val="00C47B6A"/>
    <w:rsid w:val="00C50B9E"/>
    <w:rsid w:val="00C51E7A"/>
    <w:rsid w:val="00C61DC6"/>
    <w:rsid w:val="00C70EDE"/>
    <w:rsid w:val="00C719BB"/>
    <w:rsid w:val="00C838F9"/>
    <w:rsid w:val="00C91658"/>
    <w:rsid w:val="00C94F27"/>
    <w:rsid w:val="00CA1F20"/>
    <w:rsid w:val="00CA4378"/>
    <w:rsid w:val="00CB236A"/>
    <w:rsid w:val="00CB283C"/>
    <w:rsid w:val="00CC183B"/>
    <w:rsid w:val="00CC3EE1"/>
    <w:rsid w:val="00CC6852"/>
    <w:rsid w:val="00CD1466"/>
    <w:rsid w:val="00CD153F"/>
    <w:rsid w:val="00CE50B6"/>
    <w:rsid w:val="00CE640E"/>
    <w:rsid w:val="00CE71F5"/>
    <w:rsid w:val="00CF1FE5"/>
    <w:rsid w:val="00CF206C"/>
    <w:rsid w:val="00D03A4A"/>
    <w:rsid w:val="00D05C96"/>
    <w:rsid w:val="00D06A4C"/>
    <w:rsid w:val="00D13873"/>
    <w:rsid w:val="00D16B8F"/>
    <w:rsid w:val="00D25EEE"/>
    <w:rsid w:val="00D325CA"/>
    <w:rsid w:val="00D3306B"/>
    <w:rsid w:val="00D409ED"/>
    <w:rsid w:val="00D42BF3"/>
    <w:rsid w:val="00D507C8"/>
    <w:rsid w:val="00D53057"/>
    <w:rsid w:val="00D60E4A"/>
    <w:rsid w:val="00D63370"/>
    <w:rsid w:val="00D6373A"/>
    <w:rsid w:val="00D6722E"/>
    <w:rsid w:val="00D7293F"/>
    <w:rsid w:val="00D748AD"/>
    <w:rsid w:val="00D749F6"/>
    <w:rsid w:val="00D77690"/>
    <w:rsid w:val="00D85BF8"/>
    <w:rsid w:val="00D87080"/>
    <w:rsid w:val="00D92B84"/>
    <w:rsid w:val="00D96408"/>
    <w:rsid w:val="00DA1D3D"/>
    <w:rsid w:val="00DA2930"/>
    <w:rsid w:val="00DB3F0D"/>
    <w:rsid w:val="00DB6743"/>
    <w:rsid w:val="00DB6C54"/>
    <w:rsid w:val="00DC69E3"/>
    <w:rsid w:val="00DD211D"/>
    <w:rsid w:val="00DE0BCA"/>
    <w:rsid w:val="00DE579E"/>
    <w:rsid w:val="00DE7FC8"/>
    <w:rsid w:val="00DF7695"/>
    <w:rsid w:val="00E04739"/>
    <w:rsid w:val="00E04C39"/>
    <w:rsid w:val="00E14398"/>
    <w:rsid w:val="00E145B4"/>
    <w:rsid w:val="00E15EE0"/>
    <w:rsid w:val="00E15FDE"/>
    <w:rsid w:val="00E16359"/>
    <w:rsid w:val="00E2302E"/>
    <w:rsid w:val="00E23128"/>
    <w:rsid w:val="00E259DA"/>
    <w:rsid w:val="00E2610D"/>
    <w:rsid w:val="00E26443"/>
    <w:rsid w:val="00E267FA"/>
    <w:rsid w:val="00E309F4"/>
    <w:rsid w:val="00E319C9"/>
    <w:rsid w:val="00E33E33"/>
    <w:rsid w:val="00E35782"/>
    <w:rsid w:val="00E35C36"/>
    <w:rsid w:val="00E363A3"/>
    <w:rsid w:val="00E40535"/>
    <w:rsid w:val="00E5045E"/>
    <w:rsid w:val="00E52534"/>
    <w:rsid w:val="00E62446"/>
    <w:rsid w:val="00E67889"/>
    <w:rsid w:val="00E72067"/>
    <w:rsid w:val="00E7211A"/>
    <w:rsid w:val="00E76424"/>
    <w:rsid w:val="00E8130B"/>
    <w:rsid w:val="00E8449C"/>
    <w:rsid w:val="00E8517C"/>
    <w:rsid w:val="00E86C79"/>
    <w:rsid w:val="00EA4605"/>
    <w:rsid w:val="00EB0059"/>
    <w:rsid w:val="00EB06BB"/>
    <w:rsid w:val="00EB3089"/>
    <w:rsid w:val="00EB4090"/>
    <w:rsid w:val="00EB4AF0"/>
    <w:rsid w:val="00EB7F62"/>
    <w:rsid w:val="00EC0E89"/>
    <w:rsid w:val="00EC6406"/>
    <w:rsid w:val="00ED1420"/>
    <w:rsid w:val="00ED23A5"/>
    <w:rsid w:val="00ED519B"/>
    <w:rsid w:val="00ED6928"/>
    <w:rsid w:val="00ED6966"/>
    <w:rsid w:val="00EE1278"/>
    <w:rsid w:val="00EE359D"/>
    <w:rsid w:val="00EE6CAF"/>
    <w:rsid w:val="00EF0CAA"/>
    <w:rsid w:val="00EF1B79"/>
    <w:rsid w:val="00EF1DC8"/>
    <w:rsid w:val="00EF2CB6"/>
    <w:rsid w:val="00EF3B60"/>
    <w:rsid w:val="00EF5AAF"/>
    <w:rsid w:val="00EF67CE"/>
    <w:rsid w:val="00EF7D2D"/>
    <w:rsid w:val="00F03A83"/>
    <w:rsid w:val="00F06F0B"/>
    <w:rsid w:val="00F10DA5"/>
    <w:rsid w:val="00F14C40"/>
    <w:rsid w:val="00F14FD3"/>
    <w:rsid w:val="00F159D5"/>
    <w:rsid w:val="00F16A67"/>
    <w:rsid w:val="00F230E7"/>
    <w:rsid w:val="00F23F88"/>
    <w:rsid w:val="00F24DA0"/>
    <w:rsid w:val="00F26025"/>
    <w:rsid w:val="00F2642E"/>
    <w:rsid w:val="00F26AE9"/>
    <w:rsid w:val="00F26D36"/>
    <w:rsid w:val="00F27E7E"/>
    <w:rsid w:val="00F30549"/>
    <w:rsid w:val="00F31851"/>
    <w:rsid w:val="00F33AF4"/>
    <w:rsid w:val="00F37F9A"/>
    <w:rsid w:val="00F40C7F"/>
    <w:rsid w:val="00F41178"/>
    <w:rsid w:val="00F41753"/>
    <w:rsid w:val="00F4352D"/>
    <w:rsid w:val="00F45A56"/>
    <w:rsid w:val="00F50F16"/>
    <w:rsid w:val="00F56F91"/>
    <w:rsid w:val="00F72B22"/>
    <w:rsid w:val="00F7511F"/>
    <w:rsid w:val="00F75667"/>
    <w:rsid w:val="00F7709A"/>
    <w:rsid w:val="00F776EA"/>
    <w:rsid w:val="00F844F4"/>
    <w:rsid w:val="00F86138"/>
    <w:rsid w:val="00F87F74"/>
    <w:rsid w:val="00F93F2F"/>
    <w:rsid w:val="00FA44CE"/>
    <w:rsid w:val="00FA521E"/>
    <w:rsid w:val="00FB287A"/>
    <w:rsid w:val="00FC0B1B"/>
    <w:rsid w:val="00FC393D"/>
    <w:rsid w:val="00FD05D8"/>
    <w:rsid w:val="00FD1724"/>
    <w:rsid w:val="00FD4C9E"/>
    <w:rsid w:val="00FD55C7"/>
    <w:rsid w:val="00FE1AF4"/>
    <w:rsid w:val="00FE38D5"/>
    <w:rsid w:val="00FE4CD3"/>
    <w:rsid w:val="00FE501A"/>
    <w:rsid w:val="00FE6901"/>
    <w:rsid w:val="00FE7051"/>
    <w:rsid w:val="00FF2585"/>
    <w:rsid w:val="00FF2EAE"/>
    <w:rsid w:val="00FF3509"/>
    <w:rsid w:val="00FF70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0491907D-3CFF-4574-9E2A-47E3F1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Titre1">
    <w:name w:val="heading 1"/>
    <w:basedOn w:val="Normal"/>
    <w:link w:val="Titre1Car"/>
    <w:uiPriority w:val="9"/>
    <w:qFormat/>
    <w:rsid w:val="002B2610"/>
    <w:pPr>
      <w:spacing w:beforeAutospacing="1" w:afterAutospacing="1"/>
      <w:outlineLvl w:val="0"/>
    </w:pPr>
    <w:rPr>
      <w:b/>
      <w:bCs/>
      <w:kern w:val="2"/>
      <w:sz w:val="48"/>
      <w:szCs w:val="48"/>
    </w:rPr>
  </w:style>
  <w:style w:type="paragraph" w:styleId="Titre2">
    <w:name w:val="heading 2"/>
    <w:basedOn w:val="Normal"/>
    <w:next w:val="Normal"/>
    <w:link w:val="Titre2C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B9082F"/>
    <w:rPr>
      <w:rFonts w:ascii="Lucida Grande" w:eastAsia="Times New Roman" w:hAnsi="Lucida Grande" w:cs="Lucida Grande"/>
      <w:sz w:val="18"/>
      <w:szCs w:val="18"/>
      <w:lang w:val="fr-FR"/>
    </w:rPr>
  </w:style>
  <w:style w:type="character" w:styleId="Marquedecommentaire">
    <w:name w:val="annotation reference"/>
    <w:basedOn w:val="Policepardfaut"/>
    <w:semiHidden/>
    <w:qFormat/>
    <w:rsid w:val="0085172D"/>
    <w:rPr>
      <w:sz w:val="16"/>
      <w:szCs w:val="16"/>
    </w:rPr>
  </w:style>
  <w:style w:type="character" w:customStyle="1" w:styleId="PrformatHTMLCar">
    <w:name w:val="Préformaté HTML Car"/>
    <w:basedOn w:val="Policepardfaut"/>
    <w:link w:val="PrformatHTML"/>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Policepardfaut"/>
    <w:uiPriority w:val="99"/>
    <w:unhideWhenUsed/>
    <w:rsid w:val="00E82320"/>
    <w:rPr>
      <w:color w:val="0000FF" w:themeColor="hyperlink"/>
      <w:u w:val="single"/>
    </w:rPr>
  </w:style>
  <w:style w:type="character" w:customStyle="1" w:styleId="Titre1Car">
    <w:name w:val="Titre 1 Car"/>
    <w:basedOn w:val="Policepardfaut"/>
    <w:link w:val="Titre1"/>
    <w:uiPriority w:val="9"/>
    <w:qFormat/>
    <w:rsid w:val="002B2610"/>
    <w:rPr>
      <w:rFonts w:ascii="Times New Roman" w:eastAsia="Times New Roman" w:hAnsi="Times New Roman" w:cs="Times New Roman"/>
      <w:b/>
      <w:bCs/>
      <w:kern w:val="2"/>
      <w:sz w:val="48"/>
      <w:szCs w:val="48"/>
      <w:lang w:val="fr-FR"/>
    </w:rPr>
  </w:style>
  <w:style w:type="character" w:customStyle="1" w:styleId="NotedebasdepageCar">
    <w:name w:val="Note de bas de page Car"/>
    <w:basedOn w:val="Policepardfaut"/>
    <w:link w:val="Notedebasdepage"/>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Policepardfaut"/>
    <w:uiPriority w:val="99"/>
    <w:unhideWhenUsed/>
    <w:qFormat/>
    <w:rsid w:val="00A85AC8"/>
    <w:rPr>
      <w:vertAlign w:val="superscript"/>
    </w:rPr>
  </w:style>
  <w:style w:type="character" w:customStyle="1" w:styleId="Titre4Car">
    <w:name w:val="Titre 4 Car"/>
    <w:basedOn w:val="Policepardfaut"/>
    <w:link w:val="Titre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Titre2Car">
    <w:name w:val="Titre 2 Car"/>
    <w:basedOn w:val="Policepardfaut"/>
    <w:link w:val="Titre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aireCar">
    <w:name w:val="Commentaire Car"/>
    <w:basedOn w:val="Policepardfaut"/>
    <w:link w:val="Commentaire"/>
    <w:uiPriority w:val="99"/>
    <w:semiHidden/>
    <w:qFormat/>
    <w:rsid w:val="004407A6"/>
    <w:rPr>
      <w:rFonts w:ascii="Times New Roman" w:eastAsia="Times New Roman" w:hAnsi="Times New Roman" w:cs="Times New Roman"/>
      <w:sz w:val="20"/>
      <w:szCs w:val="20"/>
      <w:lang w:val="fr-FR"/>
    </w:rPr>
  </w:style>
  <w:style w:type="character" w:customStyle="1" w:styleId="ObjetducommentaireCar">
    <w:name w:val="Objet du commentaire Car"/>
    <w:basedOn w:val="CommentaireCar"/>
    <w:link w:val="Objetducommentaire"/>
    <w:uiPriority w:val="99"/>
    <w:semiHidden/>
    <w:qFormat/>
    <w:rsid w:val="004407A6"/>
    <w:rPr>
      <w:rFonts w:ascii="Times New Roman" w:eastAsia="Times New Roman" w:hAnsi="Times New Roman" w:cs="Times New Roman"/>
      <w:b/>
      <w:bCs/>
      <w:sz w:val="20"/>
      <w:szCs w:val="20"/>
      <w:lang w:val="fr-FR"/>
    </w:rPr>
  </w:style>
  <w:style w:type="character" w:customStyle="1" w:styleId="En-tteCar">
    <w:name w:val="En-tête Car"/>
    <w:basedOn w:val="Policepardfaut"/>
    <w:link w:val="En-tte"/>
    <w:uiPriority w:val="99"/>
    <w:qFormat/>
    <w:rsid w:val="002D562D"/>
    <w:rPr>
      <w:rFonts w:ascii="Times New Roman" w:eastAsia="Malgun Gothic" w:hAnsi="Times New Roman" w:cs="Times New Roman"/>
      <w:sz w:val="20"/>
      <w:szCs w:val="20"/>
      <w:lang w:eastAsia="en-GB"/>
    </w:rPr>
  </w:style>
  <w:style w:type="character" w:customStyle="1" w:styleId="PieddepageCar">
    <w:name w:val="Pied de page Car"/>
    <w:basedOn w:val="Policepardfaut"/>
    <w:link w:val="Pieddepage"/>
    <w:uiPriority w:val="99"/>
    <w:qFormat/>
    <w:rsid w:val="002D562D"/>
    <w:rPr>
      <w:rFonts w:ascii="Times New Roman" w:eastAsia="Malgun Gothic" w:hAnsi="Times New Roman" w:cs="Times New Roman"/>
      <w:sz w:val="20"/>
      <w:szCs w:val="20"/>
      <w:lang w:eastAsia="en-GB"/>
    </w:rPr>
  </w:style>
  <w:style w:type="character" w:customStyle="1" w:styleId="ParagraphedelisteCar">
    <w:name w:val="Paragraphe de liste Car"/>
    <w:aliases w:val="References Car,List1 Car,List Paragraph (numbered (a)) Car,Heading 2_sj Car,List Paragraph1 Car,Dot pt Car,Listes Car,Use Case List Paragraph Char Car,Use Case List Paragraph Car,List Bullet Mary Car,Numbered List Paragraph Car"/>
    <w:link w:val="Paragraphedeliste"/>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Policepardfaut"/>
    <w:uiPriority w:val="99"/>
    <w:semiHidden/>
    <w:unhideWhenUsed/>
    <w:qFormat/>
    <w:rsid w:val="0054215F"/>
    <w:rPr>
      <w:color w:val="605E5C"/>
      <w:shd w:val="clear" w:color="auto" w:fill="E1DFDD"/>
    </w:rPr>
  </w:style>
  <w:style w:type="character" w:customStyle="1" w:styleId="y2iqfc">
    <w:name w:val="y2iqfc"/>
    <w:basedOn w:val="Policepardfaut"/>
    <w:qFormat/>
    <w:rsid w:val="00632D98"/>
  </w:style>
  <w:style w:type="character" w:customStyle="1" w:styleId="Mentionnonrsolue1">
    <w:name w:val="Mention non résolue1"/>
    <w:basedOn w:val="Policepardfau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Textedebulles">
    <w:name w:val="Balloon Text"/>
    <w:basedOn w:val="Normal"/>
    <w:link w:val="TextedebullesCar"/>
    <w:uiPriority w:val="99"/>
    <w:semiHidden/>
    <w:unhideWhenUsed/>
    <w:qFormat/>
    <w:rsid w:val="00B9082F"/>
    <w:rPr>
      <w:rFonts w:ascii="Lucida Grande" w:hAnsi="Lucida Grande" w:cs="Lucida Grande"/>
      <w:sz w:val="18"/>
      <w:szCs w:val="18"/>
    </w:rPr>
  </w:style>
  <w:style w:type="paragraph" w:styleId="Paragraphedeliste">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ParagraphedelisteC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PrformatHTML">
    <w:name w:val="HTML Preformatted"/>
    <w:basedOn w:val="Normal"/>
    <w:link w:val="PrformatHTMLC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tedebasdepage">
    <w:name w:val="footnote text"/>
    <w:basedOn w:val="Normal"/>
    <w:link w:val="NotedebasdepageCar"/>
    <w:uiPriority w:val="99"/>
    <w:unhideWhenUsed/>
    <w:rsid w:val="00A85AC8"/>
  </w:style>
  <w:style w:type="paragraph" w:styleId="Commentaire">
    <w:name w:val="annotation text"/>
    <w:basedOn w:val="Normal"/>
    <w:link w:val="CommentaireCar"/>
    <w:uiPriority w:val="99"/>
    <w:semiHidden/>
    <w:unhideWhenUsed/>
    <w:qFormat/>
    <w:rsid w:val="004407A6"/>
    <w:rPr>
      <w:sz w:val="20"/>
      <w:szCs w:val="20"/>
    </w:rPr>
  </w:style>
  <w:style w:type="paragraph" w:styleId="Objetducommentaire">
    <w:name w:val="annotation subject"/>
    <w:basedOn w:val="Commentaire"/>
    <w:next w:val="Commentaire"/>
    <w:link w:val="ObjetducommentaireCar"/>
    <w:uiPriority w:val="99"/>
    <w:semiHidden/>
    <w:unhideWhenUsed/>
    <w:qFormat/>
    <w:rsid w:val="004407A6"/>
    <w:rPr>
      <w:b/>
      <w:bCs/>
    </w:rPr>
  </w:style>
  <w:style w:type="paragraph" w:styleId="En-tte">
    <w:name w:val="header"/>
    <w:basedOn w:val="Normal"/>
    <w:link w:val="En-tteCar"/>
    <w:uiPriority w:val="99"/>
    <w:unhideWhenUsed/>
    <w:rsid w:val="002D562D"/>
    <w:pPr>
      <w:widowControl w:val="0"/>
      <w:tabs>
        <w:tab w:val="center" w:pos="4513"/>
        <w:tab w:val="right" w:pos="9026"/>
      </w:tabs>
    </w:pPr>
    <w:rPr>
      <w:rFonts w:eastAsia="Malgun Gothic"/>
      <w:sz w:val="20"/>
      <w:szCs w:val="20"/>
      <w:lang w:val="en-GB" w:eastAsia="en-GB"/>
    </w:rPr>
  </w:style>
  <w:style w:type="paragraph" w:styleId="Pieddepage">
    <w:name w:val="footer"/>
    <w:basedOn w:val="Normal"/>
    <w:link w:val="PieddepageCar"/>
    <w:uiPriority w:val="99"/>
    <w:unhideWhenUsed/>
    <w:rsid w:val="002D562D"/>
    <w:pPr>
      <w:widowControl w:val="0"/>
      <w:tabs>
        <w:tab w:val="center" w:pos="4513"/>
        <w:tab w:val="right" w:pos="9026"/>
      </w:tabs>
    </w:pPr>
    <w:rPr>
      <w:rFonts w:eastAsia="Malgun Gothic"/>
      <w:sz w:val="20"/>
      <w:szCs w:val="20"/>
      <w:lang w:val="en-GB" w:eastAsia="en-GB"/>
    </w:rPr>
  </w:style>
  <w:style w:type="paragraph" w:styleId="Sansinterligne">
    <w:name w:val="No Spacing"/>
    <w:uiPriority w:val="1"/>
    <w:qFormat/>
    <w:rsid w:val="002D562D"/>
    <w:pPr>
      <w:widowControl w:val="0"/>
    </w:pPr>
    <w:rPr>
      <w:rFonts w:ascii="Calibri" w:eastAsia="Malgun Gothic" w:hAnsi="Calibri" w:cs="Times New Roman"/>
      <w:sz w:val="22"/>
      <w:szCs w:val="20"/>
      <w:lang w:eastAsia="en-GB"/>
    </w:rPr>
  </w:style>
  <w:style w:type="paragraph" w:styleId="Rvision">
    <w:name w:val="Revision"/>
    <w:uiPriority w:val="99"/>
    <w:semiHidden/>
    <w:qFormat/>
    <w:rsid w:val="00C53DCC"/>
    <w:rPr>
      <w:rFonts w:ascii="Times New Roman" w:eastAsia="Times New Roman" w:hAnsi="Times New Roman" w:cs="Times New Roman"/>
      <w:lang w:val="fr-FR"/>
    </w:rPr>
  </w:style>
  <w:style w:type="table" w:styleId="Grilledutableau">
    <w:name w:val="Table Grid"/>
    <w:basedOn w:val="TableauNormal"/>
    <w:uiPriority w:val="99"/>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26443"/>
    <w:rPr>
      <w:color w:val="0000FF" w:themeColor="hyperlink"/>
      <w:u w:val="single"/>
    </w:rPr>
  </w:style>
  <w:style w:type="character" w:styleId="Appelnotedebasdep">
    <w:name w:val="footnote reference"/>
    <w:basedOn w:val="Policepardfau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03423013">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13739666">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185248227">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271544474">
      <w:bodyDiv w:val="1"/>
      <w:marLeft w:val="0"/>
      <w:marRight w:val="0"/>
      <w:marTop w:val="0"/>
      <w:marBottom w:val="0"/>
      <w:divBdr>
        <w:top w:val="none" w:sz="0" w:space="0" w:color="auto"/>
        <w:left w:val="none" w:sz="0" w:space="0" w:color="auto"/>
        <w:bottom w:val="none" w:sz="0" w:space="0" w:color="auto"/>
        <w:right w:val="none" w:sz="0" w:space="0" w:color="auto"/>
      </w:divBdr>
    </w:div>
    <w:div w:id="1287851288">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07555113">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23670421">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1975213344">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 w:id="212318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8323-1A52-4DA8-8734-20563804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5602</Words>
  <Characters>30815</Characters>
  <Application>Microsoft Office Word</Application>
  <DocSecurity>0</DocSecurity>
  <Lines>256</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 Mohammed" &lt;amrani.env@gmail.com&gt;</dc:creator>
  <cp:keywords/>
  <dc:description/>
  <cp:lastModifiedBy>Ante Ivcevic</cp:lastModifiedBy>
  <cp:revision>11</cp:revision>
  <cp:lastPrinted>2025-06-24T13:55:00Z</cp:lastPrinted>
  <dcterms:created xsi:type="dcterms:W3CDTF">2025-07-02T14:37:00Z</dcterms:created>
  <dcterms:modified xsi:type="dcterms:W3CDTF">2025-08-18T12:26:00Z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