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CFCD5" w14:textId="77CD57A3" w:rsidR="00BB4AC3" w:rsidRPr="00E4610F" w:rsidRDefault="00BB4AC3" w:rsidP="00BB4AC3">
      <w:pPr>
        <w:pBdr>
          <w:top w:val="nil"/>
          <w:left w:val="nil"/>
          <w:bottom w:val="nil"/>
          <w:right w:val="nil"/>
          <w:between w:val="nil"/>
        </w:pBdr>
        <w:jc w:val="center"/>
        <w:rPr>
          <w:rFonts w:ascii="Times New Roman" w:eastAsia="Times New Roman" w:hAnsi="Times New Roman" w:cs="Times New Roman"/>
          <w:color w:val="000000"/>
          <w:sz w:val="20"/>
          <w:szCs w:val="20"/>
        </w:rPr>
      </w:pPr>
    </w:p>
    <w:p w14:paraId="6F8C5722" w14:textId="77777777" w:rsidR="00BB4AC3" w:rsidRPr="00E4610F" w:rsidRDefault="00BB4AC3" w:rsidP="00BB4AC3">
      <w:pPr>
        <w:pBdr>
          <w:top w:val="nil"/>
          <w:left w:val="nil"/>
          <w:bottom w:val="nil"/>
          <w:right w:val="nil"/>
          <w:between w:val="nil"/>
        </w:pBdr>
        <w:rPr>
          <w:b/>
          <w:color w:val="000000"/>
          <w:sz w:val="20"/>
          <w:szCs w:val="20"/>
        </w:rPr>
      </w:pPr>
    </w:p>
    <w:p w14:paraId="75F7B8CC" w14:textId="77777777" w:rsidR="00BB4AC3" w:rsidRPr="00E4610F" w:rsidRDefault="00BB4AC3" w:rsidP="00BB4AC3">
      <w:pPr>
        <w:pBdr>
          <w:top w:val="nil"/>
          <w:left w:val="nil"/>
          <w:bottom w:val="nil"/>
          <w:right w:val="nil"/>
          <w:between w:val="nil"/>
        </w:pBdr>
        <w:rPr>
          <w:b/>
          <w:color w:val="000000"/>
          <w:sz w:val="20"/>
          <w:szCs w:val="20"/>
        </w:rPr>
      </w:pPr>
    </w:p>
    <w:p w14:paraId="3B795748" w14:textId="77777777" w:rsidR="00BB4AC3" w:rsidRPr="00E4610F" w:rsidRDefault="00BB4AC3" w:rsidP="00BB4AC3">
      <w:pPr>
        <w:pBdr>
          <w:top w:val="nil"/>
          <w:left w:val="nil"/>
          <w:bottom w:val="nil"/>
          <w:right w:val="nil"/>
          <w:between w:val="nil"/>
        </w:pBdr>
        <w:rPr>
          <w:b/>
          <w:color w:val="000000"/>
          <w:sz w:val="20"/>
          <w:szCs w:val="20"/>
        </w:rPr>
      </w:pPr>
    </w:p>
    <w:p w14:paraId="391631A9" w14:textId="77777777" w:rsidR="00BB4AC3" w:rsidRPr="00E4610F" w:rsidRDefault="00BB4AC3" w:rsidP="00BB4AC3">
      <w:pPr>
        <w:pBdr>
          <w:top w:val="nil"/>
          <w:left w:val="nil"/>
          <w:bottom w:val="nil"/>
          <w:right w:val="nil"/>
          <w:between w:val="nil"/>
        </w:pBdr>
        <w:rPr>
          <w:b/>
          <w:color w:val="000000"/>
          <w:sz w:val="20"/>
          <w:szCs w:val="20"/>
        </w:rPr>
      </w:pPr>
    </w:p>
    <w:p w14:paraId="237BE555" w14:textId="77777777" w:rsidR="00BB4AC3" w:rsidRDefault="00BB4AC3" w:rsidP="00BB4AC3">
      <w:pPr>
        <w:pBdr>
          <w:top w:val="nil"/>
          <w:left w:val="nil"/>
          <w:bottom w:val="nil"/>
          <w:right w:val="nil"/>
          <w:between w:val="nil"/>
        </w:pBdr>
        <w:rPr>
          <w:b/>
          <w:color w:val="000000"/>
          <w:sz w:val="20"/>
          <w:szCs w:val="20"/>
        </w:rPr>
      </w:pPr>
    </w:p>
    <w:p w14:paraId="4EA391EE" w14:textId="77777777" w:rsidR="00D16562" w:rsidRDefault="00D16562" w:rsidP="00BB4AC3">
      <w:pPr>
        <w:pBdr>
          <w:top w:val="nil"/>
          <w:left w:val="nil"/>
          <w:bottom w:val="nil"/>
          <w:right w:val="nil"/>
          <w:between w:val="nil"/>
        </w:pBdr>
        <w:rPr>
          <w:b/>
          <w:color w:val="000000"/>
          <w:sz w:val="20"/>
          <w:szCs w:val="20"/>
        </w:rPr>
      </w:pPr>
    </w:p>
    <w:p w14:paraId="5D1AFC0B" w14:textId="77777777" w:rsidR="00D16562" w:rsidRDefault="00D16562" w:rsidP="00BB4AC3">
      <w:pPr>
        <w:pBdr>
          <w:top w:val="nil"/>
          <w:left w:val="nil"/>
          <w:bottom w:val="nil"/>
          <w:right w:val="nil"/>
          <w:between w:val="nil"/>
        </w:pBdr>
        <w:rPr>
          <w:b/>
          <w:color w:val="000000"/>
          <w:sz w:val="20"/>
          <w:szCs w:val="20"/>
        </w:rPr>
      </w:pPr>
    </w:p>
    <w:p w14:paraId="211C5BB1" w14:textId="77777777" w:rsidR="00D16562" w:rsidRDefault="00D16562" w:rsidP="00BB4AC3">
      <w:pPr>
        <w:pBdr>
          <w:top w:val="nil"/>
          <w:left w:val="nil"/>
          <w:bottom w:val="nil"/>
          <w:right w:val="nil"/>
          <w:between w:val="nil"/>
        </w:pBdr>
        <w:rPr>
          <w:b/>
          <w:color w:val="000000"/>
          <w:sz w:val="20"/>
          <w:szCs w:val="20"/>
        </w:rPr>
      </w:pPr>
    </w:p>
    <w:p w14:paraId="20A8B111" w14:textId="77777777" w:rsidR="00D16562" w:rsidRDefault="00D16562" w:rsidP="00BB4AC3">
      <w:pPr>
        <w:pBdr>
          <w:top w:val="nil"/>
          <w:left w:val="nil"/>
          <w:bottom w:val="nil"/>
          <w:right w:val="nil"/>
          <w:between w:val="nil"/>
        </w:pBdr>
        <w:rPr>
          <w:b/>
          <w:color w:val="000000"/>
          <w:sz w:val="20"/>
          <w:szCs w:val="20"/>
        </w:rPr>
      </w:pPr>
    </w:p>
    <w:p w14:paraId="74DE49A9" w14:textId="77777777" w:rsidR="00D16562" w:rsidRDefault="00D16562" w:rsidP="00BB4AC3">
      <w:pPr>
        <w:pBdr>
          <w:top w:val="nil"/>
          <w:left w:val="nil"/>
          <w:bottom w:val="nil"/>
          <w:right w:val="nil"/>
          <w:between w:val="nil"/>
        </w:pBdr>
        <w:rPr>
          <w:b/>
          <w:color w:val="000000"/>
          <w:sz w:val="20"/>
          <w:szCs w:val="20"/>
        </w:rPr>
      </w:pPr>
    </w:p>
    <w:p w14:paraId="7B27ECC6" w14:textId="77777777" w:rsidR="00D16562" w:rsidRDefault="00D16562" w:rsidP="00BB4AC3">
      <w:pPr>
        <w:pBdr>
          <w:top w:val="nil"/>
          <w:left w:val="nil"/>
          <w:bottom w:val="nil"/>
          <w:right w:val="nil"/>
          <w:between w:val="nil"/>
        </w:pBdr>
        <w:rPr>
          <w:b/>
          <w:color w:val="000000"/>
          <w:sz w:val="20"/>
          <w:szCs w:val="20"/>
        </w:rPr>
      </w:pPr>
    </w:p>
    <w:p w14:paraId="5A46C814" w14:textId="77777777" w:rsidR="00D16562" w:rsidRDefault="00D16562" w:rsidP="00BB4AC3">
      <w:pPr>
        <w:pBdr>
          <w:top w:val="nil"/>
          <w:left w:val="nil"/>
          <w:bottom w:val="nil"/>
          <w:right w:val="nil"/>
          <w:between w:val="nil"/>
        </w:pBdr>
        <w:rPr>
          <w:b/>
          <w:color w:val="000000"/>
          <w:sz w:val="20"/>
          <w:szCs w:val="20"/>
        </w:rPr>
      </w:pPr>
    </w:p>
    <w:p w14:paraId="24F8FDD8" w14:textId="77777777" w:rsidR="00D16562" w:rsidRDefault="00D16562" w:rsidP="00BB4AC3">
      <w:pPr>
        <w:pBdr>
          <w:top w:val="nil"/>
          <w:left w:val="nil"/>
          <w:bottom w:val="nil"/>
          <w:right w:val="nil"/>
          <w:between w:val="nil"/>
        </w:pBdr>
        <w:rPr>
          <w:b/>
          <w:color w:val="000000"/>
          <w:sz w:val="20"/>
          <w:szCs w:val="20"/>
        </w:rPr>
      </w:pPr>
    </w:p>
    <w:p w14:paraId="4CDBB3DB" w14:textId="77777777" w:rsidR="00D16562" w:rsidRDefault="00D16562" w:rsidP="00BB4AC3">
      <w:pPr>
        <w:pBdr>
          <w:top w:val="nil"/>
          <w:left w:val="nil"/>
          <w:bottom w:val="nil"/>
          <w:right w:val="nil"/>
          <w:between w:val="nil"/>
        </w:pBdr>
        <w:rPr>
          <w:b/>
          <w:color w:val="000000"/>
          <w:sz w:val="20"/>
          <w:szCs w:val="20"/>
        </w:rPr>
      </w:pPr>
    </w:p>
    <w:p w14:paraId="5ADE432C" w14:textId="77777777" w:rsidR="00D16562" w:rsidRDefault="00D16562" w:rsidP="00BB4AC3">
      <w:pPr>
        <w:pBdr>
          <w:top w:val="nil"/>
          <w:left w:val="nil"/>
          <w:bottom w:val="nil"/>
          <w:right w:val="nil"/>
          <w:between w:val="nil"/>
        </w:pBdr>
        <w:rPr>
          <w:b/>
          <w:color w:val="000000"/>
          <w:sz w:val="20"/>
          <w:szCs w:val="20"/>
        </w:rPr>
      </w:pPr>
    </w:p>
    <w:p w14:paraId="0F470B2C" w14:textId="77777777" w:rsidR="00D16562" w:rsidRDefault="00D16562" w:rsidP="00BB4AC3">
      <w:pPr>
        <w:pBdr>
          <w:top w:val="nil"/>
          <w:left w:val="nil"/>
          <w:bottom w:val="nil"/>
          <w:right w:val="nil"/>
          <w:between w:val="nil"/>
        </w:pBdr>
        <w:rPr>
          <w:b/>
          <w:color w:val="000000"/>
          <w:sz w:val="20"/>
          <w:szCs w:val="20"/>
        </w:rPr>
      </w:pPr>
    </w:p>
    <w:p w14:paraId="76DB6F02" w14:textId="77777777" w:rsidR="00D16562" w:rsidRPr="00E4610F" w:rsidRDefault="00D16562" w:rsidP="00BB4AC3">
      <w:pPr>
        <w:pBdr>
          <w:top w:val="nil"/>
          <w:left w:val="nil"/>
          <w:bottom w:val="nil"/>
          <w:right w:val="nil"/>
          <w:between w:val="nil"/>
        </w:pBdr>
        <w:rPr>
          <w:b/>
          <w:color w:val="000000"/>
          <w:sz w:val="20"/>
          <w:szCs w:val="20"/>
        </w:rPr>
      </w:pPr>
    </w:p>
    <w:p w14:paraId="6319A58C" w14:textId="77777777" w:rsidR="00BB4AC3" w:rsidRPr="00E4610F" w:rsidRDefault="00BB4AC3" w:rsidP="00BB4AC3">
      <w:pPr>
        <w:pBdr>
          <w:top w:val="nil"/>
          <w:left w:val="nil"/>
          <w:bottom w:val="nil"/>
          <w:right w:val="nil"/>
          <w:between w:val="nil"/>
        </w:pBdr>
        <w:rPr>
          <w:b/>
          <w:color w:val="000000"/>
          <w:sz w:val="20"/>
          <w:szCs w:val="20"/>
        </w:rPr>
      </w:pPr>
    </w:p>
    <w:p w14:paraId="5AF37DA2" w14:textId="77777777" w:rsidR="00D16562" w:rsidRPr="002D562D" w:rsidRDefault="00D16562" w:rsidP="00D16562">
      <w:pPr>
        <w:pStyle w:val="Heading1"/>
        <w:spacing w:before="120" w:after="120"/>
        <w:jc w:val="center"/>
        <w:rPr>
          <w:rFonts w:asciiTheme="majorHAnsi" w:eastAsia="Malgun Gothic" w:hAnsiTheme="majorHAnsi" w:cstheme="majorHAnsi"/>
          <w:b w:val="0"/>
          <w:bCs w:val="0"/>
          <w:sz w:val="32"/>
          <w:szCs w:val="32"/>
          <w:lang w:val="en-GB" w:eastAsia="en-GB"/>
        </w:rPr>
      </w:pPr>
      <w:r w:rsidRPr="002D562D">
        <w:rPr>
          <w:rFonts w:asciiTheme="majorHAnsi" w:eastAsia="Malgun Gothic" w:hAnsiTheme="majorHAnsi" w:cstheme="majorHAnsi"/>
          <w:b w:val="0"/>
          <w:bCs w:val="0"/>
          <w:sz w:val="32"/>
          <w:szCs w:val="32"/>
          <w:lang w:val="en-GB" w:eastAsia="en-GB"/>
        </w:rPr>
        <w:t>INVITATION TO TENDER</w:t>
      </w:r>
    </w:p>
    <w:p w14:paraId="4A2792C2" w14:textId="77777777" w:rsidR="00D16562" w:rsidRDefault="00D16562" w:rsidP="00D16562">
      <w:pPr>
        <w:shd w:val="clear" w:color="auto" w:fill="FFFFFF"/>
        <w:spacing w:before="120" w:after="120"/>
        <w:jc w:val="center"/>
        <w:rPr>
          <w:rFonts w:asciiTheme="majorHAnsi" w:hAnsiTheme="majorHAnsi" w:cstheme="majorHAnsi"/>
          <w:color w:val="000000"/>
          <w:spacing w:val="2"/>
          <w:lang w:val="en-GB"/>
        </w:rPr>
      </w:pPr>
    </w:p>
    <w:p w14:paraId="6B35ED52" w14:textId="77777777" w:rsidR="00D16562" w:rsidRDefault="00D16562" w:rsidP="00D16562">
      <w:pPr>
        <w:shd w:val="clear" w:color="auto" w:fill="FFFFFF"/>
        <w:spacing w:before="120" w:after="120"/>
        <w:jc w:val="center"/>
        <w:rPr>
          <w:rFonts w:asciiTheme="majorHAnsi" w:hAnsiTheme="majorHAnsi" w:cstheme="majorHAnsi"/>
          <w:color w:val="000000"/>
          <w:spacing w:val="2"/>
          <w:lang w:val="en-GB"/>
        </w:rPr>
      </w:pPr>
    </w:p>
    <w:p w14:paraId="0EDE629F" w14:textId="77777777" w:rsidR="00D16562" w:rsidRPr="002D562D" w:rsidRDefault="00D16562" w:rsidP="00D16562">
      <w:pPr>
        <w:shd w:val="clear" w:color="auto" w:fill="FFFFFF"/>
        <w:spacing w:before="120" w:after="120"/>
        <w:jc w:val="center"/>
        <w:rPr>
          <w:rFonts w:asciiTheme="majorHAnsi" w:hAnsiTheme="majorHAnsi" w:cstheme="majorHAnsi"/>
          <w:color w:val="000000"/>
          <w:spacing w:val="2"/>
          <w:lang w:val="en-GB"/>
        </w:rPr>
      </w:pPr>
    </w:p>
    <w:p w14:paraId="6D2BFDDE" w14:textId="62B103AF" w:rsidR="00D16562" w:rsidRPr="00D16562" w:rsidRDefault="00D16562" w:rsidP="00D16562">
      <w:pPr>
        <w:spacing w:after="120"/>
        <w:jc w:val="center"/>
        <w:rPr>
          <w:rFonts w:asciiTheme="majorHAnsi" w:eastAsia="Malgun Gothic" w:hAnsiTheme="majorHAnsi" w:cstheme="majorHAnsi"/>
          <w:spacing w:val="-7"/>
          <w:sz w:val="32"/>
          <w:szCs w:val="32"/>
          <w:lang w:val="en-GB" w:eastAsia="en-GB"/>
        </w:rPr>
      </w:pPr>
      <w:r w:rsidRPr="002D562D">
        <w:rPr>
          <w:rFonts w:asciiTheme="majorHAnsi" w:eastAsia="Malgun Gothic" w:hAnsiTheme="majorHAnsi" w:cstheme="majorHAnsi"/>
          <w:spacing w:val="-7"/>
          <w:sz w:val="32"/>
          <w:szCs w:val="32"/>
          <w:lang w:val="en-GB" w:eastAsia="en-GB"/>
        </w:rPr>
        <w:t xml:space="preserve">PROCUREMENT SUBJECT: </w:t>
      </w:r>
      <w:r w:rsidR="00C175A4">
        <w:rPr>
          <w:rFonts w:asciiTheme="majorHAnsi" w:eastAsia="Malgun Gothic" w:hAnsiTheme="majorHAnsi" w:cstheme="majorHAnsi"/>
          <w:spacing w:val="-7"/>
          <w:sz w:val="32"/>
          <w:szCs w:val="32"/>
          <w:lang w:val="en-GB" w:eastAsia="en-GB"/>
        </w:rPr>
        <w:t>C</w:t>
      </w:r>
      <w:r w:rsidRPr="002D562D">
        <w:rPr>
          <w:rFonts w:asciiTheme="majorHAnsi" w:eastAsia="Malgun Gothic" w:hAnsiTheme="majorHAnsi" w:cstheme="majorHAnsi"/>
          <w:spacing w:val="-7"/>
          <w:sz w:val="32"/>
          <w:szCs w:val="32"/>
          <w:lang w:val="en-GB" w:eastAsia="en-GB"/>
        </w:rPr>
        <w:t xml:space="preserve">onsultant </w:t>
      </w:r>
      <w:r>
        <w:rPr>
          <w:rFonts w:asciiTheme="majorHAnsi" w:eastAsia="Malgun Gothic" w:hAnsiTheme="majorHAnsi" w:cstheme="majorHAnsi"/>
          <w:spacing w:val="-7"/>
          <w:sz w:val="32"/>
          <w:szCs w:val="32"/>
          <w:lang w:val="en-GB" w:eastAsia="en-GB"/>
        </w:rPr>
        <w:t>to</w:t>
      </w:r>
      <w:r w:rsidRPr="002D562D">
        <w:rPr>
          <w:rFonts w:asciiTheme="majorHAnsi" w:eastAsia="Malgun Gothic" w:hAnsiTheme="majorHAnsi" w:cstheme="majorHAnsi"/>
          <w:spacing w:val="-7"/>
          <w:sz w:val="32"/>
          <w:szCs w:val="32"/>
          <w:lang w:val="en-GB" w:eastAsia="en-GB"/>
        </w:rPr>
        <w:t xml:space="preserve"> </w:t>
      </w:r>
      <w:r>
        <w:rPr>
          <w:rFonts w:asciiTheme="majorHAnsi" w:eastAsia="Malgun Gothic" w:hAnsiTheme="majorHAnsi" w:cstheme="majorHAnsi"/>
          <w:spacing w:val="-7"/>
          <w:sz w:val="32"/>
          <w:szCs w:val="32"/>
          <w:lang w:val="en-GB" w:eastAsia="en-GB"/>
        </w:rPr>
        <w:t>produce the content</w:t>
      </w:r>
      <w:r w:rsidR="00C175A4">
        <w:rPr>
          <w:rFonts w:asciiTheme="majorHAnsi" w:eastAsia="Malgun Gothic" w:hAnsiTheme="majorHAnsi" w:cstheme="majorHAnsi"/>
          <w:spacing w:val="-7"/>
          <w:sz w:val="32"/>
          <w:szCs w:val="32"/>
          <w:lang w:val="en-GB" w:eastAsia="en-GB"/>
        </w:rPr>
        <w:t xml:space="preserve"> and implement a</w:t>
      </w:r>
      <w:r>
        <w:rPr>
          <w:rFonts w:asciiTheme="majorHAnsi" w:eastAsia="Malgun Gothic" w:hAnsiTheme="majorHAnsi" w:cstheme="majorHAnsi"/>
          <w:spacing w:val="-7"/>
          <w:sz w:val="32"/>
          <w:szCs w:val="32"/>
          <w:lang w:val="en-GB" w:eastAsia="en-GB"/>
        </w:rPr>
        <w:t xml:space="preserve"> </w:t>
      </w:r>
      <w:r w:rsidR="00682E84">
        <w:rPr>
          <w:rFonts w:asciiTheme="majorHAnsi" w:eastAsia="Malgun Gothic" w:hAnsiTheme="majorHAnsi" w:cstheme="majorHAnsi"/>
          <w:spacing w:val="-7"/>
          <w:sz w:val="32"/>
          <w:szCs w:val="32"/>
          <w:lang w:val="en-GB" w:eastAsia="en-GB"/>
        </w:rPr>
        <w:t xml:space="preserve">virtual training on </w:t>
      </w:r>
      <w:r>
        <w:rPr>
          <w:rFonts w:asciiTheme="majorHAnsi" w:eastAsia="Malgun Gothic" w:hAnsiTheme="majorHAnsi" w:cstheme="majorHAnsi"/>
          <w:spacing w:val="-7"/>
          <w:sz w:val="32"/>
          <w:szCs w:val="32"/>
          <w:lang w:val="en-GB" w:eastAsia="en-GB"/>
        </w:rPr>
        <w:t xml:space="preserve">the thematic of Vulnerability Studies in the Mediterranean </w:t>
      </w:r>
    </w:p>
    <w:p w14:paraId="5BAD7A97" w14:textId="77777777" w:rsidR="00D16562" w:rsidRDefault="00D16562" w:rsidP="00D16562">
      <w:pPr>
        <w:spacing w:after="120"/>
        <w:rPr>
          <w:rFonts w:asciiTheme="majorHAnsi" w:eastAsia="Malgun Gothic" w:hAnsiTheme="majorHAnsi" w:cstheme="majorHAnsi"/>
          <w:spacing w:val="-7"/>
          <w:sz w:val="32"/>
          <w:szCs w:val="32"/>
          <w:lang w:val="en-GB" w:eastAsia="en-GB"/>
        </w:rPr>
      </w:pPr>
    </w:p>
    <w:p w14:paraId="2A2B7E0A" w14:textId="77777777" w:rsidR="00D16562" w:rsidRDefault="00D16562" w:rsidP="00D16562">
      <w:pPr>
        <w:spacing w:after="120"/>
        <w:rPr>
          <w:rFonts w:asciiTheme="majorHAnsi" w:eastAsia="Malgun Gothic" w:hAnsiTheme="majorHAnsi" w:cstheme="majorHAnsi"/>
          <w:spacing w:val="-7"/>
          <w:sz w:val="32"/>
          <w:szCs w:val="32"/>
          <w:lang w:val="en-GB" w:eastAsia="en-GB"/>
        </w:rPr>
      </w:pPr>
    </w:p>
    <w:p w14:paraId="458FD1FD" w14:textId="77777777" w:rsidR="00D16562" w:rsidRDefault="00D16562" w:rsidP="00D16562">
      <w:pPr>
        <w:spacing w:after="120"/>
        <w:rPr>
          <w:rFonts w:asciiTheme="majorHAnsi" w:eastAsia="Malgun Gothic" w:hAnsiTheme="majorHAnsi" w:cstheme="majorHAnsi"/>
          <w:spacing w:val="-7"/>
          <w:sz w:val="32"/>
          <w:szCs w:val="32"/>
          <w:lang w:val="en-GB" w:eastAsia="en-GB"/>
        </w:rPr>
      </w:pPr>
    </w:p>
    <w:p w14:paraId="417693E5" w14:textId="77777777" w:rsidR="00D16562" w:rsidRPr="00D16562" w:rsidRDefault="00D16562" w:rsidP="00D16562">
      <w:pPr>
        <w:spacing w:after="120"/>
        <w:rPr>
          <w:rFonts w:asciiTheme="majorHAnsi" w:eastAsia="Malgun Gothic" w:hAnsiTheme="majorHAnsi" w:cstheme="majorHAnsi"/>
          <w:spacing w:val="-7"/>
          <w:sz w:val="32"/>
          <w:szCs w:val="32"/>
          <w:lang w:val="en-GB" w:eastAsia="en-GB"/>
        </w:rPr>
      </w:pPr>
    </w:p>
    <w:p w14:paraId="2944DD55" w14:textId="77777777" w:rsidR="00D16562" w:rsidRPr="00D16562" w:rsidRDefault="00D16562" w:rsidP="00D16562">
      <w:pPr>
        <w:spacing w:after="120"/>
        <w:rPr>
          <w:rFonts w:asciiTheme="majorHAnsi" w:eastAsia="Malgun Gothic" w:hAnsiTheme="majorHAnsi" w:cstheme="majorHAnsi"/>
          <w:spacing w:val="-7"/>
          <w:sz w:val="32"/>
          <w:szCs w:val="32"/>
          <w:lang w:val="en-US" w:eastAsia="en-GB"/>
        </w:rPr>
      </w:pPr>
    </w:p>
    <w:p w14:paraId="51EBBDA0" w14:textId="77777777" w:rsidR="00D16562" w:rsidRPr="00203447" w:rsidRDefault="00D16562" w:rsidP="00D16562">
      <w:pPr>
        <w:spacing w:after="120"/>
        <w:jc w:val="center"/>
        <w:rPr>
          <w:rFonts w:eastAsia="Malgun Gothic"/>
          <w:spacing w:val="-7"/>
          <w:sz w:val="28"/>
          <w:szCs w:val="28"/>
          <w:lang w:val="en-GB" w:eastAsia="en-GB"/>
        </w:rPr>
      </w:pPr>
      <w:r w:rsidRPr="00203447">
        <w:rPr>
          <w:rFonts w:eastAsia="Malgun Gothic"/>
          <w:spacing w:val="-7"/>
          <w:sz w:val="28"/>
          <w:szCs w:val="28"/>
          <w:lang w:val="en-GB" w:eastAsia="en-GB"/>
        </w:rPr>
        <w:t>SIMPLE PROCUREMENT</w:t>
      </w:r>
    </w:p>
    <w:p w14:paraId="5BD6825C" w14:textId="374885C6" w:rsidR="00D16562" w:rsidRPr="00203447" w:rsidRDefault="00D16562" w:rsidP="00D16562">
      <w:pPr>
        <w:spacing w:after="120"/>
        <w:jc w:val="center"/>
        <w:rPr>
          <w:rFonts w:eastAsia="Malgun Gothic"/>
          <w:spacing w:val="-7"/>
          <w:sz w:val="28"/>
          <w:szCs w:val="28"/>
          <w:lang w:val="en-GB" w:eastAsia="en-GB"/>
        </w:rPr>
      </w:pPr>
      <w:r w:rsidRPr="00203447">
        <w:rPr>
          <w:rFonts w:eastAsia="Malgun Gothic"/>
          <w:spacing w:val="-7"/>
          <w:sz w:val="28"/>
          <w:szCs w:val="28"/>
          <w:lang w:val="en-GB" w:eastAsia="en-GB"/>
        </w:rPr>
        <w:t xml:space="preserve">Reference number </w:t>
      </w:r>
      <w:r w:rsidR="00C175A4">
        <w:rPr>
          <w:rFonts w:eastAsia="Malgun Gothic"/>
          <w:spacing w:val="-7"/>
          <w:sz w:val="28"/>
          <w:szCs w:val="28"/>
          <w:lang w:val="en-US" w:eastAsia="en-GB"/>
        </w:rPr>
        <w:t>3</w:t>
      </w:r>
      <w:r w:rsidRPr="004331E8">
        <w:rPr>
          <w:rFonts w:eastAsia="Malgun Gothic"/>
          <w:spacing w:val="-7"/>
          <w:sz w:val="28"/>
          <w:szCs w:val="28"/>
          <w:lang w:val="en-US" w:eastAsia="en-GB"/>
        </w:rPr>
        <w:t>/GEF CHILD 2.1/2025</w:t>
      </w:r>
    </w:p>
    <w:p w14:paraId="4F53D817" w14:textId="77777777" w:rsidR="00D16562" w:rsidRPr="002D562D" w:rsidRDefault="00D16562" w:rsidP="00D16562">
      <w:pPr>
        <w:spacing w:after="120"/>
        <w:rPr>
          <w:rFonts w:asciiTheme="majorHAnsi" w:eastAsia="Malgun Gothic" w:hAnsiTheme="majorHAnsi" w:cstheme="majorHAnsi"/>
          <w:spacing w:val="-7"/>
          <w:sz w:val="32"/>
          <w:szCs w:val="32"/>
          <w:lang w:val="en-GB" w:eastAsia="en-GB"/>
        </w:rPr>
      </w:pPr>
    </w:p>
    <w:p w14:paraId="5E95CDEF" w14:textId="77777777" w:rsidR="00D16562" w:rsidRPr="002D562D" w:rsidRDefault="00D16562" w:rsidP="00D16562">
      <w:pPr>
        <w:spacing w:after="120"/>
        <w:rPr>
          <w:rFonts w:asciiTheme="majorHAnsi" w:eastAsia="Malgun Gothic" w:hAnsiTheme="majorHAnsi" w:cstheme="majorHAnsi"/>
          <w:spacing w:val="-7"/>
          <w:sz w:val="32"/>
          <w:szCs w:val="32"/>
          <w:lang w:val="en-GB" w:eastAsia="en-GB"/>
        </w:rPr>
      </w:pPr>
    </w:p>
    <w:p w14:paraId="340A3306" w14:textId="77777777" w:rsidR="00D16562" w:rsidRPr="002D562D" w:rsidRDefault="00D16562" w:rsidP="00D16562">
      <w:pPr>
        <w:spacing w:after="120"/>
        <w:rPr>
          <w:rFonts w:asciiTheme="majorHAnsi" w:eastAsia="Malgun Gothic" w:hAnsiTheme="majorHAnsi" w:cstheme="majorHAnsi"/>
          <w:spacing w:val="-7"/>
          <w:sz w:val="32"/>
          <w:szCs w:val="32"/>
          <w:lang w:val="en-GB" w:eastAsia="en-GB"/>
        </w:rPr>
      </w:pPr>
    </w:p>
    <w:p w14:paraId="065447EC" w14:textId="77777777" w:rsidR="00D16562" w:rsidRPr="002D562D" w:rsidRDefault="00D16562" w:rsidP="00D16562">
      <w:pPr>
        <w:spacing w:after="120"/>
        <w:rPr>
          <w:rFonts w:asciiTheme="majorHAnsi" w:eastAsia="Malgun Gothic" w:hAnsiTheme="majorHAnsi" w:cstheme="majorHAnsi"/>
          <w:spacing w:val="-7"/>
          <w:sz w:val="32"/>
          <w:szCs w:val="32"/>
          <w:lang w:val="en-GB" w:eastAsia="en-GB"/>
        </w:rPr>
      </w:pPr>
    </w:p>
    <w:p w14:paraId="6A57DAEF" w14:textId="77777777" w:rsidR="00D16562" w:rsidRPr="002D562D" w:rsidRDefault="00D16562" w:rsidP="00D16562">
      <w:pPr>
        <w:spacing w:after="120"/>
        <w:rPr>
          <w:rFonts w:asciiTheme="majorHAnsi" w:eastAsia="Malgun Gothic" w:hAnsiTheme="majorHAnsi" w:cstheme="majorHAnsi"/>
          <w:spacing w:val="-7"/>
          <w:sz w:val="32"/>
          <w:szCs w:val="32"/>
          <w:lang w:val="en-GB" w:eastAsia="en-GB"/>
        </w:rPr>
      </w:pPr>
    </w:p>
    <w:p w14:paraId="4776F77D" w14:textId="7CEF4E2E" w:rsidR="00D16562" w:rsidRDefault="00D16562" w:rsidP="00D16562">
      <w:pPr>
        <w:spacing w:before="120" w:after="120"/>
        <w:jc w:val="center"/>
        <w:rPr>
          <w:rFonts w:asciiTheme="majorHAnsi" w:eastAsia="Malgun Gothic" w:hAnsiTheme="majorHAnsi" w:cstheme="majorHAnsi"/>
          <w:szCs w:val="20"/>
          <w:lang w:val="en-GB" w:eastAsia="en-GB"/>
        </w:rPr>
      </w:pPr>
      <w:r w:rsidRPr="002D562D">
        <w:rPr>
          <w:rFonts w:asciiTheme="majorHAnsi" w:eastAsia="Malgun Gothic" w:hAnsiTheme="majorHAnsi" w:cstheme="majorHAnsi"/>
          <w:szCs w:val="20"/>
          <w:lang w:val="en-GB" w:eastAsia="en-GB"/>
        </w:rPr>
        <w:t xml:space="preserve">Split, </w:t>
      </w:r>
      <w:r>
        <w:rPr>
          <w:rFonts w:asciiTheme="majorHAnsi" w:eastAsia="Malgun Gothic" w:hAnsiTheme="majorHAnsi" w:cstheme="majorHAnsi"/>
          <w:szCs w:val="20"/>
          <w:lang w:val="en-GB" w:eastAsia="en-GB"/>
        </w:rPr>
        <w:t>February</w:t>
      </w:r>
      <w:r w:rsidRPr="002D562D">
        <w:rPr>
          <w:rFonts w:asciiTheme="majorHAnsi" w:eastAsia="Malgun Gothic" w:hAnsiTheme="majorHAnsi" w:cstheme="majorHAnsi"/>
          <w:szCs w:val="20"/>
          <w:lang w:val="en-GB" w:eastAsia="en-GB"/>
        </w:rPr>
        <w:t xml:space="preserve"> 202</w:t>
      </w:r>
      <w:r>
        <w:rPr>
          <w:rFonts w:asciiTheme="majorHAnsi" w:eastAsia="Malgun Gothic" w:hAnsiTheme="majorHAnsi" w:cstheme="majorHAnsi"/>
          <w:szCs w:val="20"/>
          <w:lang w:val="en-GB" w:eastAsia="en-GB"/>
        </w:rPr>
        <w:t>5</w:t>
      </w:r>
    </w:p>
    <w:p w14:paraId="5D6E014D" w14:textId="77777777" w:rsidR="00D16562" w:rsidRPr="002D562D" w:rsidRDefault="00D16562" w:rsidP="00D16562">
      <w:pPr>
        <w:spacing w:before="120" w:after="120"/>
        <w:jc w:val="center"/>
        <w:rPr>
          <w:rFonts w:asciiTheme="majorHAnsi" w:eastAsia="Malgun Gothic" w:hAnsiTheme="majorHAnsi" w:cstheme="majorHAnsi"/>
          <w:szCs w:val="20"/>
          <w:lang w:val="en-GB" w:eastAsia="en-GB"/>
        </w:rPr>
      </w:pPr>
    </w:p>
    <w:p w14:paraId="3A014922" w14:textId="77777777" w:rsidR="00D16562" w:rsidRDefault="00D16562" w:rsidP="00D16562">
      <w:pPr>
        <w:spacing w:after="120"/>
        <w:rPr>
          <w:rFonts w:asciiTheme="majorHAnsi" w:eastAsia="Malgun Gothic" w:hAnsiTheme="majorHAnsi" w:cstheme="majorHAnsi"/>
          <w:spacing w:val="-7"/>
          <w:sz w:val="32"/>
          <w:szCs w:val="32"/>
          <w:lang w:val="en-GB" w:eastAsia="en-GB"/>
        </w:rPr>
      </w:pPr>
    </w:p>
    <w:p w14:paraId="7C08B036" w14:textId="77777777" w:rsidR="00875D9C" w:rsidRDefault="00875D9C" w:rsidP="00D16562">
      <w:pPr>
        <w:spacing w:after="120"/>
        <w:rPr>
          <w:rFonts w:asciiTheme="majorHAnsi" w:eastAsia="Malgun Gothic" w:hAnsiTheme="majorHAnsi" w:cstheme="majorHAnsi"/>
          <w:spacing w:val="-7"/>
          <w:sz w:val="32"/>
          <w:szCs w:val="32"/>
          <w:lang w:val="en-GB" w:eastAsia="en-GB"/>
        </w:rPr>
      </w:pPr>
    </w:p>
    <w:p w14:paraId="2EEB01A8" w14:textId="77777777" w:rsidR="00875D9C" w:rsidRPr="002D562D" w:rsidRDefault="00875D9C" w:rsidP="00D16562">
      <w:pPr>
        <w:spacing w:after="120"/>
        <w:rPr>
          <w:rFonts w:asciiTheme="majorHAnsi" w:eastAsia="Malgun Gothic" w:hAnsiTheme="majorHAnsi" w:cstheme="majorHAnsi"/>
          <w:spacing w:val="-7"/>
          <w:sz w:val="32"/>
          <w:szCs w:val="32"/>
          <w:lang w:val="en-GB" w:eastAsia="en-GB"/>
        </w:rPr>
      </w:pPr>
    </w:p>
    <w:p w14:paraId="6DD48D5F" w14:textId="77777777" w:rsidR="002940AC" w:rsidRPr="002940AC" w:rsidRDefault="002940AC" w:rsidP="002940AC">
      <w:pPr>
        <w:shd w:val="clear" w:color="auto" w:fill="FFFFFF"/>
        <w:spacing w:before="120" w:after="120"/>
        <w:rPr>
          <w:lang w:val="en-US"/>
        </w:rPr>
      </w:pPr>
      <w:r w:rsidRPr="002940AC">
        <w:rPr>
          <w:b/>
          <w:color w:val="000000"/>
          <w:spacing w:val="-2"/>
          <w:lang w:val="en-US"/>
        </w:rPr>
        <w:t>1. GENERAL INFORMATION</w:t>
      </w:r>
      <w:r w:rsidRPr="002940AC">
        <w:rPr>
          <w:b/>
          <w:color w:val="000000"/>
          <w:spacing w:val="-2"/>
          <w:lang w:val="en-US"/>
        </w:rPr>
        <w:tab/>
      </w:r>
    </w:p>
    <w:p w14:paraId="0E4060AA" w14:textId="77777777" w:rsidR="002940AC" w:rsidRPr="002940AC" w:rsidRDefault="002940AC" w:rsidP="002940AC">
      <w:pPr>
        <w:spacing w:before="120" w:after="120"/>
        <w:ind w:left="10"/>
        <w:rPr>
          <w:b/>
          <w:color w:val="000000"/>
          <w:spacing w:val="4"/>
          <w:lang w:val="en-US"/>
        </w:rPr>
      </w:pPr>
      <w:r w:rsidRPr="002940AC">
        <w:rPr>
          <w:b/>
          <w:color w:val="000000"/>
          <w:spacing w:val="4"/>
          <w:lang w:val="en-US"/>
        </w:rPr>
        <w:t>1.1. Customer information:</w:t>
      </w:r>
    </w:p>
    <w:p w14:paraId="56C903A4" w14:textId="77777777" w:rsidR="002940AC" w:rsidRPr="002940AC" w:rsidRDefault="002940AC" w:rsidP="002940AC">
      <w:pPr>
        <w:spacing w:after="120" w:line="276" w:lineRule="auto"/>
        <w:jc w:val="both"/>
        <w:rPr>
          <w:lang w:val="en-US"/>
        </w:rPr>
      </w:pPr>
      <w:r w:rsidRPr="002940AC">
        <w:rPr>
          <w:b/>
          <w:bCs/>
          <w:lang w:val="en-US"/>
        </w:rPr>
        <w:t xml:space="preserve">Name </w:t>
      </w:r>
      <w:r w:rsidRPr="002940AC">
        <w:rPr>
          <w:lang w:val="en-US"/>
        </w:rPr>
        <w:t>: Priority Action Program Regional Activity Center - CAR/PAP (hereinafter: the Client)</w:t>
      </w:r>
    </w:p>
    <w:p w14:paraId="789D9905" w14:textId="77777777" w:rsidR="002940AC" w:rsidRPr="002940AC" w:rsidRDefault="002940AC" w:rsidP="002940AC">
      <w:pPr>
        <w:spacing w:after="120" w:line="276" w:lineRule="auto"/>
        <w:jc w:val="both"/>
        <w:rPr>
          <w:lang w:val="en-US"/>
        </w:rPr>
      </w:pPr>
      <w:r w:rsidRPr="002940AC">
        <w:rPr>
          <w:b/>
          <w:bCs/>
          <w:lang w:val="en-US"/>
        </w:rPr>
        <w:t xml:space="preserve">Head office - address </w:t>
      </w:r>
      <w:r w:rsidRPr="002940AC">
        <w:rPr>
          <w:lang w:val="en-US"/>
        </w:rPr>
        <w:t>: 21000 Split, Kraj Sv. Ivana 11</w:t>
      </w:r>
    </w:p>
    <w:p w14:paraId="51044AFA" w14:textId="77777777" w:rsidR="002940AC" w:rsidRPr="002940AC" w:rsidRDefault="002940AC" w:rsidP="002940AC">
      <w:pPr>
        <w:shd w:val="clear" w:color="auto" w:fill="FFFFFF"/>
        <w:ind w:left="19"/>
        <w:rPr>
          <w:rFonts w:ascii="Roboto" w:hAnsi="Roboto" w:cs="Arial"/>
          <w:spacing w:val="-1"/>
          <w:sz w:val="20"/>
          <w:lang w:val="en-US"/>
        </w:rPr>
      </w:pPr>
      <w:r w:rsidRPr="002940AC">
        <w:rPr>
          <w:rFonts w:ascii="Roboto" w:hAnsi="Roboto" w:cs="Arial"/>
          <w:b/>
          <w:spacing w:val="-1"/>
          <w:sz w:val="20"/>
          <w:lang w:val="en-US"/>
        </w:rPr>
        <w:t xml:space="preserve">PIN: </w:t>
      </w:r>
      <w:r w:rsidRPr="002940AC">
        <w:rPr>
          <w:rFonts w:ascii="Roboto" w:hAnsi="Roboto" w:cs="Arial"/>
          <w:bCs/>
          <w:spacing w:val="-1"/>
          <w:sz w:val="20"/>
          <w:lang w:val="en-US"/>
        </w:rPr>
        <w:t>27788012253</w:t>
      </w:r>
    </w:p>
    <w:p w14:paraId="2CBD43E5" w14:textId="77777777" w:rsidR="002940AC" w:rsidRPr="002940AC" w:rsidRDefault="002940AC" w:rsidP="002940AC">
      <w:pPr>
        <w:spacing w:before="120" w:after="120"/>
        <w:ind w:left="10"/>
        <w:rPr>
          <w:b/>
          <w:color w:val="000000"/>
          <w:spacing w:val="4"/>
          <w:lang w:val="en-US"/>
        </w:rPr>
      </w:pPr>
      <w:r w:rsidRPr="002940AC">
        <w:rPr>
          <w:b/>
          <w:color w:val="000000"/>
          <w:spacing w:val="4"/>
          <w:lang w:val="en-US"/>
        </w:rPr>
        <w:t>Phone: + 385 21 340470</w:t>
      </w:r>
    </w:p>
    <w:p w14:paraId="73E27152" w14:textId="77777777" w:rsidR="002940AC" w:rsidRPr="002940AC" w:rsidRDefault="002940AC" w:rsidP="002940AC">
      <w:pPr>
        <w:shd w:val="clear" w:color="auto" w:fill="FFFFFF"/>
        <w:spacing w:before="120" w:after="120"/>
        <w:ind w:left="10"/>
        <w:rPr>
          <w:rFonts w:asciiTheme="majorHAnsi" w:hAnsiTheme="majorHAnsi" w:cstheme="majorHAnsi"/>
          <w:bCs/>
          <w:color w:val="000000"/>
          <w:spacing w:val="1"/>
          <w:lang w:val="en-US"/>
        </w:rPr>
      </w:pPr>
      <w:r w:rsidRPr="002940AC">
        <w:rPr>
          <w:rFonts w:asciiTheme="majorHAnsi" w:hAnsiTheme="majorHAnsi" w:cstheme="majorHAnsi"/>
          <w:b/>
          <w:spacing w:val="1"/>
          <w:lang w:val="en-US"/>
        </w:rPr>
        <w:t xml:space="preserve">Website </w:t>
      </w:r>
      <w:r w:rsidRPr="002940AC">
        <w:rPr>
          <w:rFonts w:asciiTheme="majorHAnsi" w:hAnsiTheme="majorHAnsi" w:cstheme="majorHAnsi"/>
          <w:bCs/>
          <w:spacing w:val="1"/>
          <w:lang w:val="en-US"/>
        </w:rPr>
        <w:t xml:space="preserve">: </w:t>
      </w:r>
      <w:hyperlink r:id="rId8" w:history="1">
        <w:r w:rsidRPr="002940AC">
          <w:rPr>
            <w:rFonts w:asciiTheme="majorHAnsi" w:hAnsiTheme="majorHAnsi" w:cstheme="majorHAnsi"/>
            <w:bCs/>
            <w:color w:val="000000"/>
            <w:spacing w:val="1"/>
            <w:lang w:val="en-US"/>
          </w:rPr>
          <w:t>www.paprac.org</w:t>
        </w:r>
      </w:hyperlink>
    </w:p>
    <w:p w14:paraId="294E4F9D" w14:textId="01F53918" w:rsidR="002940AC" w:rsidRPr="002940AC" w:rsidRDefault="002940AC" w:rsidP="002940AC">
      <w:pPr>
        <w:spacing w:before="120" w:after="120"/>
        <w:rPr>
          <w:bCs/>
          <w:color w:val="000000"/>
          <w:spacing w:val="4"/>
          <w:lang w:val="en-US"/>
        </w:rPr>
      </w:pPr>
      <w:r w:rsidRPr="002940AC">
        <w:rPr>
          <w:b/>
          <w:color w:val="000000"/>
          <w:spacing w:val="4"/>
          <w:lang w:val="en-US"/>
        </w:rPr>
        <w:t>1.2</w:t>
      </w:r>
      <w:r w:rsidRPr="002940AC">
        <w:rPr>
          <w:lang w:val="en-US"/>
        </w:rPr>
        <w:t xml:space="preserve">. </w:t>
      </w:r>
      <w:r w:rsidRPr="002940AC">
        <w:rPr>
          <w:b/>
          <w:bCs/>
          <w:lang w:val="en-US"/>
        </w:rPr>
        <w:t>Contact person</w:t>
      </w:r>
      <w:r w:rsidRPr="002940AC">
        <w:rPr>
          <w:lang w:val="en-US"/>
        </w:rPr>
        <w:t xml:space="preserve">: Questions regarding the content and format of the call for tenders can be sent to the person responsible for communicating with bidders, Veronique Evers, </w:t>
      </w:r>
      <w:r w:rsidRPr="002940AC">
        <w:rPr>
          <w:bCs/>
          <w:color w:val="000000"/>
          <w:spacing w:val="4"/>
          <w:lang w:val="en-US"/>
        </w:rPr>
        <w:t xml:space="preserve">e-mail: </w:t>
      </w:r>
      <w:hyperlink r:id="rId9" w:history="1">
        <w:r w:rsidRPr="002940AC">
          <w:rPr>
            <w:rStyle w:val="Hyperlink"/>
            <w:bCs/>
            <w:spacing w:val="4"/>
            <w:lang w:val="en-US"/>
          </w:rPr>
          <w:t>veronique.evers@paprac.org</w:t>
        </w:r>
      </w:hyperlink>
    </w:p>
    <w:p w14:paraId="3C510869" w14:textId="1DDFB89F" w:rsidR="002940AC" w:rsidRPr="005C63FF" w:rsidRDefault="002940AC" w:rsidP="002940AC">
      <w:pPr>
        <w:pStyle w:val="ListParagraph"/>
        <w:numPr>
          <w:ilvl w:val="1"/>
          <w:numId w:val="15"/>
        </w:numPr>
        <w:shd w:val="clear" w:color="auto" w:fill="FFFFFF"/>
        <w:tabs>
          <w:tab w:val="left" w:pos="437"/>
        </w:tabs>
        <w:autoSpaceDE/>
        <w:autoSpaceDN/>
        <w:spacing w:before="120" w:after="120"/>
        <w:ind w:hanging="792"/>
        <w:rPr>
          <w:b/>
          <w:bCs/>
          <w:color w:val="000000"/>
          <w:spacing w:val="-8"/>
        </w:rPr>
      </w:pPr>
      <w:r w:rsidRPr="0014189A">
        <w:rPr>
          <w:b/>
          <w:color w:val="000000"/>
          <w:spacing w:val="3"/>
        </w:rPr>
        <w:t>Type of market</w:t>
      </w:r>
      <w:r>
        <w:rPr>
          <w:b/>
          <w:color w:val="000000"/>
          <w:spacing w:val="3"/>
        </w:rPr>
        <w:t xml:space="preserve"> </w:t>
      </w:r>
      <w:r w:rsidRPr="0014189A">
        <w:rPr>
          <w:b/>
          <w:color w:val="000000"/>
          <w:spacing w:val="3"/>
        </w:rPr>
        <w:t xml:space="preserve">: </w:t>
      </w:r>
      <w:r>
        <w:rPr>
          <w:color w:val="000000"/>
          <w:spacing w:val="3"/>
        </w:rPr>
        <w:t>Simple acquisition</w:t>
      </w:r>
    </w:p>
    <w:p w14:paraId="0BBC7DD6" w14:textId="77777777" w:rsidR="002940AC" w:rsidRPr="0014189A" w:rsidRDefault="002940AC" w:rsidP="002940AC">
      <w:pPr>
        <w:pStyle w:val="ListParagraph"/>
        <w:shd w:val="clear" w:color="auto" w:fill="FFFFFF"/>
        <w:tabs>
          <w:tab w:val="left" w:pos="437"/>
        </w:tabs>
        <w:spacing w:before="120" w:after="120"/>
        <w:ind w:left="792"/>
        <w:rPr>
          <w:b/>
          <w:bCs/>
          <w:color w:val="000000"/>
          <w:spacing w:val="-8"/>
        </w:rPr>
      </w:pPr>
    </w:p>
    <w:p w14:paraId="59343E7A" w14:textId="28436D3D" w:rsidR="002940AC" w:rsidRPr="002940AC" w:rsidRDefault="002940AC" w:rsidP="002940AC">
      <w:pPr>
        <w:pStyle w:val="ListParagraph"/>
        <w:numPr>
          <w:ilvl w:val="1"/>
          <w:numId w:val="15"/>
        </w:numPr>
        <w:shd w:val="clear" w:color="auto" w:fill="FFFFFF"/>
        <w:tabs>
          <w:tab w:val="left" w:pos="437"/>
        </w:tabs>
        <w:autoSpaceDE/>
        <w:autoSpaceDN/>
        <w:spacing w:before="120" w:after="120"/>
        <w:ind w:hanging="792"/>
        <w:rPr>
          <w:b/>
          <w:bCs/>
          <w:color w:val="000000"/>
          <w:spacing w:val="-8"/>
          <w:lang w:val="en-US"/>
        </w:rPr>
      </w:pPr>
      <w:r w:rsidRPr="002940AC">
        <w:rPr>
          <w:b/>
          <w:bCs/>
          <w:color w:val="000000"/>
          <w:spacing w:val="-8"/>
          <w:lang w:val="en-US"/>
        </w:rPr>
        <w:t xml:space="preserve">Estimated Supply Value: </w:t>
      </w:r>
      <w:r w:rsidRPr="002940AC">
        <w:rPr>
          <w:color w:val="000000"/>
          <w:spacing w:val="-8"/>
          <w:lang w:val="en-US"/>
        </w:rPr>
        <w:t xml:space="preserve">The purchase value is estimated at </w:t>
      </w:r>
      <w:r w:rsidR="00DA4B6B">
        <w:rPr>
          <w:color w:val="000000"/>
          <w:spacing w:val="-8"/>
          <w:lang w:val="en-US"/>
        </w:rPr>
        <w:t>7,000</w:t>
      </w:r>
      <w:r w:rsidRPr="002940AC">
        <w:rPr>
          <w:color w:val="000000"/>
          <w:spacing w:val="-8"/>
          <w:lang w:val="en-US"/>
        </w:rPr>
        <w:t xml:space="preserve"> </w:t>
      </w:r>
      <w:r w:rsidR="00D80BF4">
        <w:rPr>
          <w:color w:val="000000"/>
          <w:spacing w:val="-8"/>
          <w:lang w:val="en-US"/>
        </w:rPr>
        <w:t xml:space="preserve">€ </w:t>
      </w:r>
      <w:r w:rsidRPr="002940AC">
        <w:rPr>
          <w:color w:val="000000"/>
          <w:spacing w:val="-8"/>
          <w:lang w:val="en-US"/>
        </w:rPr>
        <w:t>excluding VAT.</w:t>
      </w:r>
    </w:p>
    <w:p w14:paraId="444DAFF4" w14:textId="77777777" w:rsidR="002940AC" w:rsidRPr="002940AC" w:rsidRDefault="002940AC" w:rsidP="002940AC">
      <w:pPr>
        <w:pStyle w:val="ListParagraph"/>
        <w:shd w:val="clear" w:color="auto" w:fill="FFFFFF"/>
        <w:tabs>
          <w:tab w:val="left" w:pos="437"/>
        </w:tabs>
        <w:spacing w:before="120" w:after="120"/>
        <w:ind w:left="792"/>
        <w:rPr>
          <w:b/>
          <w:bCs/>
          <w:color w:val="000000"/>
          <w:spacing w:val="-8"/>
          <w:lang w:val="en-US"/>
        </w:rPr>
      </w:pPr>
    </w:p>
    <w:p w14:paraId="7363F11D" w14:textId="77777777" w:rsidR="002940AC" w:rsidRPr="002940AC" w:rsidRDefault="002940AC" w:rsidP="002940AC">
      <w:pPr>
        <w:shd w:val="clear" w:color="auto" w:fill="FFFFFF"/>
        <w:spacing w:before="120" w:after="120"/>
        <w:ind w:right="2390"/>
        <w:rPr>
          <w:b/>
          <w:color w:val="000000"/>
          <w:spacing w:val="-2"/>
          <w:lang w:val="en-US"/>
        </w:rPr>
      </w:pPr>
      <w:r w:rsidRPr="002940AC">
        <w:rPr>
          <w:b/>
          <w:color w:val="000000"/>
          <w:spacing w:val="-2"/>
          <w:lang w:val="en-US"/>
        </w:rPr>
        <w:t>2. INFORMATION ON THE SUBJECT OF THE CONTRACT</w:t>
      </w:r>
    </w:p>
    <w:p w14:paraId="5C25DEB1" w14:textId="77777777" w:rsidR="002940AC" w:rsidRPr="002940AC" w:rsidRDefault="002940AC" w:rsidP="002940AC">
      <w:pPr>
        <w:shd w:val="clear" w:color="auto" w:fill="FFFFFF"/>
        <w:tabs>
          <w:tab w:val="left" w:pos="4198"/>
        </w:tabs>
        <w:spacing w:before="120" w:after="120"/>
        <w:ind w:right="2390"/>
        <w:rPr>
          <w:b/>
          <w:bCs/>
          <w:lang w:val="en-US"/>
        </w:rPr>
      </w:pPr>
      <w:r w:rsidRPr="002940AC">
        <w:rPr>
          <w:b/>
          <w:color w:val="000000"/>
          <w:spacing w:val="-1"/>
          <w:lang w:val="en-US"/>
        </w:rPr>
        <w:t xml:space="preserve">2.1. </w:t>
      </w:r>
      <w:r w:rsidRPr="002940AC">
        <w:rPr>
          <w:b/>
          <w:bCs/>
          <w:lang w:val="en-US"/>
        </w:rPr>
        <w:t>Introduction</w:t>
      </w:r>
    </w:p>
    <w:p w14:paraId="321ED02E" w14:textId="137FAC05" w:rsidR="008F0882" w:rsidRPr="000D4D8E" w:rsidRDefault="00D80BF4" w:rsidP="00D80BF4">
      <w:pPr>
        <w:spacing w:after="120" w:line="276" w:lineRule="auto"/>
        <w:jc w:val="both"/>
        <w:rPr>
          <w:lang w:val="en-US"/>
        </w:rPr>
      </w:pPr>
      <w:r w:rsidRPr="00D80BF4">
        <w:rPr>
          <w:lang w:val="en-US"/>
        </w:rPr>
        <w:t xml:space="preserve">The Programme of Work and Budget for 2024–2025 (Decision IG.26/14) adopted by the Meetings of the Parties to the Barcelona Convention and its Protocols at their last sessions (Portoroz-Slovenia, 5-8 December 2023) provides for support to Contracting Parties in the implementation of the ICZM Protocol, </w:t>
      </w:r>
      <w:r w:rsidR="000D4D8E">
        <w:rPr>
          <w:lang w:val="en-US"/>
        </w:rPr>
        <w:t>among others</w:t>
      </w:r>
      <w:r w:rsidRPr="00D80BF4">
        <w:rPr>
          <w:lang w:val="en-US"/>
        </w:rPr>
        <w:t xml:space="preserve"> </w:t>
      </w:r>
      <w:r w:rsidR="000D4D8E">
        <w:rPr>
          <w:lang w:val="en-US"/>
        </w:rPr>
        <w:t xml:space="preserve">by </w:t>
      </w:r>
      <w:r w:rsidR="000D4D8E" w:rsidRPr="000D4D8E">
        <w:rPr>
          <w:lang w:val="en-US"/>
        </w:rPr>
        <w:t>delivering advanced runs of MedOpen virtual training course and updating training material</w:t>
      </w:r>
      <w:r w:rsidR="000D4D8E">
        <w:rPr>
          <w:lang w:val="en-US"/>
        </w:rPr>
        <w:t xml:space="preserve"> (</w:t>
      </w:r>
      <w:r w:rsidR="000D4D8E" w:rsidRPr="000D4D8E">
        <w:rPr>
          <w:lang w:val="en-US"/>
        </w:rPr>
        <w:t>MTS Foundational Programme 5: Governance</w:t>
      </w:r>
      <w:r w:rsidR="000D4D8E">
        <w:rPr>
          <w:lang w:val="en-US"/>
        </w:rPr>
        <w:t>)</w:t>
      </w:r>
    </w:p>
    <w:p w14:paraId="7D112483" w14:textId="07E68856" w:rsidR="002940AC" w:rsidRPr="002940AC" w:rsidRDefault="005156EB" w:rsidP="002940AC">
      <w:pPr>
        <w:spacing w:after="120" w:line="276" w:lineRule="auto"/>
        <w:jc w:val="both"/>
        <w:rPr>
          <w:lang w:val="en-US"/>
        </w:rPr>
      </w:pPr>
      <w:hyperlink r:id="rId10" w:tgtFrame="_blank" w:history="1">
        <w:r w:rsidRPr="005156EB">
          <w:rPr>
            <w:lang w:val="en-US"/>
          </w:rPr>
          <w:t>MedOpen</w:t>
        </w:r>
      </w:hyperlink>
      <w:r w:rsidRPr="005156EB">
        <w:rPr>
          <w:lang w:val="en-US"/>
        </w:rPr>
        <w:t>, an on-line training course being implemented since 2004, aims at assisting Mediterranean countries in building capacities for coastal management. The training programme has been created to share ideas, knowledge and strategies to forward the art of designing and implementing local, national and regional place-based integrated coastal zone management (ICZM), to enhance a policy dialogue and build / improve capacities on implications of climate variability and change (CV&amp;C) considerations</w:t>
      </w:r>
      <w:r w:rsidR="00E87793">
        <w:rPr>
          <w:lang w:val="en-US"/>
        </w:rPr>
        <w:t xml:space="preserve"> and to build capacities in relation to marine spatial planning (MSP)</w:t>
      </w:r>
      <w:r>
        <w:rPr>
          <w:lang w:val="en-US"/>
        </w:rPr>
        <w:t>.</w:t>
      </w:r>
      <w:r w:rsidR="000D4D8E">
        <w:rPr>
          <w:lang w:val="en-US"/>
        </w:rPr>
        <w:t xml:space="preserve"> Lately</w:t>
      </w:r>
      <w:r w:rsidR="00E87793">
        <w:rPr>
          <w:lang w:val="en-US"/>
        </w:rPr>
        <w:t xml:space="preserve">, </w:t>
      </w:r>
      <w:r w:rsidR="00324B6E">
        <w:rPr>
          <w:lang w:val="en-US"/>
        </w:rPr>
        <w:t>two</w:t>
      </w:r>
      <w:r w:rsidR="00E87793">
        <w:rPr>
          <w:lang w:val="en-US"/>
        </w:rPr>
        <w:t xml:space="preserve"> MedOpen sessions have been organized: the first one on MSP (2023) and the second one on Land Cover changes</w:t>
      </w:r>
      <w:r w:rsidR="004D294E">
        <w:rPr>
          <w:lang w:val="en-US"/>
        </w:rPr>
        <w:t xml:space="preserve"> in the Mediterranean (2024). </w:t>
      </w:r>
    </w:p>
    <w:p w14:paraId="6C88F59C" w14:textId="5D436518" w:rsidR="00FE26FF" w:rsidRPr="00E844B9" w:rsidRDefault="00FE26FF" w:rsidP="00E844B9">
      <w:pPr>
        <w:rPr>
          <w:b/>
          <w:lang w:val="en-US"/>
        </w:rPr>
      </w:pPr>
      <w:r w:rsidRPr="00E844B9">
        <w:rPr>
          <w:b/>
          <w:bCs/>
          <w:lang w:val="en-US"/>
        </w:rPr>
        <w:t>Mission Objective</w:t>
      </w:r>
      <w:r w:rsidRPr="00E844B9">
        <w:rPr>
          <w:b/>
          <w:lang w:val="en-US"/>
        </w:rPr>
        <w:br/>
      </w:r>
    </w:p>
    <w:p w14:paraId="4AC9E91F" w14:textId="25C19891" w:rsidR="00FE26FF" w:rsidRPr="00FE26FF" w:rsidRDefault="00FE26FF" w:rsidP="00FE26FF">
      <w:pPr>
        <w:spacing w:after="120" w:line="276" w:lineRule="auto"/>
        <w:jc w:val="both"/>
        <w:rPr>
          <w:lang w:val="en-US"/>
        </w:rPr>
      </w:pPr>
      <w:r w:rsidRPr="00FE26FF">
        <w:rPr>
          <w:lang w:val="en-US"/>
        </w:rPr>
        <w:t>The objective of this mission is to develop</w:t>
      </w:r>
      <w:r w:rsidR="007B7DFB">
        <w:rPr>
          <w:lang w:val="en-US"/>
        </w:rPr>
        <w:t xml:space="preserve"> </w:t>
      </w:r>
      <w:r w:rsidR="007B7DFB" w:rsidRPr="00FE26FF">
        <w:rPr>
          <w:lang w:val="en-US"/>
        </w:rPr>
        <w:t xml:space="preserve">the technical content </w:t>
      </w:r>
      <w:r w:rsidR="007B7DFB">
        <w:rPr>
          <w:lang w:val="en-US"/>
        </w:rPr>
        <w:t>of</w:t>
      </w:r>
      <w:r w:rsidRPr="00FE26FF">
        <w:rPr>
          <w:lang w:val="en-US"/>
        </w:rPr>
        <w:t xml:space="preserve"> one </w:t>
      </w:r>
      <w:r>
        <w:rPr>
          <w:lang w:val="en-US"/>
        </w:rPr>
        <w:t xml:space="preserve">MedOpen session </w:t>
      </w:r>
      <w:r w:rsidR="000D4D8E">
        <w:rPr>
          <w:lang w:val="en-US"/>
        </w:rPr>
        <w:t xml:space="preserve">on the topic of vulnerability studies </w:t>
      </w:r>
      <w:r w:rsidR="007B7DFB">
        <w:rPr>
          <w:lang w:val="en-US"/>
        </w:rPr>
        <w:t>and to implement the training.</w:t>
      </w:r>
    </w:p>
    <w:p w14:paraId="77B9FFF4" w14:textId="359D3C29" w:rsidR="00FE26FF" w:rsidRPr="00E844B9" w:rsidRDefault="00FE26FF" w:rsidP="00E844B9">
      <w:pPr>
        <w:rPr>
          <w:b/>
          <w:lang w:val="en-US"/>
        </w:rPr>
      </w:pPr>
      <w:r w:rsidRPr="00E844B9">
        <w:rPr>
          <w:b/>
          <w:bCs/>
          <w:lang w:val="en-US"/>
        </w:rPr>
        <w:t>Scope of Work</w:t>
      </w:r>
      <w:r w:rsidRPr="00E844B9">
        <w:rPr>
          <w:b/>
          <w:lang w:val="en-US"/>
        </w:rPr>
        <w:br/>
      </w:r>
    </w:p>
    <w:p w14:paraId="3F0123F4" w14:textId="1E066E16" w:rsidR="00FE26FF" w:rsidRPr="00FE26FF" w:rsidRDefault="00FE26FF" w:rsidP="00FE26FF">
      <w:pPr>
        <w:spacing w:after="120" w:line="276" w:lineRule="auto"/>
        <w:jc w:val="both"/>
        <w:rPr>
          <w:lang w:val="en-US"/>
        </w:rPr>
      </w:pPr>
      <w:r w:rsidRPr="00FE26FF">
        <w:rPr>
          <w:lang w:val="en-US"/>
        </w:rPr>
        <w:t>To meet the aforementioned objective, the contractor is required to accomplish the following tasks:</w:t>
      </w:r>
    </w:p>
    <w:p w14:paraId="29CD0B61" w14:textId="61AC9E1D" w:rsidR="00FE26FF" w:rsidRPr="00FE26FF" w:rsidRDefault="00FE26FF" w:rsidP="007B7DFB">
      <w:pPr>
        <w:spacing w:after="120" w:line="276" w:lineRule="auto"/>
        <w:rPr>
          <w:lang w:val="en-US"/>
        </w:rPr>
      </w:pPr>
      <w:r w:rsidRPr="00FE26FF">
        <w:rPr>
          <w:u w:val="single"/>
          <w:lang w:val="en-US"/>
        </w:rPr>
        <w:t>Mission</w:t>
      </w:r>
      <w:r w:rsidR="002141E0">
        <w:rPr>
          <w:u w:val="single"/>
          <w:lang w:val="en-US"/>
        </w:rPr>
        <w:t xml:space="preserve"> </w:t>
      </w:r>
      <w:r w:rsidR="00DA4B6B">
        <w:rPr>
          <w:u w:val="single"/>
          <w:lang w:val="en-US"/>
        </w:rPr>
        <w:t>1</w:t>
      </w:r>
      <w:r w:rsidRPr="00FE26FF">
        <w:rPr>
          <w:u w:val="single"/>
          <w:lang w:val="en-US"/>
        </w:rPr>
        <w:t xml:space="preserve">: Preparation for the development of one </w:t>
      </w:r>
      <w:r w:rsidR="009C116D" w:rsidRPr="009C116D">
        <w:rPr>
          <w:u w:val="single"/>
          <w:lang w:val="en-US"/>
        </w:rPr>
        <w:t xml:space="preserve">MedOpen </w:t>
      </w:r>
      <w:r w:rsidR="007B7DFB">
        <w:rPr>
          <w:u w:val="single"/>
          <w:lang w:val="en-US"/>
        </w:rPr>
        <w:t>session</w:t>
      </w:r>
      <w:r w:rsidR="009C116D" w:rsidRPr="009C116D">
        <w:rPr>
          <w:u w:val="single"/>
          <w:lang w:val="en-US"/>
        </w:rPr>
        <w:t xml:space="preserve"> in </w:t>
      </w:r>
      <w:r w:rsidR="009C116D" w:rsidRPr="007B7DFB">
        <w:rPr>
          <w:u w:val="single"/>
          <w:lang w:val="en-US"/>
        </w:rPr>
        <w:t>consultation</w:t>
      </w:r>
      <w:r w:rsidR="007B7DFB" w:rsidRPr="007B7DFB">
        <w:rPr>
          <w:u w:val="single"/>
          <w:lang w:val="en-US"/>
        </w:rPr>
        <w:t xml:space="preserve"> on the topic of vulnerability studies</w:t>
      </w:r>
      <w:r w:rsidR="009C116D" w:rsidRPr="007B7DFB">
        <w:rPr>
          <w:u w:val="single"/>
          <w:lang w:val="en-US"/>
        </w:rPr>
        <w:t xml:space="preserve"> with the PAP/RAC team.</w:t>
      </w:r>
      <w:r w:rsidRPr="007B7DFB">
        <w:rPr>
          <w:u w:val="single"/>
          <w:lang w:val="en-US"/>
        </w:rPr>
        <w:br/>
      </w:r>
      <w:r w:rsidRPr="00FE26FF">
        <w:rPr>
          <w:lang w:val="en-US"/>
        </w:rPr>
        <w:t>The contractor will design the learner’s path by presenting:</w:t>
      </w:r>
    </w:p>
    <w:p w14:paraId="683C9FB3" w14:textId="2A2CB379" w:rsidR="00FE26FF" w:rsidRPr="00FE26FF" w:rsidRDefault="00FE26FF" w:rsidP="009C116D">
      <w:pPr>
        <w:numPr>
          <w:ilvl w:val="0"/>
          <w:numId w:val="16"/>
        </w:numPr>
        <w:rPr>
          <w:bCs/>
        </w:rPr>
      </w:pPr>
      <w:r w:rsidRPr="00FE26FF">
        <w:rPr>
          <w:bCs/>
        </w:rPr>
        <w:t>Learning objectives</w:t>
      </w:r>
      <w:r w:rsidR="009C116D">
        <w:rPr>
          <w:bCs/>
        </w:rPr>
        <w:t>;</w:t>
      </w:r>
    </w:p>
    <w:p w14:paraId="439D2E7A" w14:textId="6AA4441E" w:rsidR="00FE26FF" w:rsidRPr="00FE26FF" w:rsidRDefault="00FE26FF" w:rsidP="009C116D">
      <w:pPr>
        <w:numPr>
          <w:ilvl w:val="0"/>
          <w:numId w:val="16"/>
        </w:numPr>
        <w:rPr>
          <w:bCs/>
          <w:lang w:val="en-US"/>
        </w:rPr>
      </w:pPr>
      <w:r w:rsidRPr="00FE26FF">
        <w:rPr>
          <w:bCs/>
          <w:lang w:val="en-US"/>
        </w:rPr>
        <w:t xml:space="preserve">Description of the </w:t>
      </w:r>
      <w:r w:rsidR="00317409">
        <w:rPr>
          <w:bCs/>
          <w:lang w:val="en-US"/>
        </w:rPr>
        <w:t xml:space="preserve">lectures </w:t>
      </w:r>
      <w:r w:rsidR="00317409" w:rsidRPr="00317409">
        <w:rPr>
          <w:bCs/>
          <w:lang w:val="en-US"/>
        </w:rPr>
        <w:t>(from 5-to 10)</w:t>
      </w:r>
      <w:r w:rsidR="00317409">
        <w:rPr>
          <w:bCs/>
          <w:lang w:val="en-US"/>
        </w:rPr>
        <w:t xml:space="preserve"> </w:t>
      </w:r>
      <w:r w:rsidRPr="00FE26FF">
        <w:rPr>
          <w:bCs/>
          <w:lang w:val="en-US"/>
        </w:rPr>
        <w:t>and corresponding materials</w:t>
      </w:r>
      <w:r w:rsidR="009C116D">
        <w:rPr>
          <w:bCs/>
          <w:lang w:val="en-US"/>
        </w:rPr>
        <w:t>;</w:t>
      </w:r>
    </w:p>
    <w:p w14:paraId="000CCFB2" w14:textId="0609CD06" w:rsidR="00FE26FF" w:rsidRPr="00FE26FF" w:rsidRDefault="00FE26FF" w:rsidP="009C116D">
      <w:pPr>
        <w:numPr>
          <w:ilvl w:val="0"/>
          <w:numId w:val="16"/>
        </w:numPr>
        <w:rPr>
          <w:bCs/>
          <w:lang w:val="en-US"/>
        </w:rPr>
      </w:pPr>
      <w:r w:rsidRPr="00FE26FF">
        <w:rPr>
          <w:bCs/>
          <w:lang w:val="en-US"/>
        </w:rPr>
        <w:t xml:space="preserve">Tools needed for content creation. The tools should be attractive and diverse (written resource documents, </w:t>
      </w:r>
      <w:r w:rsidR="0029604C">
        <w:rPr>
          <w:bCs/>
          <w:lang w:val="en-US"/>
        </w:rPr>
        <w:t>short videos</w:t>
      </w:r>
      <w:r w:rsidRPr="00FE26FF">
        <w:rPr>
          <w:bCs/>
          <w:lang w:val="en-US"/>
        </w:rPr>
        <w:t>, PowerPoint slides, etc.)</w:t>
      </w:r>
      <w:r w:rsidR="009C116D">
        <w:rPr>
          <w:bCs/>
          <w:lang w:val="en-US"/>
        </w:rPr>
        <w:t>;</w:t>
      </w:r>
    </w:p>
    <w:p w14:paraId="06889D2F" w14:textId="5343E319" w:rsidR="00FE26FF" w:rsidRPr="00FE26FF" w:rsidRDefault="00FE26FF" w:rsidP="009C116D">
      <w:pPr>
        <w:numPr>
          <w:ilvl w:val="0"/>
          <w:numId w:val="16"/>
        </w:numPr>
        <w:rPr>
          <w:bCs/>
          <w:lang w:val="en-US"/>
        </w:rPr>
      </w:pPr>
      <w:r w:rsidRPr="00FE26FF">
        <w:rPr>
          <w:bCs/>
          <w:lang w:val="en-US"/>
        </w:rPr>
        <w:lastRenderedPageBreak/>
        <w:t xml:space="preserve">Estimated time to be allocated by the learner to each </w:t>
      </w:r>
      <w:r w:rsidR="00304EF1">
        <w:rPr>
          <w:bCs/>
          <w:lang w:val="en-US"/>
        </w:rPr>
        <w:t>lecture</w:t>
      </w:r>
      <w:r w:rsidR="009C116D">
        <w:rPr>
          <w:bCs/>
          <w:lang w:val="en-US"/>
        </w:rPr>
        <w:t>;</w:t>
      </w:r>
    </w:p>
    <w:p w14:paraId="4202CC6C" w14:textId="5666BB89" w:rsidR="00FE26FF" w:rsidRPr="00FE26FF" w:rsidRDefault="00FE26FF" w:rsidP="009C116D">
      <w:pPr>
        <w:numPr>
          <w:ilvl w:val="0"/>
          <w:numId w:val="16"/>
        </w:numPr>
        <w:rPr>
          <w:bCs/>
          <w:lang w:val="en-US"/>
        </w:rPr>
      </w:pPr>
      <w:r w:rsidRPr="00FE26FF">
        <w:rPr>
          <w:bCs/>
          <w:lang w:val="en-US"/>
        </w:rPr>
        <w:t xml:space="preserve">Means of providing feedback to the </w:t>
      </w:r>
      <w:r w:rsidR="009C116D">
        <w:rPr>
          <w:bCs/>
          <w:lang w:val="en-US"/>
        </w:rPr>
        <w:t>MedOpen</w:t>
      </w:r>
      <w:r w:rsidRPr="00FE26FF">
        <w:rPr>
          <w:bCs/>
          <w:lang w:val="en-US"/>
        </w:rPr>
        <w:t xml:space="preserve"> organizers</w:t>
      </w:r>
      <w:r w:rsidR="009C116D">
        <w:rPr>
          <w:bCs/>
          <w:lang w:val="en-US"/>
        </w:rPr>
        <w:t>;</w:t>
      </w:r>
    </w:p>
    <w:p w14:paraId="00692326" w14:textId="79AD5604" w:rsidR="00FE26FF" w:rsidRDefault="00FE26FF" w:rsidP="009C116D">
      <w:pPr>
        <w:numPr>
          <w:ilvl w:val="0"/>
          <w:numId w:val="16"/>
        </w:numPr>
        <w:rPr>
          <w:bCs/>
          <w:lang w:val="en-US"/>
        </w:rPr>
      </w:pPr>
      <w:r w:rsidRPr="00FE26FF">
        <w:rPr>
          <w:bCs/>
          <w:lang w:val="en-US"/>
        </w:rPr>
        <w:t>Ways to encourage real interaction and peer exchange (e.g., participation forum</w:t>
      </w:r>
      <w:r w:rsidR="0029604C">
        <w:rPr>
          <w:bCs/>
          <w:lang w:val="en-US"/>
        </w:rPr>
        <w:t xml:space="preserve"> and or/live sessions</w:t>
      </w:r>
      <w:r w:rsidRPr="00FE26FF">
        <w:rPr>
          <w:bCs/>
          <w:lang w:val="en-US"/>
        </w:rPr>
        <w:t>)</w:t>
      </w:r>
      <w:r w:rsidR="0029604C">
        <w:rPr>
          <w:bCs/>
          <w:lang w:val="en-US"/>
        </w:rPr>
        <w:t>.</w:t>
      </w:r>
    </w:p>
    <w:p w14:paraId="2547B875" w14:textId="77777777" w:rsidR="009C116D" w:rsidRPr="00FE26FF" w:rsidRDefault="009C116D" w:rsidP="00FE26FF">
      <w:pPr>
        <w:rPr>
          <w:b/>
          <w:lang w:val="en-US"/>
        </w:rPr>
      </w:pPr>
    </w:p>
    <w:p w14:paraId="3EA6C9EB" w14:textId="3DEB9A3B" w:rsidR="00FE26FF" w:rsidRDefault="00FE26FF" w:rsidP="00FE26FF">
      <w:pPr>
        <w:rPr>
          <w:u w:val="single"/>
          <w:lang w:val="en-US"/>
        </w:rPr>
      </w:pPr>
      <w:r w:rsidRPr="00FE26FF">
        <w:rPr>
          <w:u w:val="single"/>
          <w:lang w:val="en-US"/>
        </w:rPr>
        <w:t xml:space="preserve">Mission </w:t>
      </w:r>
      <w:r w:rsidR="00DA4B6B">
        <w:rPr>
          <w:u w:val="single"/>
          <w:lang w:val="en-US"/>
        </w:rPr>
        <w:t>2</w:t>
      </w:r>
      <w:r w:rsidRPr="00FE26FF">
        <w:rPr>
          <w:u w:val="single"/>
          <w:lang w:val="en-US"/>
        </w:rPr>
        <w:t xml:space="preserve">: Production of educational and technical content for the </w:t>
      </w:r>
      <w:r w:rsidR="009C116D">
        <w:rPr>
          <w:u w:val="single"/>
          <w:lang w:val="en-US"/>
        </w:rPr>
        <w:t>MedOpen session</w:t>
      </w:r>
    </w:p>
    <w:p w14:paraId="3B508F4C" w14:textId="77777777" w:rsidR="0029604C" w:rsidRPr="00FE26FF" w:rsidRDefault="0029604C" w:rsidP="00FE26FF">
      <w:pPr>
        <w:rPr>
          <w:u w:val="single"/>
          <w:lang w:val="en-US"/>
        </w:rPr>
      </w:pPr>
    </w:p>
    <w:p w14:paraId="1F9D12D7" w14:textId="070121C1" w:rsidR="00FE26FF" w:rsidRPr="00FE26FF" w:rsidRDefault="00FE26FF" w:rsidP="00FE26FF">
      <w:pPr>
        <w:numPr>
          <w:ilvl w:val="0"/>
          <w:numId w:val="18"/>
        </w:numPr>
        <w:rPr>
          <w:bCs/>
          <w:lang w:val="en-US"/>
        </w:rPr>
      </w:pPr>
      <w:r w:rsidRPr="00FE26FF">
        <w:rPr>
          <w:bCs/>
          <w:lang w:val="en-US"/>
        </w:rPr>
        <w:t>Design and structure the courses</w:t>
      </w:r>
      <w:r w:rsidR="0029604C">
        <w:rPr>
          <w:bCs/>
          <w:lang w:val="en-US"/>
        </w:rPr>
        <w:t>;</w:t>
      </w:r>
    </w:p>
    <w:p w14:paraId="67E88D1B" w14:textId="783ECDBB" w:rsidR="00FE26FF" w:rsidRPr="00FE26FF" w:rsidRDefault="00FE26FF" w:rsidP="00FE26FF">
      <w:pPr>
        <w:numPr>
          <w:ilvl w:val="0"/>
          <w:numId w:val="18"/>
        </w:numPr>
        <w:rPr>
          <w:bCs/>
        </w:rPr>
      </w:pPr>
      <w:r w:rsidRPr="00FE26FF">
        <w:rPr>
          <w:bCs/>
        </w:rPr>
        <w:t>Develop the course content</w:t>
      </w:r>
      <w:r w:rsidR="00304EF1">
        <w:rPr>
          <w:bCs/>
        </w:rPr>
        <w:t> ;</w:t>
      </w:r>
    </w:p>
    <w:p w14:paraId="5F7A3E31" w14:textId="4AA4A687" w:rsidR="00FE26FF" w:rsidRPr="00FE26FF" w:rsidRDefault="00FE26FF" w:rsidP="00FE26FF">
      <w:pPr>
        <w:numPr>
          <w:ilvl w:val="0"/>
          <w:numId w:val="18"/>
        </w:numPr>
        <w:rPr>
          <w:bCs/>
          <w:lang w:val="en-US"/>
        </w:rPr>
      </w:pPr>
      <w:r w:rsidRPr="00FE26FF">
        <w:rPr>
          <w:bCs/>
          <w:lang w:val="en-US"/>
        </w:rPr>
        <w:t>Compile all educational materials (course materials, guides, additional resources, etc.)</w:t>
      </w:r>
      <w:r w:rsidR="00304EF1">
        <w:rPr>
          <w:bCs/>
          <w:lang w:val="en-US"/>
        </w:rPr>
        <w:t>;</w:t>
      </w:r>
    </w:p>
    <w:p w14:paraId="6FB0C187" w14:textId="77777777" w:rsidR="00FE26FF" w:rsidRDefault="00FE26FF" w:rsidP="00FE26FF">
      <w:pPr>
        <w:numPr>
          <w:ilvl w:val="0"/>
          <w:numId w:val="18"/>
        </w:numPr>
        <w:rPr>
          <w:bCs/>
          <w:lang w:val="en-US"/>
        </w:rPr>
      </w:pPr>
      <w:r w:rsidRPr="00FE26FF">
        <w:rPr>
          <w:bCs/>
          <w:lang w:val="en-US"/>
        </w:rPr>
        <w:t>Design and structure methods for assessing acquired knowledge (practical exercises, tests, quizzes, final exam, etc.).</w:t>
      </w:r>
    </w:p>
    <w:p w14:paraId="19B5B3CA" w14:textId="77777777" w:rsidR="00304EF1" w:rsidRDefault="00304EF1" w:rsidP="00304EF1">
      <w:pPr>
        <w:rPr>
          <w:bCs/>
          <w:lang w:val="en-US"/>
        </w:rPr>
      </w:pPr>
    </w:p>
    <w:p w14:paraId="4E2A3830" w14:textId="1E435F8F" w:rsidR="00304EF1" w:rsidRPr="00304EF1" w:rsidRDefault="00304EF1" w:rsidP="00304EF1">
      <w:pPr>
        <w:rPr>
          <w:bCs/>
          <w:lang w:val="en-US"/>
        </w:rPr>
      </w:pPr>
      <w:r w:rsidRPr="00304EF1">
        <w:rPr>
          <w:bCs/>
          <w:lang w:val="en-US"/>
        </w:rPr>
        <w:t xml:space="preserve">The content of the course should include a chapter on inclusion of the gender perspective in the making of vulnerability studies. </w:t>
      </w:r>
    </w:p>
    <w:p w14:paraId="6D795D2A" w14:textId="77777777" w:rsidR="0029604C" w:rsidRDefault="0029604C" w:rsidP="00FE26FF">
      <w:pPr>
        <w:rPr>
          <w:lang w:val="en-US"/>
        </w:rPr>
      </w:pPr>
    </w:p>
    <w:p w14:paraId="3D053DC2" w14:textId="3C8CEB0B" w:rsidR="0029604C" w:rsidRPr="0029604C" w:rsidRDefault="0029604C" w:rsidP="00FE26FF">
      <w:pPr>
        <w:rPr>
          <w:u w:val="single"/>
          <w:lang w:val="en-US"/>
        </w:rPr>
      </w:pPr>
      <w:r w:rsidRPr="0029604C">
        <w:rPr>
          <w:u w:val="single"/>
          <w:lang w:val="en-US"/>
        </w:rPr>
        <w:t>Mission</w:t>
      </w:r>
      <w:r w:rsidRPr="00304EF1">
        <w:rPr>
          <w:u w:val="single"/>
          <w:lang w:val="en-US"/>
        </w:rPr>
        <w:t xml:space="preserve"> </w:t>
      </w:r>
      <w:r w:rsidR="00304EF1" w:rsidRPr="00304EF1">
        <w:rPr>
          <w:u w:val="single"/>
          <w:lang w:val="en-US"/>
        </w:rPr>
        <w:t>3</w:t>
      </w:r>
      <w:r w:rsidRPr="00304EF1">
        <w:rPr>
          <w:u w:val="single"/>
          <w:lang w:val="en-US"/>
        </w:rPr>
        <w:t xml:space="preserve">: </w:t>
      </w:r>
      <w:r w:rsidRPr="0029604C">
        <w:rPr>
          <w:u w:val="single"/>
          <w:lang w:val="en-US"/>
        </w:rPr>
        <w:t xml:space="preserve">Implementation of the </w:t>
      </w:r>
      <w:r w:rsidR="00A26256">
        <w:rPr>
          <w:u w:val="single"/>
          <w:lang w:val="en-US"/>
        </w:rPr>
        <w:t>training</w:t>
      </w:r>
    </w:p>
    <w:p w14:paraId="567ADB59" w14:textId="77777777" w:rsidR="0029604C" w:rsidRDefault="0029604C" w:rsidP="00FE26FF">
      <w:pPr>
        <w:rPr>
          <w:lang w:val="en-US"/>
        </w:rPr>
      </w:pPr>
    </w:p>
    <w:p w14:paraId="47468F0A" w14:textId="6FA2FAF5" w:rsidR="0029604C" w:rsidRDefault="0029604C" w:rsidP="00FE26FF">
      <w:pPr>
        <w:rPr>
          <w:lang w:val="en-US"/>
        </w:rPr>
      </w:pPr>
      <w:r>
        <w:rPr>
          <w:lang w:val="en-US"/>
        </w:rPr>
        <w:t xml:space="preserve">The MedOpen learning </w:t>
      </w:r>
      <w:r w:rsidR="00304EF1">
        <w:rPr>
          <w:lang w:val="en-US"/>
        </w:rPr>
        <w:t xml:space="preserve">virtual </w:t>
      </w:r>
      <w:r>
        <w:rPr>
          <w:lang w:val="en-US"/>
        </w:rPr>
        <w:t xml:space="preserve">session </w:t>
      </w:r>
      <w:r w:rsidR="00304EF1">
        <w:rPr>
          <w:lang w:val="en-US"/>
        </w:rPr>
        <w:t xml:space="preserve">(on line) </w:t>
      </w:r>
      <w:r>
        <w:rPr>
          <w:lang w:val="en-US"/>
        </w:rPr>
        <w:t xml:space="preserve">will be held by the contractor according to the </w:t>
      </w:r>
      <w:r w:rsidR="003E6BC9">
        <w:rPr>
          <w:lang w:val="en-US"/>
        </w:rPr>
        <w:t xml:space="preserve">modalities determined in the Missions </w:t>
      </w:r>
      <w:r w:rsidR="00DA4B6B">
        <w:rPr>
          <w:lang w:val="en-US"/>
        </w:rPr>
        <w:t>1</w:t>
      </w:r>
      <w:r w:rsidR="003E6BC9">
        <w:rPr>
          <w:lang w:val="en-US"/>
        </w:rPr>
        <w:t xml:space="preserve"> and </w:t>
      </w:r>
      <w:r w:rsidR="00DA4B6B">
        <w:rPr>
          <w:lang w:val="en-US"/>
        </w:rPr>
        <w:t>2</w:t>
      </w:r>
      <w:r w:rsidR="003E6BC9">
        <w:rPr>
          <w:lang w:val="en-US"/>
        </w:rPr>
        <w:t xml:space="preserve">. </w:t>
      </w:r>
    </w:p>
    <w:p w14:paraId="3714DF03" w14:textId="3E4810E2" w:rsidR="0029604C" w:rsidRPr="00304EF1" w:rsidRDefault="0029604C" w:rsidP="00304EF1">
      <w:pPr>
        <w:pStyle w:val="ListParagraph"/>
        <w:numPr>
          <w:ilvl w:val="1"/>
          <w:numId w:val="30"/>
        </w:numPr>
        <w:shd w:val="clear" w:color="auto" w:fill="FFFFFF"/>
        <w:tabs>
          <w:tab w:val="left" w:pos="4198"/>
        </w:tabs>
        <w:spacing w:before="120" w:after="120"/>
        <w:ind w:right="2390"/>
        <w:rPr>
          <w:b/>
          <w:color w:val="000000"/>
          <w:spacing w:val="-1"/>
          <w:lang w:val="en-US"/>
        </w:rPr>
      </w:pPr>
      <w:r w:rsidRPr="00304EF1">
        <w:rPr>
          <w:b/>
          <w:color w:val="000000"/>
          <w:spacing w:val="-1"/>
          <w:lang w:val="en-US"/>
        </w:rPr>
        <w:t>Deliverables and deadlines</w:t>
      </w:r>
    </w:p>
    <w:p w14:paraId="36BC3B53" w14:textId="62D460C6" w:rsidR="0029604C" w:rsidRDefault="0029604C" w:rsidP="0029604C">
      <w:pPr>
        <w:spacing w:after="120" w:line="276" w:lineRule="auto"/>
        <w:jc w:val="both"/>
        <w:rPr>
          <w:lang w:val="en-US"/>
        </w:rPr>
      </w:pPr>
      <w:r w:rsidRPr="0029604C">
        <w:rPr>
          <w:lang w:val="en-US"/>
        </w:rPr>
        <w:t>The deliverables and provisional deadlines related to the activities/tasks defined in 2. are as follows:</w:t>
      </w:r>
    </w:p>
    <w:tbl>
      <w:tblPr>
        <w:tblStyle w:val="TableGrid"/>
        <w:tblW w:w="9634" w:type="dxa"/>
        <w:tblLook w:val="04A0" w:firstRow="1" w:lastRow="0" w:firstColumn="1" w:lastColumn="0" w:noHBand="0" w:noVBand="1"/>
      </w:tblPr>
      <w:tblGrid>
        <w:gridCol w:w="6232"/>
        <w:gridCol w:w="3402"/>
      </w:tblGrid>
      <w:tr w:rsidR="0029604C" w:rsidRPr="007442B9" w14:paraId="7EDB6BB1" w14:textId="77777777" w:rsidTr="00304EF1">
        <w:trPr>
          <w:trHeight w:val="419"/>
        </w:trPr>
        <w:tc>
          <w:tcPr>
            <w:tcW w:w="6232" w:type="dxa"/>
            <w:shd w:val="clear" w:color="auto" w:fill="D9E2F3" w:themeFill="accent1" w:themeFillTint="33"/>
            <w:vAlign w:val="center"/>
          </w:tcPr>
          <w:p w14:paraId="703FE2D5" w14:textId="598F26A9" w:rsidR="0029604C" w:rsidRPr="007442B9" w:rsidRDefault="0029604C" w:rsidP="0042167C">
            <w:pPr>
              <w:spacing w:line="276" w:lineRule="auto"/>
              <w:ind w:right="194"/>
              <w:jc w:val="center"/>
              <w:rPr>
                <w:b/>
                <w:color w:val="000000"/>
              </w:rPr>
            </w:pPr>
            <w:r w:rsidRPr="0029604C">
              <w:rPr>
                <w:b/>
                <w:bCs/>
              </w:rPr>
              <w:t>Deliverables</w:t>
            </w:r>
          </w:p>
        </w:tc>
        <w:tc>
          <w:tcPr>
            <w:tcW w:w="3402" w:type="dxa"/>
            <w:shd w:val="clear" w:color="auto" w:fill="D9E2F3" w:themeFill="accent1" w:themeFillTint="33"/>
            <w:vAlign w:val="center"/>
          </w:tcPr>
          <w:p w14:paraId="5DEDFAA4" w14:textId="57602108" w:rsidR="0029604C" w:rsidRPr="007442B9" w:rsidRDefault="0029604C" w:rsidP="0042167C">
            <w:pPr>
              <w:spacing w:line="276" w:lineRule="auto"/>
              <w:ind w:right="194"/>
              <w:jc w:val="center"/>
              <w:rPr>
                <w:b/>
                <w:color w:val="000000"/>
              </w:rPr>
            </w:pPr>
            <w:r w:rsidRPr="0029604C">
              <w:rPr>
                <w:b/>
                <w:bCs/>
              </w:rPr>
              <w:t>Delivery Date</w:t>
            </w:r>
          </w:p>
        </w:tc>
      </w:tr>
      <w:tr w:rsidR="0029604C" w:rsidRPr="007442B9" w14:paraId="36442077" w14:textId="77777777" w:rsidTr="00304EF1">
        <w:trPr>
          <w:trHeight w:val="593"/>
        </w:trPr>
        <w:tc>
          <w:tcPr>
            <w:tcW w:w="6232" w:type="dxa"/>
            <w:vAlign w:val="center"/>
          </w:tcPr>
          <w:p w14:paraId="1F135DDE" w14:textId="4DF74D01" w:rsidR="0029604C" w:rsidRPr="00E95D0D" w:rsidRDefault="008A0EED" w:rsidP="00886C36">
            <w:pPr>
              <w:rPr>
                <w:bCs/>
                <w:lang w:val="en-US"/>
              </w:rPr>
            </w:pPr>
            <w:r w:rsidRPr="008A0EED">
              <w:rPr>
                <w:b/>
                <w:bCs/>
                <w:lang w:val="en-US"/>
              </w:rPr>
              <w:t>Deliverable</w:t>
            </w:r>
            <w:r w:rsidRPr="008A0EED">
              <w:rPr>
                <w:b/>
                <w:lang w:val="en-US"/>
              </w:rPr>
              <w:t xml:space="preserve"> </w:t>
            </w:r>
            <w:r w:rsidR="00DA4B6B">
              <w:rPr>
                <w:b/>
                <w:lang w:val="en-US"/>
              </w:rPr>
              <w:t>1</w:t>
            </w:r>
            <w:r w:rsidR="0029604C" w:rsidRPr="008A0EED">
              <w:rPr>
                <w:b/>
                <w:lang w:val="en-US"/>
              </w:rPr>
              <w:t>:</w:t>
            </w:r>
            <w:r w:rsidR="0029604C" w:rsidRPr="00E95D0D">
              <w:rPr>
                <w:b/>
                <w:bCs/>
                <w:lang w:val="en-US"/>
              </w:rPr>
              <w:t xml:space="preserve"> </w:t>
            </w:r>
            <w:r w:rsidR="00750AA8">
              <w:rPr>
                <w:lang w:val="en-US"/>
              </w:rPr>
              <w:t>Concept of the training course</w:t>
            </w:r>
          </w:p>
        </w:tc>
        <w:tc>
          <w:tcPr>
            <w:tcW w:w="3402" w:type="dxa"/>
            <w:vAlign w:val="center"/>
          </w:tcPr>
          <w:p w14:paraId="4504BD61" w14:textId="53458BF2" w:rsidR="0029604C" w:rsidRPr="007442B9" w:rsidRDefault="00E95D0D" w:rsidP="00886C36">
            <w:pPr>
              <w:ind w:right="194"/>
              <w:jc w:val="center"/>
              <w:rPr>
                <w:rFonts w:asciiTheme="minorHAnsi" w:hAnsiTheme="minorHAnsi" w:cstheme="minorHAnsi"/>
              </w:rPr>
            </w:pPr>
            <w:r>
              <w:rPr>
                <w:rFonts w:asciiTheme="minorHAnsi" w:hAnsiTheme="minorHAnsi" w:cstheme="minorHAnsi"/>
              </w:rPr>
              <w:t xml:space="preserve">30 </w:t>
            </w:r>
            <w:r w:rsidR="00304EF1">
              <w:rPr>
                <w:rFonts w:asciiTheme="minorHAnsi" w:hAnsiTheme="minorHAnsi" w:cstheme="minorHAnsi"/>
              </w:rPr>
              <w:t>April</w:t>
            </w:r>
            <w:r>
              <w:rPr>
                <w:rFonts w:asciiTheme="minorHAnsi" w:hAnsiTheme="minorHAnsi" w:cstheme="minorHAnsi"/>
              </w:rPr>
              <w:t xml:space="preserve"> 2025</w:t>
            </w:r>
          </w:p>
        </w:tc>
      </w:tr>
      <w:tr w:rsidR="00825C90" w:rsidRPr="00825C90" w14:paraId="53D1D70C" w14:textId="77777777" w:rsidTr="00304EF1">
        <w:trPr>
          <w:trHeight w:val="593"/>
        </w:trPr>
        <w:tc>
          <w:tcPr>
            <w:tcW w:w="6232" w:type="dxa"/>
            <w:vAlign w:val="center"/>
          </w:tcPr>
          <w:p w14:paraId="6B014988" w14:textId="63A991DD" w:rsidR="00825C90" w:rsidRPr="008A0EED" w:rsidRDefault="00825C90" w:rsidP="00886C36">
            <w:pPr>
              <w:rPr>
                <w:b/>
                <w:bCs/>
                <w:lang w:val="en-US"/>
              </w:rPr>
            </w:pPr>
            <w:r w:rsidRPr="008A0EED">
              <w:rPr>
                <w:b/>
                <w:bCs/>
                <w:lang w:val="en-US"/>
              </w:rPr>
              <w:t>Deliverable</w:t>
            </w:r>
            <w:r w:rsidRPr="008A0EED">
              <w:rPr>
                <w:b/>
                <w:lang w:val="en-US"/>
              </w:rPr>
              <w:t xml:space="preserve"> </w:t>
            </w:r>
            <w:r w:rsidR="00DA4B6B">
              <w:rPr>
                <w:b/>
                <w:lang w:val="en-US"/>
              </w:rPr>
              <w:t>2</w:t>
            </w:r>
            <w:r w:rsidRPr="008A0EED">
              <w:rPr>
                <w:b/>
                <w:lang w:val="en-US"/>
              </w:rPr>
              <w:t>:</w:t>
            </w:r>
            <w:r w:rsidRPr="00E95D0D">
              <w:rPr>
                <w:b/>
                <w:bCs/>
                <w:lang w:val="en-US"/>
              </w:rPr>
              <w:t xml:space="preserve"> </w:t>
            </w:r>
            <w:r w:rsidR="00304EF1">
              <w:rPr>
                <w:lang w:val="en-US"/>
              </w:rPr>
              <w:t>Educational material for the MedOpen</w:t>
            </w:r>
          </w:p>
        </w:tc>
        <w:tc>
          <w:tcPr>
            <w:tcW w:w="3402" w:type="dxa"/>
            <w:vAlign w:val="center"/>
          </w:tcPr>
          <w:p w14:paraId="2B6EC6EA" w14:textId="00FE6240" w:rsidR="00825C90" w:rsidRPr="00825C90" w:rsidRDefault="00825C90" w:rsidP="00886C36">
            <w:pPr>
              <w:ind w:right="194"/>
              <w:jc w:val="center"/>
              <w:rPr>
                <w:rFonts w:asciiTheme="minorHAnsi" w:hAnsiTheme="minorHAnsi" w:cstheme="minorHAnsi"/>
                <w:lang w:val="en-US"/>
              </w:rPr>
            </w:pPr>
            <w:r>
              <w:rPr>
                <w:rFonts w:asciiTheme="minorHAnsi" w:hAnsiTheme="minorHAnsi" w:cstheme="minorHAnsi"/>
              </w:rPr>
              <w:t>15 May 2025</w:t>
            </w:r>
          </w:p>
        </w:tc>
      </w:tr>
      <w:tr w:rsidR="00825C90" w:rsidRPr="00825C90" w14:paraId="08C84129" w14:textId="77777777" w:rsidTr="00304EF1">
        <w:trPr>
          <w:trHeight w:val="593"/>
        </w:trPr>
        <w:tc>
          <w:tcPr>
            <w:tcW w:w="6232" w:type="dxa"/>
            <w:vAlign w:val="center"/>
          </w:tcPr>
          <w:p w14:paraId="56C0809A" w14:textId="10401B7B" w:rsidR="00825C90" w:rsidRPr="008A0EED" w:rsidRDefault="00825C90" w:rsidP="00886C36">
            <w:pPr>
              <w:rPr>
                <w:b/>
                <w:bCs/>
                <w:lang w:val="en-US"/>
              </w:rPr>
            </w:pPr>
            <w:r w:rsidRPr="008A0EED">
              <w:rPr>
                <w:b/>
                <w:bCs/>
                <w:lang w:val="en-US"/>
              </w:rPr>
              <w:t>Deliverable</w:t>
            </w:r>
            <w:r w:rsidRPr="008A0EED">
              <w:rPr>
                <w:b/>
                <w:lang w:val="en-US"/>
              </w:rPr>
              <w:t xml:space="preserve"> </w:t>
            </w:r>
            <w:r w:rsidR="00DA4B6B">
              <w:rPr>
                <w:b/>
                <w:lang w:val="en-US"/>
              </w:rPr>
              <w:t>3</w:t>
            </w:r>
            <w:r w:rsidRPr="008A0EED">
              <w:rPr>
                <w:b/>
                <w:lang w:val="en-US"/>
              </w:rPr>
              <w:t>:</w:t>
            </w:r>
            <w:r w:rsidRPr="00E95D0D">
              <w:rPr>
                <w:b/>
                <w:bCs/>
                <w:lang w:val="en-US"/>
              </w:rPr>
              <w:t xml:space="preserve"> </w:t>
            </w:r>
            <w:r w:rsidR="00304EF1">
              <w:rPr>
                <w:lang w:val="en-US"/>
              </w:rPr>
              <w:t>Final report of the training course</w:t>
            </w:r>
          </w:p>
        </w:tc>
        <w:tc>
          <w:tcPr>
            <w:tcW w:w="3402" w:type="dxa"/>
            <w:vAlign w:val="center"/>
          </w:tcPr>
          <w:p w14:paraId="321272BB" w14:textId="3A0BEB65" w:rsidR="00825C90" w:rsidRPr="00825C90" w:rsidRDefault="00825C90" w:rsidP="00886C36">
            <w:pPr>
              <w:ind w:right="194"/>
              <w:jc w:val="center"/>
              <w:rPr>
                <w:rFonts w:asciiTheme="minorHAnsi" w:hAnsiTheme="minorHAnsi" w:cstheme="minorHAnsi"/>
                <w:lang w:val="en-US"/>
              </w:rPr>
            </w:pPr>
            <w:r>
              <w:rPr>
                <w:rFonts w:asciiTheme="minorHAnsi" w:hAnsiTheme="minorHAnsi" w:cstheme="minorHAnsi"/>
                <w:lang w:val="en-US"/>
              </w:rPr>
              <w:t xml:space="preserve">30 </w:t>
            </w:r>
            <w:r w:rsidR="00DD2D3E">
              <w:rPr>
                <w:rFonts w:asciiTheme="minorHAnsi" w:hAnsiTheme="minorHAnsi" w:cstheme="minorHAnsi"/>
                <w:lang w:val="en-US"/>
              </w:rPr>
              <w:t>June</w:t>
            </w:r>
            <w:r>
              <w:rPr>
                <w:rFonts w:asciiTheme="minorHAnsi" w:hAnsiTheme="minorHAnsi" w:cstheme="minorHAnsi"/>
                <w:lang w:val="en-US"/>
              </w:rPr>
              <w:t xml:space="preserve"> 2025</w:t>
            </w:r>
          </w:p>
        </w:tc>
      </w:tr>
    </w:tbl>
    <w:p w14:paraId="3AA0BDA1" w14:textId="47FC867D" w:rsidR="0029604C" w:rsidRPr="0029604C" w:rsidRDefault="0029604C" w:rsidP="0029604C">
      <w:pPr>
        <w:rPr>
          <w:lang w:val="en-US"/>
        </w:rPr>
      </w:pPr>
      <w:r w:rsidRPr="0029604C">
        <w:rPr>
          <w:lang w:val="en-US"/>
        </w:rPr>
        <w:t xml:space="preserve">All documents must be produced in </w:t>
      </w:r>
      <w:r w:rsidR="00E95D0D">
        <w:rPr>
          <w:lang w:val="en-US"/>
        </w:rPr>
        <w:t>English</w:t>
      </w:r>
      <w:r w:rsidRPr="0029604C">
        <w:rPr>
          <w:lang w:val="en-US"/>
        </w:rPr>
        <w:t xml:space="preserve"> and submitted electronically (Word and PPT).</w:t>
      </w:r>
    </w:p>
    <w:p w14:paraId="212B79FC" w14:textId="77777777" w:rsidR="00E95D0D" w:rsidRDefault="00E95D0D" w:rsidP="0029604C">
      <w:pPr>
        <w:rPr>
          <w:b/>
          <w:bCs/>
          <w:lang w:val="en-US"/>
        </w:rPr>
      </w:pPr>
    </w:p>
    <w:p w14:paraId="6ACD9D1F" w14:textId="77777777" w:rsidR="008A0EED" w:rsidRPr="008A0EED" w:rsidRDefault="008A0EED" w:rsidP="008A0EED">
      <w:pPr>
        <w:shd w:val="clear" w:color="auto" w:fill="FFFFFF"/>
        <w:spacing w:before="120" w:after="120"/>
        <w:ind w:right="2390"/>
        <w:rPr>
          <w:b/>
          <w:color w:val="000000"/>
          <w:spacing w:val="-2"/>
          <w:lang w:val="en-US"/>
        </w:rPr>
      </w:pPr>
      <w:r w:rsidRPr="008A0EED">
        <w:rPr>
          <w:b/>
          <w:color w:val="000000"/>
          <w:spacing w:val="-2"/>
          <w:lang w:val="en-US"/>
        </w:rPr>
        <w:t>3. ELIGIBILITY OF ECONOMIC OPERATORS (SELECTION CRITERIA)</w:t>
      </w:r>
    </w:p>
    <w:p w14:paraId="2B42F669" w14:textId="3D8DF273" w:rsidR="0048221F" w:rsidRPr="0048221F" w:rsidRDefault="0048221F" w:rsidP="0048221F">
      <w:pPr>
        <w:pStyle w:val="ListParagraph"/>
        <w:numPr>
          <w:ilvl w:val="1"/>
          <w:numId w:val="25"/>
        </w:numPr>
        <w:shd w:val="clear" w:color="auto" w:fill="FFFFFF"/>
        <w:tabs>
          <w:tab w:val="left" w:pos="4198"/>
        </w:tabs>
        <w:spacing w:before="120" w:after="120"/>
        <w:ind w:right="2390"/>
        <w:rPr>
          <w:b/>
          <w:color w:val="000000"/>
          <w:spacing w:val="-1"/>
          <w:lang w:val="en-US"/>
        </w:rPr>
      </w:pPr>
      <w:r w:rsidRPr="0048221F">
        <w:rPr>
          <w:b/>
          <w:color w:val="000000"/>
          <w:spacing w:val="-1"/>
          <w:lang w:val="en-US"/>
        </w:rPr>
        <w:t>Technical and professional capacity</w:t>
      </w:r>
    </w:p>
    <w:p w14:paraId="20EFDE3C" w14:textId="77777777" w:rsidR="0048221F" w:rsidRDefault="0048221F" w:rsidP="0029604C">
      <w:pPr>
        <w:rPr>
          <w:lang w:val="en-US"/>
        </w:rPr>
      </w:pPr>
    </w:p>
    <w:p w14:paraId="05FB178F" w14:textId="42F3E047" w:rsidR="0029604C" w:rsidRPr="0048221F" w:rsidRDefault="0048221F" w:rsidP="0029604C">
      <w:pPr>
        <w:rPr>
          <w:lang w:val="en-US"/>
        </w:rPr>
      </w:pPr>
      <w:r w:rsidRPr="0048221F">
        <w:rPr>
          <w:lang w:val="en-US"/>
        </w:rPr>
        <w:t>The Tenderer shall prove it has the following qualifications:</w:t>
      </w:r>
    </w:p>
    <w:p w14:paraId="4394873E" w14:textId="6998C780" w:rsidR="0029604C" w:rsidRDefault="0029604C" w:rsidP="0029604C">
      <w:pPr>
        <w:numPr>
          <w:ilvl w:val="0"/>
          <w:numId w:val="22"/>
        </w:numPr>
        <w:rPr>
          <w:lang w:val="en-US"/>
        </w:rPr>
      </w:pPr>
      <w:r w:rsidRPr="0029604C">
        <w:rPr>
          <w:lang w:val="en-US"/>
        </w:rPr>
        <w:t xml:space="preserve">Advanced university education (Master’s degree or equivalent) </w:t>
      </w:r>
      <w:r w:rsidR="00956382">
        <w:rPr>
          <w:lang w:val="en-US"/>
        </w:rPr>
        <w:t>geography</w:t>
      </w:r>
      <w:r w:rsidRPr="0029604C">
        <w:rPr>
          <w:lang w:val="en-US"/>
        </w:rPr>
        <w:t>, environment, or any other discipline deemed relevant to the consultation.</w:t>
      </w:r>
    </w:p>
    <w:p w14:paraId="1804AF8F" w14:textId="0A8F89A6" w:rsidR="00DA4B6B" w:rsidRPr="00DA4B6B" w:rsidRDefault="00DA4B6B" w:rsidP="00DA4B6B">
      <w:pPr>
        <w:numPr>
          <w:ilvl w:val="0"/>
          <w:numId w:val="22"/>
        </w:numPr>
        <w:rPr>
          <w:lang w:val="en-US"/>
        </w:rPr>
      </w:pPr>
      <w:r w:rsidRPr="0029604C">
        <w:rPr>
          <w:lang w:val="en-US"/>
        </w:rPr>
        <w:t xml:space="preserve">Expertise in climate change, particularly in the area of </w:t>
      </w:r>
      <w:r>
        <w:rPr>
          <w:lang w:val="en-US"/>
        </w:rPr>
        <w:t>vulnerability studies of mapping of the impacts</w:t>
      </w:r>
      <w:r w:rsidRPr="0029604C">
        <w:rPr>
          <w:lang w:val="en-US"/>
        </w:rPr>
        <w:t>.</w:t>
      </w:r>
    </w:p>
    <w:p w14:paraId="34152F4A" w14:textId="5DD7CB7E" w:rsidR="0029604C" w:rsidRPr="0029604C" w:rsidRDefault="0029604C" w:rsidP="0029604C">
      <w:pPr>
        <w:numPr>
          <w:ilvl w:val="0"/>
          <w:numId w:val="22"/>
        </w:numPr>
        <w:rPr>
          <w:lang w:val="en-US"/>
        </w:rPr>
      </w:pPr>
      <w:r w:rsidRPr="0029604C">
        <w:rPr>
          <w:lang w:val="en-US"/>
        </w:rPr>
        <w:t xml:space="preserve">At least 5 years of experience in the field of climate change </w:t>
      </w:r>
      <w:r w:rsidR="008A0EED">
        <w:rPr>
          <w:lang w:val="en-US"/>
        </w:rPr>
        <w:t>vulnerability</w:t>
      </w:r>
      <w:r w:rsidRPr="0029604C">
        <w:rPr>
          <w:lang w:val="en-US"/>
        </w:rPr>
        <w:t>.</w:t>
      </w:r>
    </w:p>
    <w:p w14:paraId="2BC3F496" w14:textId="77777777" w:rsidR="0029604C" w:rsidRPr="0029604C" w:rsidRDefault="0029604C" w:rsidP="0029604C">
      <w:pPr>
        <w:numPr>
          <w:ilvl w:val="0"/>
          <w:numId w:val="22"/>
        </w:numPr>
        <w:rPr>
          <w:lang w:val="en-US"/>
        </w:rPr>
      </w:pPr>
      <w:r w:rsidRPr="0029604C">
        <w:rPr>
          <w:lang w:val="en-US"/>
        </w:rPr>
        <w:t>Proven experience in the field of climate risk mapping.</w:t>
      </w:r>
    </w:p>
    <w:p w14:paraId="22302E63" w14:textId="77777777" w:rsidR="008A0EED" w:rsidRDefault="008A0EED" w:rsidP="0029604C">
      <w:pPr>
        <w:rPr>
          <w:b/>
          <w:bCs/>
          <w:lang w:val="en-US"/>
        </w:rPr>
      </w:pPr>
    </w:p>
    <w:p w14:paraId="404508B9" w14:textId="77777777" w:rsidR="0048221F" w:rsidRPr="0048221F" w:rsidRDefault="0048221F" w:rsidP="0048221F">
      <w:pPr>
        <w:rPr>
          <w:lang w:val="en-US"/>
        </w:rPr>
      </w:pPr>
      <w:r w:rsidRPr="0048221F">
        <w:rPr>
          <w:lang w:val="en-US"/>
        </w:rPr>
        <w:t>For the purposes of establishing the grounds set out in item 3.1. of the Invitation to Tender the Tenderer shall submit the following in his Tender:</w:t>
      </w:r>
    </w:p>
    <w:p w14:paraId="212C6A1F" w14:textId="77777777" w:rsidR="0048221F" w:rsidRDefault="0048221F" w:rsidP="0048221F">
      <w:pPr>
        <w:rPr>
          <w:lang w:val="en-US"/>
        </w:rPr>
      </w:pPr>
    </w:p>
    <w:p w14:paraId="336C8ADB" w14:textId="747E0255" w:rsidR="0048221F" w:rsidRPr="0048221F" w:rsidRDefault="0048221F" w:rsidP="0048221F">
      <w:pPr>
        <w:rPr>
          <w:lang w:val="en-US"/>
        </w:rPr>
      </w:pPr>
      <w:r w:rsidRPr="0048221F">
        <w:rPr>
          <w:lang w:val="en-US"/>
        </w:rPr>
        <w:t>i) The Tenderer’s curriculum vitae (CV), clearly highlighting, among others, required technical and professional qualifications.</w:t>
      </w:r>
    </w:p>
    <w:p w14:paraId="2301BACE" w14:textId="77777777" w:rsidR="0048221F" w:rsidRDefault="0048221F" w:rsidP="0029604C">
      <w:pPr>
        <w:rPr>
          <w:b/>
          <w:bCs/>
          <w:lang w:val="en-US"/>
        </w:rPr>
      </w:pPr>
    </w:p>
    <w:p w14:paraId="7916A05B" w14:textId="77777777" w:rsidR="00C130AC" w:rsidRDefault="00C130AC" w:rsidP="0029604C">
      <w:pPr>
        <w:rPr>
          <w:b/>
          <w:bCs/>
          <w:lang w:val="en-US"/>
        </w:rPr>
      </w:pPr>
    </w:p>
    <w:p w14:paraId="79ECB1D3" w14:textId="77777777" w:rsidR="0048221F" w:rsidRDefault="0048221F" w:rsidP="0029604C">
      <w:pPr>
        <w:rPr>
          <w:b/>
          <w:bCs/>
          <w:lang w:val="en-US"/>
        </w:rPr>
      </w:pPr>
    </w:p>
    <w:p w14:paraId="2BDA3B95" w14:textId="10AABC14" w:rsidR="0048221F" w:rsidRDefault="0048221F" w:rsidP="0029604C">
      <w:pPr>
        <w:rPr>
          <w:b/>
          <w:bCs/>
          <w:lang w:val="en-US"/>
        </w:rPr>
      </w:pPr>
      <w:r w:rsidRPr="00682E84">
        <w:rPr>
          <w:b/>
          <w:bCs/>
          <w:lang w:val="en-US"/>
        </w:rPr>
        <w:lastRenderedPageBreak/>
        <w:t>4. INFORMATION ON THE TENDER</w:t>
      </w:r>
    </w:p>
    <w:p w14:paraId="09171AB5" w14:textId="77777777" w:rsidR="0048221F" w:rsidRDefault="0048221F" w:rsidP="008A0EED">
      <w:pPr>
        <w:rPr>
          <w:b/>
          <w:bCs/>
          <w:lang w:val="en-US"/>
        </w:rPr>
      </w:pPr>
    </w:p>
    <w:p w14:paraId="57582625" w14:textId="7339BD11" w:rsidR="008A0EED" w:rsidRPr="0048221F" w:rsidRDefault="008A0EED" w:rsidP="0048221F">
      <w:pPr>
        <w:pStyle w:val="ListParagraph"/>
        <w:shd w:val="clear" w:color="auto" w:fill="FFFFFF"/>
        <w:tabs>
          <w:tab w:val="left" w:pos="4198"/>
        </w:tabs>
        <w:spacing w:before="120" w:after="120"/>
        <w:ind w:right="2390"/>
        <w:rPr>
          <w:b/>
          <w:color w:val="000000"/>
          <w:spacing w:val="-1"/>
          <w:lang w:val="en-US"/>
        </w:rPr>
      </w:pPr>
      <w:r w:rsidRPr="008A0EED">
        <w:rPr>
          <w:b/>
          <w:color w:val="000000"/>
          <w:spacing w:val="-1"/>
          <w:lang w:val="en-US"/>
        </w:rPr>
        <w:t>4.1. Tender contents and format</w:t>
      </w:r>
    </w:p>
    <w:p w14:paraId="4A685446" w14:textId="77777777" w:rsidR="0048221F" w:rsidRPr="008A0EED" w:rsidRDefault="0048221F" w:rsidP="008A0EED">
      <w:pPr>
        <w:rPr>
          <w:b/>
          <w:bCs/>
          <w:lang w:val="en-US"/>
        </w:rPr>
      </w:pPr>
    </w:p>
    <w:p w14:paraId="6BBC3B4C" w14:textId="77777777" w:rsidR="008A0EED" w:rsidRPr="008A0EED" w:rsidRDefault="008A0EED" w:rsidP="008A0EED">
      <w:pPr>
        <w:rPr>
          <w:lang w:val="en-US"/>
        </w:rPr>
      </w:pPr>
      <w:r w:rsidRPr="008A0EED">
        <w:rPr>
          <w:lang w:val="en-US"/>
        </w:rPr>
        <w:t>The tender offers must include the following documents, which are to be completed following the guidelines provided in this Invitation to Tender:</w:t>
      </w:r>
    </w:p>
    <w:p w14:paraId="71C3BE04" w14:textId="77777777" w:rsidR="0048221F" w:rsidRDefault="0048221F" w:rsidP="008A0EED">
      <w:pPr>
        <w:rPr>
          <w:lang w:val="en-US"/>
        </w:rPr>
      </w:pPr>
    </w:p>
    <w:p w14:paraId="6279CDD6" w14:textId="4C604524" w:rsidR="00966CF7" w:rsidRPr="00750AA8" w:rsidRDefault="00966CF7" w:rsidP="00750AA8">
      <w:pPr>
        <w:pStyle w:val="ListParagraph"/>
        <w:numPr>
          <w:ilvl w:val="0"/>
          <w:numId w:val="31"/>
        </w:numPr>
        <w:rPr>
          <w:lang w:val="en-US"/>
        </w:rPr>
      </w:pPr>
      <w:r w:rsidRPr="00750AA8">
        <w:rPr>
          <w:lang w:val="en-US"/>
        </w:rPr>
        <w:t>Curriculum vitae of the Tenderer, proving required technical and professional capacity;</w:t>
      </w:r>
    </w:p>
    <w:p w14:paraId="75DA7A28" w14:textId="07278210" w:rsidR="00966CF7" w:rsidRPr="00750AA8" w:rsidRDefault="00966CF7" w:rsidP="00750AA8">
      <w:pPr>
        <w:pStyle w:val="ListParagraph"/>
        <w:numPr>
          <w:ilvl w:val="0"/>
          <w:numId w:val="31"/>
        </w:numPr>
        <w:rPr>
          <w:lang w:val="en-US"/>
        </w:rPr>
      </w:pPr>
      <w:r w:rsidRPr="00750AA8">
        <w:rPr>
          <w:lang w:val="en-US"/>
        </w:rPr>
        <w:t>Tender sheet signed and filled in according to this Invitation to Tender (Annex 1);</w:t>
      </w:r>
    </w:p>
    <w:p w14:paraId="598D548E" w14:textId="313A6267" w:rsidR="00966CF7" w:rsidRPr="00750AA8" w:rsidRDefault="00966CF7" w:rsidP="00750AA8">
      <w:pPr>
        <w:pStyle w:val="ListParagraph"/>
        <w:numPr>
          <w:ilvl w:val="0"/>
          <w:numId w:val="31"/>
        </w:numPr>
        <w:rPr>
          <w:lang w:val="en-US"/>
        </w:rPr>
      </w:pPr>
      <w:r w:rsidRPr="00750AA8">
        <w:rPr>
          <w:lang w:val="en-US"/>
        </w:rPr>
        <w:t>List of projects verifying expertise (see chapter 3) of the Tenderer (Annex 2);</w:t>
      </w:r>
    </w:p>
    <w:p w14:paraId="1DF1A786" w14:textId="63CC6C7A" w:rsidR="00966CF7" w:rsidRPr="00750AA8" w:rsidRDefault="00966CF7" w:rsidP="00750AA8">
      <w:pPr>
        <w:pStyle w:val="ListParagraph"/>
        <w:numPr>
          <w:ilvl w:val="0"/>
          <w:numId w:val="31"/>
        </w:numPr>
        <w:rPr>
          <w:lang w:val="en-US"/>
        </w:rPr>
      </w:pPr>
      <w:r w:rsidRPr="00750AA8">
        <w:rPr>
          <w:lang w:val="en-US"/>
        </w:rPr>
        <w:t>Cost statement signed and filled in according to this Invitation to Tender (Annex 3);</w:t>
      </w:r>
    </w:p>
    <w:p w14:paraId="75E4AE26" w14:textId="77777777" w:rsidR="0048221F" w:rsidRDefault="0048221F" w:rsidP="008A0EED">
      <w:pPr>
        <w:rPr>
          <w:b/>
          <w:bCs/>
          <w:lang w:val="en-US"/>
        </w:rPr>
      </w:pPr>
    </w:p>
    <w:p w14:paraId="393A95EE" w14:textId="2068F751" w:rsidR="008A0EED" w:rsidRPr="008A0EED" w:rsidRDefault="008A0EED" w:rsidP="0048221F">
      <w:pPr>
        <w:pStyle w:val="ListParagraph"/>
        <w:shd w:val="clear" w:color="auto" w:fill="FFFFFF"/>
        <w:tabs>
          <w:tab w:val="left" w:pos="4198"/>
        </w:tabs>
        <w:spacing w:before="120" w:after="120"/>
        <w:ind w:right="2390"/>
        <w:rPr>
          <w:b/>
          <w:color w:val="000000"/>
          <w:spacing w:val="-1"/>
          <w:lang w:val="en-US"/>
        </w:rPr>
      </w:pPr>
      <w:r w:rsidRPr="008A0EED">
        <w:rPr>
          <w:b/>
          <w:color w:val="000000"/>
          <w:spacing w:val="-1"/>
          <w:lang w:val="en-US"/>
        </w:rPr>
        <w:t>4.2. Tender format and submission</w:t>
      </w:r>
    </w:p>
    <w:p w14:paraId="1796920C" w14:textId="7F427C4C" w:rsidR="008A0EED" w:rsidRPr="008A0EED" w:rsidRDefault="008A0EED" w:rsidP="008A0EED">
      <w:pPr>
        <w:rPr>
          <w:lang w:val="en-US"/>
        </w:rPr>
      </w:pPr>
      <w:r w:rsidRPr="008A0EED">
        <w:rPr>
          <w:lang w:val="en-US"/>
        </w:rPr>
        <w:t xml:space="preserve">Tender proposals must be drafted according to the requirements laid out in the Invitation to Tender and submitted electronically to the following email addresses: </w:t>
      </w:r>
      <w:hyperlink r:id="rId11" w:history="1">
        <w:r w:rsidR="00966CF7" w:rsidRPr="00313204">
          <w:rPr>
            <w:rStyle w:val="Hyperlink"/>
            <w:lang w:val="en-US"/>
          </w:rPr>
          <w:t>paprac@paprac.org</w:t>
        </w:r>
      </w:hyperlink>
      <w:r w:rsidR="00D07E73">
        <w:rPr>
          <w:lang w:val="en-US"/>
        </w:rPr>
        <w:t xml:space="preserve"> </w:t>
      </w:r>
      <w:r w:rsidRPr="008A0EED">
        <w:rPr>
          <w:lang w:val="en-US"/>
        </w:rPr>
        <w:t xml:space="preserve">and </w:t>
      </w:r>
      <w:hyperlink r:id="rId12" w:history="1">
        <w:r w:rsidR="0048221F" w:rsidRPr="00BF3937">
          <w:rPr>
            <w:rStyle w:val="Hyperlink"/>
            <w:lang w:val="en-US"/>
          </w:rPr>
          <w:t>veronique.evers@paprac.org</w:t>
        </w:r>
      </w:hyperlink>
      <w:r w:rsidR="0048221F">
        <w:rPr>
          <w:lang w:val="en-US"/>
        </w:rPr>
        <w:t xml:space="preserve"> </w:t>
      </w:r>
      <w:r w:rsidRPr="008A0EED">
        <w:rPr>
          <w:lang w:val="en-US"/>
        </w:rPr>
        <w:t xml:space="preserve">with the subject line </w:t>
      </w:r>
      <w:r w:rsidR="0048221F">
        <w:rPr>
          <w:lang w:val="en-US"/>
        </w:rPr>
        <w:t>–</w:t>
      </w:r>
      <w:r w:rsidRPr="008A0EED">
        <w:rPr>
          <w:lang w:val="en-US"/>
        </w:rPr>
        <w:t xml:space="preserve"> “</w:t>
      </w:r>
      <w:r w:rsidR="00D07E73">
        <w:rPr>
          <w:lang w:val="en-US"/>
        </w:rPr>
        <w:t>E</w:t>
      </w:r>
      <w:r w:rsidR="00956382">
        <w:rPr>
          <w:lang w:val="en-US"/>
        </w:rPr>
        <w:t xml:space="preserve">xpert for </w:t>
      </w:r>
      <w:r w:rsidR="00D07E73">
        <w:rPr>
          <w:lang w:val="en-US"/>
        </w:rPr>
        <w:t>MedOpen course</w:t>
      </w:r>
      <w:r w:rsidRPr="008A0EED">
        <w:rPr>
          <w:lang w:val="en-US"/>
        </w:rPr>
        <w:t>”.</w:t>
      </w:r>
    </w:p>
    <w:p w14:paraId="1DC5948E" w14:textId="77777777" w:rsidR="00506F9E" w:rsidRDefault="00506F9E" w:rsidP="008A0EED">
      <w:pPr>
        <w:rPr>
          <w:b/>
          <w:bCs/>
          <w:lang w:val="en-US"/>
        </w:rPr>
      </w:pPr>
    </w:p>
    <w:p w14:paraId="066D8DE3" w14:textId="09096006" w:rsidR="008A0EED" w:rsidRPr="008A0EED" w:rsidRDefault="008A0EED" w:rsidP="0048221F">
      <w:pPr>
        <w:pStyle w:val="ListParagraph"/>
        <w:shd w:val="clear" w:color="auto" w:fill="FFFFFF"/>
        <w:tabs>
          <w:tab w:val="left" w:pos="4198"/>
        </w:tabs>
        <w:spacing w:before="120" w:after="120"/>
        <w:ind w:right="2390"/>
        <w:rPr>
          <w:b/>
          <w:color w:val="000000"/>
          <w:spacing w:val="-1"/>
          <w:lang w:val="en-US"/>
        </w:rPr>
      </w:pPr>
      <w:r w:rsidRPr="008A0EED">
        <w:rPr>
          <w:b/>
          <w:color w:val="000000"/>
          <w:spacing w:val="-1"/>
          <w:lang w:val="en-US"/>
        </w:rPr>
        <w:t>4.3. Date, time and place of tender submission</w:t>
      </w:r>
    </w:p>
    <w:p w14:paraId="33E8E16E" w14:textId="3DFEE543" w:rsidR="008A0EED" w:rsidRPr="008A0EED" w:rsidRDefault="008A0EED" w:rsidP="008A0EED">
      <w:pPr>
        <w:rPr>
          <w:lang w:val="en-US"/>
        </w:rPr>
      </w:pPr>
      <w:r w:rsidRPr="008A0EED">
        <w:rPr>
          <w:lang w:val="en-US"/>
        </w:rPr>
        <w:t xml:space="preserve">Tender offers must be received by </w:t>
      </w:r>
      <w:r w:rsidR="001758B0">
        <w:rPr>
          <w:lang w:val="en-US"/>
        </w:rPr>
        <w:t>10</w:t>
      </w:r>
      <w:r w:rsidR="0048221F">
        <w:rPr>
          <w:lang w:val="en-US"/>
        </w:rPr>
        <w:t xml:space="preserve"> </w:t>
      </w:r>
      <w:r w:rsidR="001758B0">
        <w:rPr>
          <w:lang w:val="en-US"/>
        </w:rPr>
        <w:t>March</w:t>
      </w:r>
      <w:r w:rsidRPr="008A0EED">
        <w:rPr>
          <w:lang w:val="en-US"/>
        </w:rPr>
        <w:t xml:space="preserve"> 2025, 2 pm CEST.</w:t>
      </w:r>
    </w:p>
    <w:p w14:paraId="081D19FF" w14:textId="77777777" w:rsidR="008A0EED" w:rsidRPr="008A0EED" w:rsidRDefault="008A0EED" w:rsidP="008A0EED">
      <w:pPr>
        <w:rPr>
          <w:lang w:val="en-US"/>
        </w:rPr>
      </w:pPr>
      <w:r w:rsidRPr="008A0EED">
        <w:rPr>
          <w:lang w:val="en-US"/>
        </w:rPr>
        <w:t>All offers received after the bid opening deadline will be marked as late and excluded from the procedure.</w:t>
      </w:r>
    </w:p>
    <w:p w14:paraId="75CE09EB" w14:textId="77777777" w:rsidR="0048221F" w:rsidRDefault="0048221F" w:rsidP="008A0EED">
      <w:pPr>
        <w:rPr>
          <w:b/>
          <w:bCs/>
          <w:lang w:val="en-US"/>
        </w:rPr>
      </w:pPr>
    </w:p>
    <w:p w14:paraId="5F7B07BA" w14:textId="5826DDD2" w:rsidR="008A0EED" w:rsidRDefault="008A0EED" w:rsidP="008A0EED">
      <w:pPr>
        <w:rPr>
          <w:lang w:val="en-US"/>
        </w:rPr>
      </w:pPr>
      <w:r w:rsidRPr="008A0EED">
        <w:rPr>
          <w:lang w:val="en-US"/>
        </w:rPr>
        <w:t>The Tenderer may amend or withdraw his Tender before the Tender submission deadline. The amended Tender shall be submitted in the same manner as the original and clearly marked as amended. The Tenderer may withdraw his Tender by submitting a written statement before the Tender submission deadline. The written statement shall be submitted in the same manner as the original Tender and clearly marked as a statement of Tender withdrawal. Alternative Tenders are not permitted.</w:t>
      </w:r>
    </w:p>
    <w:p w14:paraId="0DE45E57" w14:textId="160A509B" w:rsidR="008A0EED" w:rsidRPr="0048221F" w:rsidRDefault="008A0EED" w:rsidP="0048221F">
      <w:pPr>
        <w:pStyle w:val="ListParagraph"/>
        <w:shd w:val="clear" w:color="auto" w:fill="FFFFFF"/>
        <w:tabs>
          <w:tab w:val="left" w:pos="4198"/>
        </w:tabs>
        <w:spacing w:before="120" w:after="120"/>
        <w:ind w:right="2390"/>
        <w:rPr>
          <w:b/>
          <w:color w:val="000000"/>
          <w:spacing w:val="-1"/>
          <w:lang w:val="en-US"/>
        </w:rPr>
      </w:pPr>
      <w:r w:rsidRPr="008A0EED">
        <w:rPr>
          <w:b/>
          <w:color w:val="000000"/>
          <w:spacing w:val="-1"/>
          <w:lang w:val="en-US"/>
        </w:rPr>
        <w:t>4.5. Tender currency: US dollars</w:t>
      </w:r>
    </w:p>
    <w:p w14:paraId="0D03D513" w14:textId="7072B897" w:rsidR="008A0EED" w:rsidRPr="008A0EED" w:rsidRDefault="008A0EED" w:rsidP="008A0EED">
      <w:pPr>
        <w:rPr>
          <w:lang w:val="en-US"/>
        </w:rPr>
      </w:pPr>
      <w:r w:rsidRPr="008A0EED">
        <w:rPr>
          <w:lang w:val="en-US"/>
        </w:rPr>
        <w:t xml:space="preserve">The Tenderer currency shall be expressed </w:t>
      </w:r>
      <w:r w:rsidRPr="00D80BF4">
        <w:rPr>
          <w:lang w:val="en-US"/>
        </w:rPr>
        <w:t xml:space="preserve">in </w:t>
      </w:r>
      <w:r w:rsidR="00D80BF4" w:rsidRPr="00D80BF4">
        <w:rPr>
          <w:lang w:val="en-US"/>
        </w:rPr>
        <w:t>Euros</w:t>
      </w:r>
      <w:r w:rsidR="00D80BF4">
        <w:rPr>
          <w:lang w:val="en-US"/>
        </w:rPr>
        <w:t>(€)</w:t>
      </w:r>
      <w:r w:rsidRPr="00D80BF4">
        <w:rPr>
          <w:lang w:val="en-US"/>
        </w:rPr>
        <w:t>.</w:t>
      </w:r>
    </w:p>
    <w:p w14:paraId="0931A2A8" w14:textId="77777777" w:rsidR="0048221F" w:rsidRDefault="0048221F" w:rsidP="008A0EED">
      <w:pPr>
        <w:rPr>
          <w:b/>
          <w:bCs/>
          <w:lang w:val="en-US"/>
        </w:rPr>
      </w:pPr>
    </w:p>
    <w:p w14:paraId="39A7963E" w14:textId="77777777" w:rsidR="0048221F" w:rsidRPr="0048221F" w:rsidRDefault="008A0EED" w:rsidP="0048221F">
      <w:pPr>
        <w:pStyle w:val="ListParagraph"/>
        <w:shd w:val="clear" w:color="auto" w:fill="FFFFFF"/>
        <w:tabs>
          <w:tab w:val="left" w:pos="4198"/>
        </w:tabs>
        <w:spacing w:before="120" w:after="120"/>
        <w:ind w:right="2390"/>
        <w:rPr>
          <w:b/>
          <w:color w:val="000000"/>
          <w:spacing w:val="-1"/>
          <w:lang w:val="en-US"/>
        </w:rPr>
      </w:pPr>
      <w:r w:rsidRPr="008A0EED">
        <w:rPr>
          <w:b/>
          <w:color w:val="000000"/>
          <w:spacing w:val="-1"/>
          <w:lang w:val="en-US"/>
        </w:rPr>
        <w:t>4.6. Language and script</w:t>
      </w:r>
    </w:p>
    <w:p w14:paraId="6711E67C" w14:textId="6D3B940C" w:rsidR="008A0EED" w:rsidRPr="008A0EED" w:rsidRDefault="008A0EED" w:rsidP="008A0EED">
      <w:pPr>
        <w:rPr>
          <w:lang w:val="en-US"/>
        </w:rPr>
      </w:pPr>
      <w:r w:rsidRPr="008A0EED">
        <w:rPr>
          <w:lang w:val="en-US"/>
        </w:rPr>
        <w:t>The Tender shall be drafted in English language, using the Latin script.</w:t>
      </w:r>
    </w:p>
    <w:p w14:paraId="52045500" w14:textId="77777777" w:rsidR="0048221F" w:rsidRDefault="0048221F" w:rsidP="008A0EED">
      <w:pPr>
        <w:rPr>
          <w:b/>
          <w:bCs/>
          <w:lang w:val="en-US"/>
        </w:rPr>
      </w:pPr>
    </w:p>
    <w:p w14:paraId="65138971" w14:textId="77777777" w:rsidR="0048221F" w:rsidRPr="0048221F" w:rsidRDefault="008A0EED" w:rsidP="0048221F">
      <w:pPr>
        <w:pStyle w:val="ListParagraph"/>
        <w:shd w:val="clear" w:color="auto" w:fill="FFFFFF"/>
        <w:tabs>
          <w:tab w:val="left" w:pos="4198"/>
        </w:tabs>
        <w:spacing w:before="120" w:after="120"/>
        <w:ind w:right="2390"/>
        <w:rPr>
          <w:b/>
          <w:color w:val="000000"/>
          <w:spacing w:val="-1"/>
          <w:lang w:val="en-US"/>
        </w:rPr>
      </w:pPr>
      <w:r w:rsidRPr="008A0EED">
        <w:rPr>
          <w:b/>
          <w:color w:val="000000"/>
          <w:spacing w:val="-1"/>
          <w:lang w:val="en-US"/>
        </w:rPr>
        <w:t xml:space="preserve">4.7 Period of validity </w:t>
      </w:r>
    </w:p>
    <w:p w14:paraId="34C3FFCF" w14:textId="398CAFFC" w:rsidR="008A0EED" w:rsidRPr="008A0EED" w:rsidRDefault="008A0EED" w:rsidP="008A0EED">
      <w:pPr>
        <w:rPr>
          <w:lang w:val="en-US"/>
        </w:rPr>
      </w:pPr>
      <w:r w:rsidRPr="008A0EED">
        <w:rPr>
          <w:lang w:val="en-US"/>
        </w:rPr>
        <w:t>The offer must remain valid for a minimum of 45 days after the tender submission deadline.</w:t>
      </w:r>
    </w:p>
    <w:p w14:paraId="1A70FD33" w14:textId="77777777" w:rsidR="0048221F" w:rsidRDefault="0048221F" w:rsidP="008A0EED">
      <w:pPr>
        <w:rPr>
          <w:b/>
          <w:bCs/>
          <w:lang w:val="en-US"/>
        </w:rPr>
      </w:pPr>
    </w:p>
    <w:p w14:paraId="66AA58EA" w14:textId="6E4830FE" w:rsidR="0048221F" w:rsidRPr="0048221F" w:rsidRDefault="008A0EED" w:rsidP="0048221F">
      <w:pPr>
        <w:pStyle w:val="ListParagraph"/>
        <w:shd w:val="clear" w:color="auto" w:fill="FFFFFF"/>
        <w:tabs>
          <w:tab w:val="left" w:pos="4198"/>
        </w:tabs>
        <w:spacing w:before="120" w:after="120"/>
        <w:ind w:right="2390"/>
        <w:rPr>
          <w:b/>
          <w:color w:val="000000"/>
          <w:spacing w:val="-1"/>
          <w:lang w:val="en-US"/>
        </w:rPr>
      </w:pPr>
      <w:r w:rsidRPr="008A0EED">
        <w:rPr>
          <w:b/>
          <w:color w:val="000000"/>
          <w:spacing w:val="-1"/>
          <w:lang w:val="en-US"/>
        </w:rPr>
        <w:t>4.8. Price setting method</w:t>
      </w:r>
    </w:p>
    <w:p w14:paraId="5E80D3D7" w14:textId="1FD0314D" w:rsidR="008A0EED" w:rsidRPr="008A0EED" w:rsidRDefault="008A0EED" w:rsidP="008A0EED">
      <w:pPr>
        <w:rPr>
          <w:lang w:val="en-US"/>
        </w:rPr>
      </w:pPr>
      <w:r w:rsidRPr="008A0EED">
        <w:rPr>
          <w:lang w:val="en-US"/>
        </w:rPr>
        <w:t xml:space="preserve">Tenderers based in the Republic of Croatia who are registered under the VAT system are required to complete the VAT field in Annex 1 and Annex 2. Other tenderers should leave this field blank in both the 'Tender Sheet' and the 'Cost Statement Sheet' (Annex 1 and Annex </w:t>
      </w:r>
      <w:r w:rsidR="00750AA8">
        <w:rPr>
          <w:lang w:val="en-US"/>
        </w:rPr>
        <w:t>3</w:t>
      </w:r>
      <w:r w:rsidRPr="008A0EED">
        <w:rPr>
          <w:lang w:val="en-US"/>
        </w:rPr>
        <w:t>)</w:t>
      </w:r>
    </w:p>
    <w:p w14:paraId="224BBF0A" w14:textId="77777777" w:rsidR="00A26256" w:rsidRDefault="00A26256" w:rsidP="008A0EED">
      <w:pPr>
        <w:rPr>
          <w:b/>
          <w:bCs/>
          <w:lang w:val="en-US"/>
        </w:rPr>
      </w:pPr>
    </w:p>
    <w:p w14:paraId="0F4BBBF2" w14:textId="005D9C8F" w:rsidR="008A0EED" w:rsidRPr="008A0EED" w:rsidRDefault="008A0EED" w:rsidP="008A0EED">
      <w:pPr>
        <w:rPr>
          <w:b/>
          <w:bCs/>
          <w:lang w:val="en-US"/>
        </w:rPr>
      </w:pPr>
      <w:r w:rsidRPr="008A0EED">
        <w:rPr>
          <w:b/>
          <w:bCs/>
          <w:lang w:val="en-US"/>
        </w:rPr>
        <w:t>Evaluation:</w:t>
      </w:r>
    </w:p>
    <w:p w14:paraId="6775E869" w14:textId="2508D49D" w:rsidR="008A0EED" w:rsidRPr="008A0EED" w:rsidRDefault="008A0EED" w:rsidP="008A0EED">
      <w:pPr>
        <w:rPr>
          <w:lang w:val="en-US"/>
        </w:rPr>
      </w:pPr>
      <w:r w:rsidRPr="008A0EED">
        <w:rPr>
          <w:lang w:val="en-US"/>
        </w:rPr>
        <w:t xml:space="preserve">During the evaluation of Tender proposals, the Client will consider the total price inclusive of VAT (as specified in Annexes 1 and </w:t>
      </w:r>
      <w:r w:rsidR="00750AA8">
        <w:rPr>
          <w:lang w:val="en-US"/>
        </w:rPr>
        <w:t>3</w:t>
      </w:r>
      <w:r w:rsidRPr="008A0EED">
        <w:rPr>
          <w:lang w:val="en-US"/>
        </w:rPr>
        <w:t>).</w:t>
      </w:r>
    </w:p>
    <w:p w14:paraId="6A85F3D5" w14:textId="77777777" w:rsidR="00A26256" w:rsidRDefault="00A26256" w:rsidP="008A0EED">
      <w:pPr>
        <w:rPr>
          <w:lang w:val="en-US"/>
        </w:rPr>
      </w:pPr>
    </w:p>
    <w:p w14:paraId="3161F882" w14:textId="4EECB91A" w:rsidR="008A0EED" w:rsidRPr="008A0EED" w:rsidRDefault="008A0EED" w:rsidP="008A0EED">
      <w:pPr>
        <w:rPr>
          <w:b/>
          <w:bCs/>
          <w:lang w:val="en-US"/>
        </w:rPr>
      </w:pPr>
      <w:r w:rsidRPr="008A0EED">
        <w:rPr>
          <w:b/>
          <w:bCs/>
          <w:lang w:val="en-US"/>
        </w:rPr>
        <w:t>Expense Inclusions:</w:t>
      </w:r>
    </w:p>
    <w:p w14:paraId="16877071" w14:textId="77777777" w:rsidR="008A0EED" w:rsidRPr="008A0EED" w:rsidRDefault="008A0EED" w:rsidP="008A0EED">
      <w:pPr>
        <w:rPr>
          <w:lang w:val="en-US"/>
        </w:rPr>
      </w:pPr>
      <w:r w:rsidRPr="008A0EED">
        <w:rPr>
          <w:lang w:val="en-US"/>
        </w:rPr>
        <w:t>The Tender price excluding VAT should include all expenses, including taxes (up to 34% for individual consultants/experts under the Croatian Act on Income Tax), as well as any applicable discounts.</w:t>
      </w:r>
    </w:p>
    <w:p w14:paraId="64F15107" w14:textId="77777777" w:rsidR="008A0EED" w:rsidRPr="008A0EED" w:rsidRDefault="008A0EED" w:rsidP="008A0EED">
      <w:pPr>
        <w:rPr>
          <w:lang w:val="en-US"/>
        </w:rPr>
      </w:pPr>
      <w:r w:rsidRPr="008A0EED">
        <w:rPr>
          <w:lang w:val="en-US"/>
        </w:rPr>
        <w:t>Supplementary Charges:</w:t>
      </w:r>
    </w:p>
    <w:p w14:paraId="4405F368" w14:textId="77777777" w:rsidR="008A0EED" w:rsidRDefault="008A0EED" w:rsidP="0029604C">
      <w:pPr>
        <w:rPr>
          <w:b/>
          <w:bCs/>
          <w:lang w:val="en-US"/>
        </w:rPr>
      </w:pPr>
    </w:p>
    <w:p w14:paraId="0A8E7A9C" w14:textId="7748E919" w:rsidR="00A26256" w:rsidRPr="00A26256" w:rsidRDefault="00A26256" w:rsidP="00A26256">
      <w:pPr>
        <w:pStyle w:val="ListParagraph"/>
        <w:numPr>
          <w:ilvl w:val="0"/>
          <w:numId w:val="26"/>
        </w:numPr>
        <w:rPr>
          <w:b/>
          <w:bCs/>
        </w:rPr>
      </w:pPr>
      <w:r w:rsidRPr="00A26256">
        <w:rPr>
          <w:b/>
          <w:bCs/>
        </w:rPr>
        <w:t>AWARD CRITERIA</w:t>
      </w:r>
    </w:p>
    <w:p w14:paraId="1D813165" w14:textId="77777777" w:rsidR="00A26256" w:rsidRDefault="00A26256" w:rsidP="00A26256">
      <w:pPr>
        <w:rPr>
          <w:b/>
          <w:bCs/>
          <w:lang w:val="en-US"/>
        </w:rPr>
      </w:pPr>
    </w:p>
    <w:p w14:paraId="1702610E" w14:textId="551B9071" w:rsidR="00A26256" w:rsidRPr="00A26256" w:rsidRDefault="00A26256" w:rsidP="00A26256">
      <w:pPr>
        <w:rPr>
          <w:lang w:val="en-US"/>
        </w:rPr>
      </w:pPr>
      <w:r w:rsidRPr="00A26256">
        <w:rPr>
          <w:lang w:val="en-US"/>
        </w:rPr>
        <w:t>The Tender will be awarded according to the best price criteria.</w:t>
      </w:r>
    </w:p>
    <w:p w14:paraId="51521A45" w14:textId="77777777" w:rsidR="00A26256" w:rsidRDefault="00A26256" w:rsidP="00A26256">
      <w:pPr>
        <w:rPr>
          <w:lang w:val="en-US"/>
        </w:rPr>
      </w:pPr>
      <w:r w:rsidRPr="00A26256">
        <w:rPr>
          <w:lang w:val="en-US"/>
        </w:rPr>
        <w:t>In case of two Tender proposals with the same offered bid price, the one submitted earlier will be awarded with the Contract.</w:t>
      </w:r>
    </w:p>
    <w:p w14:paraId="55525DBF" w14:textId="77777777" w:rsidR="00966CF7" w:rsidRDefault="00966CF7" w:rsidP="00A26256">
      <w:pPr>
        <w:rPr>
          <w:lang w:val="en-US"/>
        </w:rPr>
      </w:pPr>
    </w:p>
    <w:p w14:paraId="55C6AE25" w14:textId="0050AA37" w:rsidR="00A26256" w:rsidRPr="00A26256" w:rsidRDefault="00A26256" w:rsidP="00A26256">
      <w:pPr>
        <w:rPr>
          <w:b/>
          <w:bCs/>
          <w:lang w:val="en-US"/>
        </w:rPr>
      </w:pPr>
      <w:r w:rsidRPr="00A26256">
        <w:rPr>
          <w:b/>
          <w:bCs/>
          <w:lang w:val="en-US"/>
        </w:rPr>
        <w:t>6. DUE DATE, CONTRACT DURATION AND TERMS OF PAYMENT</w:t>
      </w:r>
    </w:p>
    <w:p w14:paraId="0DB084E4" w14:textId="77777777" w:rsidR="00A26256" w:rsidRDefault="00A26256" w:rsidP="00A26256">
      <w:pPr>
        <w:rPr>
          <w:b/>
          <w:bCs/>
          <w:lang w:val="en-US"/>
        </w:rPr>
      </w:pPr>
    </w:p>
    <w:p w14:paraId="42139C8E" w14:textId="28F275C5" w:rsidR="00A26256" w:rsidRDefault="00A26256" w:rsidP="00A26256">
      <w:pPr>
        <w:rPr>
          <w:lang w:val="en-US"/>
        </w:rPr>
      </w:pPr>
      <w:r w:rsidRPr="00A26256">
        <w:rPr>
          <w:lang w:val="en-US"/>
        </w:rPr>
        <w:t xml:space="preserve">The contract will be executed in </w:t>
      </w:r>
      <w:r w:rsidR="00D80BF4" w:rsidRPr="00D80BF4">
        <w:rPr>
          <w:lang w:val="en-US"/>
        </w:rPr>
        <w:t xml:space="preserve">Euros </w:t>
      </w:r>
      <w:r w:rsidRPr="00D80BF4">
        <w:rPr>
          <w:lang w:val="en-US"/>
        </w:rPr>
        <w:t>(</w:t>
      </w:r>
      <w:r w:rsidR="00D80BF4" w:rsidRPr="00D80BF4">
        <w:rPr>
          <w:lang w:val="en-US"/>
        </w:rPr>
        <w:t>€</w:t>
      </w:r>
      <w:r w:rsidRPr="00D80BF4">
        <w:rPr>
          <w:lang w:val="en-US"/>
        </w:rPr>
        <w:t>).</w:t>
      </w:r>
    </w:p>
    <w:p w14:paraId="4E2F9AD0" w14:textId="77777777" w:rsidR="00750AA8" w:rsidRDefault="00750AA8" w:rsidP="00A26256">
      <w:pPr>
        <w:rPr>
          <w:lang w:val="en-US"/>
        </w:rPr>
      </w:pPr>
    </w:p>
    <w:p w14:paraId="6B6229BF" w14:textId="77777777" w:rsidR="00750AA8" w:rsidRPr="00750AA8" w:rsidRDefault="00750AA8" w:rsidP="00750AA8">
      <w:pPr>
        <w:rPr>
          <w:lang w:val="en-US"/>
        </w:rPr>
      </w:pPr>
      <w:r w:rsidRPr="00750AA8">
        <w:rPr>
          <w:lang w:val="en-US"/>
        </w:rPr>
        <w:t>The Client shall make the payment to the Tenderer in one instalment upon submission of the deliverables and clearance by PAP/RAC.</w:t>
      </w:r>
    </w:p>
    <w:p w14:paraId="2FE872C2" w14:textId="77777777" w:rsidR="00750AA8" w:rsidRPr="00750AA8" w:rsidRDefault="00750AA8" w:rsidP="00750AA8">
      <w:pPr>
        <w:rPr>
          <w:lang w:val="en-US"/>
        </w:rPr>
      </w:pPr>
      <w:r w:rsidRPr="00750AA8">
        <w:rPr>
          <w:lang w:val="en-US"/>
        </w:rPr>
        <w:t>An advance payment by the Client is not permitted.</w:t>
      </w:r>
    </w:p>
    <w:p w14:paraId="16483692" w14:textId="77777777" w:rsidR="00750AA8" w:rsidRPr="00A26256" w:rsidRDefault="00750AA8" w:rsidP="00A26256">
      <w:pPr>
        <w:rPr>
          <w:lang w:val="en-US"/>
        </w:rPr>
      </w:pPr>
    </w:p>
    <w:p w14:paraId="337E59C1" w14:textId="373708BF" w:rsidR="00A26256" w:rsidRPr="00A26256" w:rsidRDefault="00A26256" w:rsidP="00A26256">
      <w:pPr>
        <w:rPr>
          <w:lang w:val="en-US"/>
        </w:rPr>
      </w:pPr>
      <w:r w:rsidRPr="00A26256">
        <w:rPr>
          <w:lang w:val="en-US"/>
        </w:rPr>
        <w:t>The Client shall pay the issued invoices according to the price set out in the selected Tender, within 30 days of the invoice receipt.</w:t>
      </w:r>
    </w:p>
    <w:p w14:paraId="4D640DDA" w14:textId="77777777" w:rsidR="00A26256" w:rsidRDefault="00A26256" w:rsidP="00A26256">
      <w:pPr>
        <w:rPr>
          <w:lang w:val="en-US"/>
        </w:rPr>
      </w:pPr>
    </w:p>
    <w:p w14:paraId="11460813" w14:textId="142E4043" w:rsidR="00A26256" w:rsidRPr="00A26256" w:rsidRDefault="00A26256" w:rsidP="00A26256">
      <w:pPr>
        <w:rPr>
          <w:lang w:val="en-US"/>
        </w:rPr>
      </w:pPr>
      <w:r w:rsidRPr="00A26256">
        <w:rPr>
          <w:lang w:val="en-US"/>
        </w:rPr>
        <w:t>Any legal entities and natural persons registered in the VAT system and engaged in financial transactions with the Client must issue electronic invoices. The invoices should be produced as e-invoices using the FINA e-invoice service or via the PEPPOL Network. An advance by the Client is not permitted.</w:t>
      </w:r>
    </w:p>
    <w:p w14:paraId="0E85A794" w14:textId="77777777" w:rsidR="00A26256" w:rsidRDefault="00A26256" w:rsidP="00A26256">
      <w:pPr>
        <w:rPr>
          <w:lang w:val="en-US"/>
        </w:rPr>
      </w:pPr>
    </w:p>
    <w:p w14:paraId="46B074E7" w14:textId="34C06938" w:rsidR="0086292B" w:rsidRDefault="00A26256" w:rsidP="00A26256">
      <w:pPr>
        <w:rPr>
          <w:lang w:val="en-US"/>
        </w:rPr>
      </w:pPr>
      <w:r w:rsidRPr="00A26256">
        <w:rPr>
          <w:lang w:val="en-US"/>
        </w:rPr>
        <w:t xml:space="preserve">The contract is expected to end on </w:t>
      </w:r>
      <w:r w:rsidR="00886C36">
        <w:rPr>
          <w:lang w:val="en-US"/>
        </w:rPr>
        <w:t>30 June</w:t>
      </w:r>
      <w:r w:rsidRPr="00A26256">
        <w:rPr>
          <w:lang w:val="en-US"/>
        </w:rPr>
        <w:t xml:space="preserve"> 202</w:t>
      </w:r>
      <w:r>
        <w:rPr>
          <w:lang w:val="en-US"/>
        </w:rPr>
        <w:t>5</w:t>
      </w:r>
      <w:r w:rsidRPr="00A26256">
        <w:rPr>
          <w:lang w:val="en-US"/>
        </w:rPr>
        <w:t>.</w:t>
      </w:r>
    </w:p>
    <w:p w14:paraId="7FD19385" w14:textId="77777777" w:rsidR="0086292B" w:rsidRDefault="0086292B">
      <w:pPr>
        <w:widowControl/>
        <w:autoSpaceDE/>
        <w:autoSpaceDN/>
        <w:spacing w:after="160" w:line="259" w:lineRule="auto"/>
        <w:rPr>
          <w:lang w:val="en-US"/>
        </w:rPr>
      </w:pPr>
      <w:r>
        <w:rPr>
          <w:lang w:val="en-US"/>
        </w:rPr>
        <w:br w:type="page"/>
      </w:r>
    </w:p>
    <w:p w14:paraId="70A2FCFA" w14:textId="62435967" w:rsidR="00886C36" w:rsidRPr="004447ED" w:rsidRDefault="0086292B" w:rsidP="004447ED">
      <w:pPr>
        <w:pStyle w:val="Heading1"/>
        <w:rPr>
          <w:rFonts w:asciiTheme="majorHAnsi" w:hAnsiTheme="majorHAnsi" w:cstheme="majorHAnsi"/>
          <w:lang w:val="en-GB"/>
        </w:rPr>
      </w:pPr>
      <w:bookmarkStart w:id="0" w:name="_Hlk28468335"/>
      <w:r w:rsidRPr="00C5646A">
        <w:rPr>
          <w:rFonts w:asciiTheme="majorHAnsi" w:hAnsiTheme="majorHAnsi" w:cstheme="majorHAnsi"/>
          <w:lang w:val="en-GB"/>
        </w:rPr>
        <w:lastRenderedPageBreak/>
        <w:t>Annex 1</w:t>
      </w:r>
      <w:bookmarkStart w:id="1" w:name="_Hlk28470189"/>
      <w:bookmarkEnd w:id="0"/>
      <w:r w:rsidR="00886C36" w:rsidRPr="00224785">
        <w:rPr>
          <w:rFonts w:ascii="Roboto" w:hAnsi="Roboto" w:cstheme="majorHAnsi"/>
          <w:lang w:val="en-GB"/>
        </w:rPr>
        <w:t>- Tender sheet</w:t>
      </w:r>
    </w:p>
    <w:p w14:paraId="37D0001A" w14:textId="77777777" w:rsidR="00886C36" w:rsidRPr="00C130AC" w:rsidRDefault="00886C36" w:rsidP="00886C36">
      <w:pPr>
        <w:shd w:val="clear" w:color="auto" w:fill="FFFFFF"/>
        <w:spacing w:before="120" w:after="120"/>
        <w:jc w:val="both"/>
        <w:rPr>
          <w:rFonts w:asciiTheme="minorHAnsi" w:hAnsiTheme="minorHAnsi" w:cstheme="minorHAnsi"/>
          <w:lang w:val="en-GB"/>
        </w:rPr>
      </w:pPr>
      <w:r w:rsidRPr="00C130AC">
        <w:rPr>
          <w:rFonts w:asciiTheme="minorHAnsi" w:hAnsiTheme="minorHAnsi" w:cstheme="minorHAnsi"/>
          <w:b/>
          <w:bCs/>
          <w:color w:val="000000"/>
          <w:lang w:val="en-GB"/>
        </w:rPr>
        <w:t>Client</w:t>
      </w:r>
      <w:r w:rsidRPr="00C130AC">
        <w:rPr>
          <w:rFonts w:asciiTheme="minorHAnsi" w:hAnsiTheme="minorHAnsi" w:cstheme="minorHAnsi"/>
          <w:color w:val="000000"/>
          <w:lang w:val="en-GB"/>
        </w:rPr>
        <w:t>: Priority Actions Programme Regional Activity Centre (PAP/RAC)</w:t>
      </w:r>
      <w:r w:rsidRPr="00C130AC">
        <w:rPr>
          <w:rFonts w:asciiTheme="minorHAnsi" w:hAnsiTheme="minorHAnsi" w:cstheme="minorHAnsi"/>
          <w:lang w:val="en-GB"/>
        </w:rPr>
        <w:t xml:space="preserve">, </w:t>
      </w:r>
      <w:r w:rsidRPr="00C130AC">
        <w:rPr>
          <w:rFonts w:asciiTheme="minorHAnsi" w:hAnsiTheme="minorHAnsi" w:cstheme="minorHAnsi"/>
          <w:color w:val="000000"/>
          <w:spacing w:val="-1"/>
          <w:lang w:val="en-GB"/>
        </w:rPr>
        <w:t>Kraj Sv. Ivana 11, 21000 Split, Croatia</w:t>
      </w:r>
    </w:p>
    <w:p w14:paraId="41A0B3E5" w14:textId="60379811" w:rsidR="00886C36" w:rsidRPr="00C130AC" w:rsidRDefault="00886C36" w:rsidP="00886C36">
      <w:pPr>
        <w:spacing w:after="120"/>
        <w:jc w:val="both"/>
        <w:rPr>
          <w:rFonts w:asciiTheme="minorHAnsi" w:hAnsiTheme="minorHAnsi" w:cstheme="minorHAnsi"/>
          <w:b/>
          <w:bCs/>
          <w:color w:val="000000"/>
          <w:spacing w:val="-1"/>
          <w:lang w:val="en-GB"/>
        </w:rPr>
      </w:pPr>
      <w:r w:rsidRPr="00C130AC">
        <w:rPr>
          <w:rFonts w:asciiTheme="minorHAnsi" w:hAnsiTheme="minorHAnsi" w:cstheme="minorHAnsi"/>
          <w:b/>
          <w:bCs/>
          <w:spacing w:val="5"/>
          <w:lang w:val="en-GB"/>
        </w:rPr>
        <w:t>Procurement subject</w:t>
      </w:r>
      <w:r w:rsidRPr="00C130AC">
        <w:rPr>
          <w:rFonts w:asciiTheme="minorHAnsi" w:hAnsiTheme="minorHAnsi" w:cstheme="minorHAnsi"/>
          <w:color w:val="000000"/>
          <w:lang w:val="en-GB"/>
        </w:rPr>
        <w:t xml:space="preserve">: Consultant to prepare </w:t>
      </w:r>
      <w:r w:rsidR="00D80BF4" w:rsidRPr="00C130AC">
        <w:rPr>
          <w:rFonts w:asciiTheme="minorHAnsi" w:hAnsiTheme="minorHAnsi" w:cstheme="minorHAnsi"/>
          <w:color w:val="000000"/>
          <w:lang w:val="en-GB"/>
        </w:rPr>
        <w:t>the content and implement a virtual training on the thematic of Vulnerability Studies in the Mediterranean</w:t>
      </w:r>
    </w:p>
    <w:p w14:paraId="4D2238D9" w14:textId="77777777" w:rsidR="00886C36" w:rsidRPr="00C130AC" w:rsidRDefault="00886C36" w:rsidP="00886C36">
      <w:pPr>
        <w:shd w:val="clear" w:color="auto" w:fill="FFFFFF"/>
        <w:spacing w:line="276" w:lineRule="auto"/>
        <w:rPr>
          <w:rFonts w:asciiTheme="minorHAnsi" w:hAnsiTheme="minorHAnsi" w:cstheme="minorHAnsi"/>
          <w:b/>
          <w:bCs/>
          <w:spacing w:val="-1"/>
        </w:rPr>
      </w:pPr>
      <w:r w:rsidRPr="00C130AC">
        <w:rPr>
          <w:rFonts w:asciiTheme="minorHAnsi" w:hAnsiTheme="minorHAnsi" w:cstheme="minorHAnsi"/>
          <w:b/>
          <w:bCs/>
          <w:spacing w:val="-1"/>
        </w:rPr>
        <w:t>Tenderer information:</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886C36" w:rsidRPr="001758B0" w14:paraId="57A6F835" w14:textId="77777777" w:rsidTr="00C42EA2">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34EBC2CF" w14:textId="77777777" w:rsidR="00886C36" w:rsidRPr="00C130AC" w:rsidRDefault="00886C36" w:rsidP="00C42EA2">
            <w:pPr>
              <w:shd w:val="clear" w:color="auto" w:fill="FFFFFF"/>
              <w:spacing w:line="276" w:lineRule="auto"/>
              <w:ind w:hanging="10"/>
              <w:rPr>
                <w:rFonts w:asciiTheme="minorHAnsi" w:hAnsiTheme="minorHAnsi" w:cstheme="minorHAnsi"/>
                <w:b/>
                <w:bCs/>
                <w:lang w:val="en-US"/>
              </w:rPr>
            </w:pPr>
            <w:r w:rsidRPr="00C130AC">
              <w:rPr>
                <w:rFonts w:asciiTheme="minorHAnsi" w:hAnsiTheme="minorHAnsi" w:cstheme="minorHAnsi"/>
                <w:b/>
                <w:bCs/>
                <w:spacing w:val="-2"/>
                <w:lang w:val="en-US"/>
              </w:rPr>
              <w:t xml:space="preserve">Tenderer’s name and registered seat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539D6134" w14:textId="77777777" w:rsidR="00886C36" w:rsidRPr="00C130AC" w:rsidRDefault="00886C36" w:rsidP="00C42EA2">
            <w:pPr>
              <w:shd w:val="clear" w:color="auto" w:fill="FFFFFF"/>
              <w:spacing w:line="276" w:lineRule="auto"/>
              <w:rPr>
                <w:rFonts w:asciiTheme="minorHAnsi" w:hAnsiTheme="minorHAnsi" w:cstheme="minorHAnsi"/>
                <w:lang w:val="en-US"/>
              </w:rPr>
            </w:pPr>
          </w:p>
        </w:tc>
      </w:tr>
      <w:tr w:rsidR="00886C36" w:rsidRPr="00C130AC" w14:paraId="1B58B916" w14:textId="77777777" w:rsidTr="00C42EA2">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B8CEDCF" w14:textId="77777777" w:rsidR="00886C36" w:rsidRPr="00C130AC" w:rsidRDefault="00886C36" w:rsidP="00C42EA2">
            <w:pPr>
              <w:shd w:val="clear" w:color="auto" w:fill="FFFFFF"/>
              <w:spacing w:line="276" w:lineRule="auto"/>
              <w:ind w:hanging="10"/>
              <w:rPr>
                <w:rFonts w:asciiTheme="minorHAnsi" w:hAnsiTheme="minorHAnsi" w:cstheme="minorHAnsi"/>
                <w:b/>
                <w:bCs/>
              </w:rPr>
            </w:pPr>
            <w:r w:rsidRPr="00C130AC">
              <w:rPr>
                <w:rFonts w:asciiTheme="minorHAnsi" w:hAnsiTheme="minorHAnsi" w:cstheme="minorHAnsi"/>
                <w:b/>
                <w:bCs/>
                <w:spacing w:val="-2"/>
              </w:rPr>
              <w:t>PIN</w:t>
            </w:r>
            <w:r w:rsidRPr="00C130AC">
              <w:rPr>
                <w:rStyle w:val="FootnoteReference"/>
                <w:rFonts w:asciiTheme="minorHAnsi" w:hAnsiTheme="minorHAnsi" w:cstheme="minorHAnsi"/>
                <w:b/>
                <w:bCs/>
                <w:spacing w:val="-2"/>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288BEEE6" w14:textId="77777777" w:rsidR="00886C36" w:rsidRPr="00C130AC" w:rsidRDefault="00886C36" w:rsidP="00C42EA2">
            <w:pPr>
              <w:shd w:val="clear" w:color="auto" w:fill="FFFFFF"/>
              <w:spacing w:line="276" w:lineRule="auto"/>
              <w:rPr>
                <w:rFonts w:asciiTheme="minorHAnsi" w:hAnsiTheme="minorHAnsi" w:cstheme="minorHAnsi"/>
              </w:rPr>
            </w:pPr>
          </w:p>
        </w:tc>
      </w:tr>
      <w:tr w:rsidR="00886C36" w:rsidRPr="00C130AC" w14:paraId="58FF31D8" w14:textId="77777777" w:rsidTr="00C42EA2">
        <w:trPr>
          <w:trHeight w:hRule="exact" w:val="462"/>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5C13811" w14:textId="77777777" w:rsidR="00886C36" w:rsidRPr="00C130AC" w:rsidRDefault="00886C36" w:rsidP="00C42EA2">
            <w:pPr>
              <w:spacing w:line="276" w:lineRule="auto"/>
              <w:rPr>
                <w:rFonts w:asciiTheme="minorHAnsi" w:hAnsiTheme="minorHAnsi" w:cstheme="minorHAnsi"/>
                <w:b/>
                <w:bCs/>
              </w:rPr>
            </w:pPr>
            <w:r w:rsidRPr="00C130AC">
              <w:rPr>
                <w:rFonts w:asciiTheme="minorHAnsi" w:hAnsiTheme="minorHAnsi" w:cstheme="minorHAnsi"/>
                <w:b/>
                <w:bCs/>
              </w:rPr>
              <w:t>Bank name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090AB0F" w14:textId="77777777" w:rsidR="00886C36" w:rsidRPr="00C130AC" w:rsidRDefault="00886C36" w:rsidP="00C42EA2">
            <w:pPr>
              <w:shd w:val="clear" w:color="auto" w:fill="FFFFFF"/>
              <w:spacing w:line="276" w:lineRule="auto"/>
              <w:rPr>
                <w:rFonts w:asciiTheme="minorHAnsi" w:hAnsiTheme="minorHAnsi" w:cstheme="minorHAnsi"/>
              </w:rPr>
            </w:pPr>
          </w:p>
        </w:tc>
      </w:tr>
      <w:tr w:rsidR="00886C36" w:rsidRPr="00C130AC" w14:paraId="387E339C" w14:textId="77777777" w:rsidTr="00C42EA2">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1280BAD" w14:textId="77777777" w:rsidR="00886C36" w:rsidRPr="00C130AC" w:rsidRDefault="00886C36" w:rsidP="00C42EA2">
            <w:pPr>
              <w:spacing w:line="276" w:lineRule="auto"/>
              <w:rPr>
                <w:rFonts w:asciiTheme="minorHAnsi" w:hAnsiTheme="minorHAnsi" w:cstheme="minorHAnsi"/>
                <w:b/>
                <w:bCs/>
              </w:rPr>
            </w:pPr>
            <w:r w:rsidRPr="00C130AC">
              <w:rPr>
                <w:rFonts w:asciiTheme="minorHAnsi" w:hAnsiTheme="minorHAnsi" w:cstheme="minorHAnsi"/>
                <w:b/>
                <w:bCs/>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854CE62" w14:textId="77777777" w:rsidR="00886C36" w:rsidRPr="00C130AC" w:rsidRDefault="00886C36" w:rsidP="00C42EA2">
            <w:pPr>
              <w:shd w:val="clear" w:color="auto" w:fill="FFFFFF"/>
              <w:spacing w:line="276" w:lineRule="auto"/>
              <w:rPr>
                <w:rFonts w:asciiTheme="minorHAnsi" w:hAnsiTheme="minorHAnsi" w:cstheme="minorHAnsi"/>
              </w:rPr>
            </w:pPr>
          </w:p>
        </w:tc>
      </w:tr>
      <w:tr w:rsidR="00886C36" w:rsidRPr="00C130AC" w14:paraId="17F51A31" w14:textId="77777777" w:rsidTr="00C42EA2">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C8EAF60" w14:textId="77777777" w:rsidR="00886C36" w:rsidRPr="00C130AC" w:rsidRDefault="00886C36" w:rsidP="00C42EA2">
            <w:pPr>
              <w:spacing w:line="276" w:lineRule="auto"/>
              <w:rPr>
                <w:rFonts w:asciiTheme="minorHAnsi" w:hAnsiTheme="minorHAnsi" w:cstheme="minorHAnsi"/>
                <w:b/>
                <w:bCs/>
              </w:rPr>
            </w:pPr>
            <w:r w:rsidRPr="00C130AC">
              <w:rPr>
                <w:rFonts w:asciiTheme="minorHAnsi" w:hAnsiTheme="minorHAnsi" w:cstheme="minorHAnsi"/>
                <w:b/>
                <w:bCs/>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8EAEF8E" w14:textId="77777777" w:rsidR="00886C36" w:rsidRPr="00C130AC" w:rsidRDefault="00886C36" w:rsidP="00C42EA2">
            <w:pPr>
              <w:shd w:val="clear" w:color="auto" w:fill="FFFFFF"/>
              <w:spacing w:line="276" w:lineRule="auto"/>
              <w:rPr>
                <w:rFonts w:asciiTheme="minorHAnsi" w:hAnsiTheme="minorHAnsi" w:cstheme="minorHAnsi"/>
              </w:rPr>
            </w:pPr>
          </w:p>
        </w:tc>
      </w:tr>
      <w:tr w:rsidR="00886C36" w:rsidRPr="00C130AC" w14:paraId="3D000FEC" w14:textId="77777777" w:rsidTr="00C42EA2">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0FA8A17" w14:textId="77777777" w:rsidR="00886C36" w:rsidRPr="00C130AC" w:rsidRDefault="00886C36" w:rsidP="00C42EA2">
            <w:pPr>
              <w:spacing w:line="276" w:lineRule="auto"/>
              <w:rPr>
                <w:rFonts w:asciiTheme="minorHAnsi" w:hAnsiTheme="minorHAnsi" w:cstheme="minorHAnsi"/>
                <w:b/>
                <w:bCs/>
                <w:lang w:val="en-US"/>
              </w:rPr>
            </w:pPr>
            <w:r w:rsidRPr="00C130AC">
              <w:rPr>
                <w:rFonts w:asciiTheme="minorHAnsi" w:hAnsiTheme="minorHAnsi" w:cstheme="minorHAnsi"/>
                <w:b/>
                <w:bCs/>
                <w:lang w:val="en-US"/>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690685A" w14:textId="77777777" w:rsidR="00886C36" w:rsidRPr="00C130AC" w:rsidRDefault="00886C36" w:rsidP="00C42EA2">
            <w:pPr>
              <w:shd w:val="clear" w:color="auto" w:fill="FFFFFF"/>
              <w:spacing w:line="276" w:lineRule="auto"/>
              <w:rPr>
                <w:rFonts w:asciiTheme="minorHAnsi" w:hAnsiTheme="minorHAnsi" w:cstheme="minorHAnsi"/>
              </w:rPr>
            </w:pPr>
            <w:r w:rsidRPr="00C130AC">
              <w:rPr>
                <w:rFonts w:asciiTheme="minorHAnsi" w:hAnsiTheme="minorHAnsi" w:cstheme="minorHAnsi"/>
                <w:lang w:val="en-US"/>
              </w:rPr>
              <w:t xml:space="preserve">      </w:t>
            </w:r>
            <w:r w:rsidRPr="00C130AC">
              <w:rPr>
                <w:rFonts w:asciiTheme="minorHAnsi" w:hAnsiTheme="minorHAnsi" w:cstheme="minorHAnsi"/>
              </w:rPr>
              <w:t>YES                 NO</w:t>
            </w:r>
          </w:p>
        </w:tc>
      </w:tr>
      <w:tr w:rsidR="00886C36" w:rsidRPr="001758B0" w14:paraId="32D2C4BD" w14:textId="77777777" w:rsidTr="00C42EA2">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66FB8A9" w14:textId="77777777" w:rsidR="00886C36" w:rsidRPr="00C130AC" w:rsidRDefault="00886C36" w:rsidP="00C42EA2">
            <w:pPr>
              <w:spacing w:line="276" w:lineRule="auto"/>
              <w:rPr>
                <w:rFonts w:asciiTheme="minorHAnsi" w:hAnsiTheme="minorHAnsi" w:cstheme="minorHAnsi"/>
                <w:b/>
                <w:bCs/>
                <w:lang w:val="en-US"/>
              </w:rPr>
            </w:pPr>
            <w:r w:rsidRPr="00C130AC">
              <w:rPr>
                <w:rFonts w:asciiTheme="minorHAnsi" w:hAnsiTheme="minorHAnsi" w:cstheme="minorHAnsi"/>
                <w:b/>
                <w:bCs/>
                <w:spacing w:val="-1"/>
                <w:lang w:val="en-US"/>
              </w:rPr>
              <w:t>Name, family name and position of a person / persons authorised to sign the public procurement 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470C02C3" w14:textId="77777777" w:rsidR="00886C36" w:rsidRPr="00C130AC" w:rsidRDefault="00886C36" w:rsidP="00C42EA2">
            <w:pPr>
              <w:shd w:val="clear" w:color="auto" w:fill="FFFFFF"/>
              <w:spacing w:line="276" w:lineRule="auto"/>
              <w:rPr>
                <w:rFonts w:asciiTheme="minorHAnsi" w:hAnsiTheme="minorHAnsi" w:cstheme="minorHAnsi"/>
                <w:lang w:val="en-US"/>
              </w:rPr>
            </w:pPr>
          </w:p>
        </w:tc>
      </w:tr>
      <w:tr w:rsidR="00886C36" w:rsidRPr="001758B0" w14:paraId="0203F582" w14:textId="77777777" w:rsidTr="00C42EA2">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AD24E97" w14:textId="77777777" w:rsidR="00886C36" w:rsidRPr="00C130AC" w:rsidRDefault="00886C36" w:rsidP="00C42EA2">
            <w:pPr>
              <w:spacing w:line="276" w:lineRule="auto"/>
              <w:rPr>
                <w:rFonts w:asciiTheme="minorHAnsi" w:hAnsiTheme="minorHAnsi" w:cstheme="minorHAnsi"/>
                <w:b/>
                <w:bCs/>
                <w:spacing w:val="-1"/>
                <w:lang w:val="en-US"/>
              </w:rPr>
            </w:pPr>
            <w:r w:rsidRPr="00C130AC">
              <w:rPr>
                <w:rFonts w:asciiTheme="minorHAnsi" w:hAnsiTheme="minorHAnsi" w:cstheme="minorHAnsi"/>
                <w:b/>
                <w:bCs/>
                <w:spacing w:val="-1"/>
                <w:lang w:val="en-US"/>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11DDF14" w14:textId="77777777" w:rsidR="00886C36" w:rsidRPr="00C130AC" w:rsidRDefault="00886C36" w:rsidP="00C42EA2">
            <w:pPr>
              <w:shd w:val="clear" w:color="auto" w:fill="FFFFFF"/>
              <w:spacing w:line="276" w:lineRule="auto"/>
              <w:rPr>
                <w:rFonts w:asciiTheme="minorHAnsi" w:hAnsiTheme="minorHAnsi" w:cstheme="minorHAnsi"/>
                <w:lang w:val="en-US"/>
              </w:rPr>
            </w:pPr>
          </w:p>
        </w:tc>
      </w:tr>
      <w:tr w:rsidR="00886C36" w:rsidRPr="00C130AC" w14:paraId="7084EBF1" w14:textId="77777777" w:rsidTr="00C42EA2">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CEE3DA3" w14:textId="77777777" w:rsidR="00886C36" w:rsidRPr="00C130AC" w:rsidRDefault="00886C36" w:rsidP="00C42EA2">
            <w:pPr>
              <w:spacing w:line="276" w:lineRule="auto"/>
              <w:rPr>
                <w:rFonts w:asciiTheme="minorHAnsi" w:hAnsiTheme="minorHAnsi" w:cstheme="minorHAnsi"/>
                <w:b/>
                <w:bCs/>
                <w:spacing w:val="-1"/>
              </w:rPr>
            </w:pPr>
            <w:r w:rsidRPr="00C130AC">
              <w:rPr>
                <w:rFonts w:asciiTheme="minorHAnsi" w:hAnsiTheme="minorHAnsi" w:cstheme="minorHAnsi"/>
                <w:b/>
                <w:bCs/>
                <w:spacing w:val="-1"/>
              </w:rPr>
              <w:t>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ABF8604" w14:textId="77777777" w:rsidR="00886C36" w:rsidRPr="00C130AC" w:rsidRDefault="00886C36" w:rsidP="00C42EA2">
            <w:pPr>
              <w:spacing w:line="276" w:lineRule="auto"/>
              <w:rPr>
                <w:rFonts w:asciiTheme="minorHAnsi" w:hAnsiTheme="minorHAnsi" w:cstheme="minorHAnsi"/>
                <w:b/>
                <w:bCs/>
                <w:spacing w:val="-1"/>
              </w:rPr>
            </w:pPr>
          </w:p>
        </w:tc>
      </w:tr>
      <w:tr w:rsidR="00886C36" w:rsidRPr="00C130AC" w14:paraId="53612970" w14:textId="77777777" w:rsidTr="00C42EA2">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65C6800" w14:textId="77777777" w:rsidR="00886C36" w:rsidRPr="00C130AC" w:rsidRDefault="00886C36" w:rsidP="00C42EA2">
            <w:pPr>
              <w:spacing w:line="276" w:lineRule="auto"/>
              <w:rPr>
                <w:rFonts w:asciiTheme="minorHAnsi" w:hAnsiTheme="minorHAnsi" w:cstheme="minorHAnsi"/>
                <w:b/>
                <w:bCs/>
                <w:spacing w:val="-1"/>
              </w:rPr>
            </w:pPr>
            <w:r w:rsidRPr="00C130AC">
              <w:rPr>
                <w:rFonts w:asciiTheme="minorHAnsi" w:hAnsiTheme="minorHAnsi" w:cstheme="minorHAnsi"/>
                <w:b/>
                <w:bCs/>
                <w:spacing w:val="-1"/>
              </w:rPr>
              <w:t>E-mail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20E8DC3" w14:textId="77777777" w:rsidR="00886C36" w:rsidRPr="00C130AC" w:rsidRDefault="00886C36" w:rsidP="00C42EA2">
            <w:pPr>
              <w:spacing w:line="276" w:lineRule="auto"/>
              <w:rPr>
                <w:rFonts w:asciiTheme="minorHAnsi" w:hAnsiTheme="minorHAnsi" w:cstheme="minorHAnsi"/>
                <w:b/>
                <w:bCs/>
                <w:spacing w:val="-1"/>
              </w:rPr>
            </w:pPr>
          </w:p>
        </w:tc>
      </w:tr>
      <w:tr w:rsidR="00886C36" w:rsidRPr="00C130AC" w14:paraId="1F627956" w14:textId="77777777" w:rsidTr="00C42EA2">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517F7EFC" w14:textId="77777777" w:rsidR="00886C36" w:rsidRPr="00C130AC" w:rsidRDefault="00886C36" w:rsidP="00C42EA2">
            <w:pPr>
              <w:spacing w:line="276" w:lineRule="auto"/>
              <w:rPr>
                <w:rFonts w:asciiTheme="minorHAnsi" w:hAnsiTheme="minorHAnsi" w:cstheme="minorHAnsi"/>
                <w:b/>
                <w:bCs/>
                <w:spacing w:val="-1"/>
              </w:rPr>
            </w:pPr>
            <w:r w:rsidRPr="00C130AC">
              <w:rPr>
                <w:rFonts w:asciiTheme="minorHAnsi" w:hAnsiTheme="minorHAnsi" w:cstheme="minorHAnsi"/>
                <w:b/>
                <w:bCs/>
                <w:spacing w:val="-1"/>
              </w:rPr>
              <w:t>Telephone number:</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23376676" w14:textId="77777777" w:rsidR="00886C36" w:rsidRPr="00C130AC" w:rsidRDefault="00886C36" w:rsidP="00C42EA2">
            <w:pPr>
              <w:spacing w:line="276" w:lineRule="auto"/>
              <w:rPr>
                <w:rFonts w:asciiTheme="minorHAnsi" w:hAnsiTheme="minorHAnsi" w:cstheme="minorHAnsi"/>
                <w:b/>
                <w:bCs/>
                <w:spacing w:val="-1"/>
              </w:rPr>
            </w:pPr>
          </w:p>
        </w:tc>
      </w:tr>
    </w:tbl>
    <w:p w14:paraId="1FD5A220" w14:textId="71B2B1A6" w:rsidR="00886C36" w:rsidRPr="00C130AC" w:rsidRDefault="00886C36" w:rsidP="00886C36">
      <w:pPr>
        <w:shd w:val="clear" w:color="auto" w:fill="FFFFFF"/>
        <w:spacing w:line="276" w:lineRule="auto"/>
        <w:rPr>
          <w:rFonts w:asciiTheme="minorHAnsi" w:hAnsiTheme="minorHAnsi" w:cstheme="minorHAnsi"/>
        </w:rPr>
      </w:pPr>
      <w:r w:rsidRPr="00C130AC">
        <w:rPr>
          <w:rFonts w:asciiTheme="minorHAnsi" w:hAnsiTheme="minorHAnsi" w:cstheme="minorHAnsi"/>
          <w:b/>
          <w:bCs/>
          <w:spacing w:val="-4"/>
        </w:rPr>
        <w:t>Tender price in</w:t>
      </w:r>
      <w:r w:rsidR="00D80BF4" w:rsidRPr="00C130AC">
        <w:rPr>
          <w:rFonts w:asciiTheme="minorHAnsi" w:hAnsiTheme="minorHAnsi" w:cstheme="minorHAnsi"/>
          <w:b/>
          <w:bCs/>
          <w:spacing w:val="-4"/>
        </w:rPr>
        <w:t xml:space="preserve"> €</w:t>
      </w:r>
      <w:r w:rsidRPr="00C130AC">
        <w:rPr>
          <w:rFonts w:asciiTheme="minorHAnsi" w:hAnsiTheme="minorHAnsi" w:cstheme="minorHAnsi"/>
          <w:b/>
          <w:bCs/>
          <w:spacing w:val="-4"/>
        </w:rPr>
        <w:t>:</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886C36" w:rsidRPr="00C130AC" w14:paraId="6D4A62D2" w14:textId="77777777" w:rsidTr="00C42EA2">
        <w:trPr>
          <w:trHeight w:hRule="exact" w:val="451"/>
        </w:trPr>
        <w:tc>
          <w:tcPr>
            <w:tcW w:w="4395" w:type="dxa"/>
            <w:shd w:val="clear" w:color="auto" w:fill="FFFFFF"/>
          </w:tcPr>
          <w:p w14:paraId="61B95CD8" w14:textId="61556DCF" w:rsidR="00886C36" w:rsidRPr="00C130AC" w:rsidRDefault="00886C36" w:rsidP="00C42EA2">
            <w:pPr>
              <w:shd w:val="clear" w:color="auto" w:fill="FFFFFF"/>
              <w:spacing w:line="276" w:lineRule="auto"/>
              <w:ind w:left="5"/>
              <w:rPr>
                <w:rFonts w:asciiTheme="minorHAnsi" w:hAnsiTheme="minorHAnsi" w:cstheme="minorHAnsi"/>
                <w:lang w:val="en-US"/>
              </w:rPr>
            </w:pPr>
            <w:r w:rsidRPr="00C130AC">
              <w:rPr>
                <w:rFonts w:asciiTheme="minorHAnsi" w:hAnsiTheme="minorHAnsi" w:cstheme="minorHAnsi"/>
                <w:spacing w:val="-5"/>
                <w:lang w:val="en-US"/>
              </w:rPr>
              <w:t>Tender price, excluding VAT (</w:t>
            </w:r>
            <w:r w:rsidR="00D80BF4" w:rsidRPr="00C130AC">
              <w:rPr>
                <w:rFonts w:asciiTheme="minorHAnsi" w:hAnsiTheme="minorHAnsi" w:cstheme="minorHAnsi"/>
                <w:b/>
                <w:bCs/>
                <w:spacing w:val="-4"/>
              </w:rPr>
              <w:t>€</w:t>
            </w:r>
            <w:r w:rsidRPr="00C130AC">
              <w:rPr>
                <w:rFonts w:asciiTheme="minorHAnsi" w:hAnsiTheme="minorHAnsi" w:cstheme="minorHAnsi"/>
                <w:spacing w:val="-5"/>
                <w:lang w:val="en-US"/>
              </w:rPr>
              <w:t>)</w:t>
            </w:r>
          </w:p>
        </w:tc>
        <w:tc>
          <w:tcPr>
            <w:tcW w:w="5241" w:type="dxa"/>
            <w:shd w:val="clear" w:color="auto" w:fill="FFFFFF"/>
          </w:tcPr>
          <w:p w14:paraId="1F2BC5A7" w14:textId="77777777" w:rsidR="00886C36" w:rsidRPr="00C130AC" w:rsidRDefault="00886C36" w:rsidP="00C42EA2">
            <w:pPr>
              <w:shd w:val="clear" w:color="auto" w:fill="FFFFFF"/>
              <w:spacing w:line="276" w:lineRule="auto"/>
              <w:rPr>
                <w:rFonts w:asciiTheme="minorHAnsi" w:hAnsiTheme="minorHAnsi" w:cstheme="minorHAnsi"/>
                <w:lang w:val="en-US"/>
              </w:rPr>
            </w:pPr>
          </w:p>
        </w:tc>
      </w:tr>
      <w:tr w:rsidR="00886C36" w:rsidRPr="00C130AC" w14:paraId="410D5B23" w14:textId="77777777" w:rsidTr="00C42EA2">
        <w:trPr>
          <w:trHeight w:hRule="exact" w:val="451"/>
        </w:trPr>
        <w:tc>
          <w:tcPr>
            <w:tcW w:w="4395" w:type="dxa"/>
            <w:shd w:val="clear" w:color="auto" w:fill="FFFFFF"/>
          </w:tcPr>
          <w:p w14:paraId="59BDF33F" w14:textId="77777777" w:rsidR="00886C36" w:rsidRPr="00C130AC" w:rsidRDefault="00886C36" w:rsidP="00C42EA2">
            <w:pPr>
              <w:shd w:val="clear" w:color="auto" w:fill="FFFFFF"/>
              <w:spacing w:line="276" w:lineRule="auto"/>
              <w:ind w:left="5"/>
              <w:rPr>
                <w:rFonts w:asciiTheme="minorHAnsi" w:hAnsiTheme="minorHAnsi" w:cstheme="minorHAnsi"/>
                <w:spacing w:val="-5"/>
              </w:rPr>
            </w:pPr>
            <w:r w:rsidRPr="00C130AC">
              <w:rPr>
                <w:rFonts w:asciiTheme="minorHAnsi" w:hAnsiTheme="minorHAnsi" w:cstheme="minorHAnsi"/>
                <w:spacing w:val="-5"/>
              </w:rPr>
              <w:t>VAT (25%)</w:t>
            </w:r>
            <w:r w:rsidRPr="00C130AC">
              <w:rPr>
                <w:rStyle w:val="FootnoteReference"/>
                <w:rFonts w:asciiTheme="minorHAnsi" w:hAnsiTheme="minorHAnsi" w:cstheme="minorHAnsi"/>
                <w:spacing w:val="-5"/>
              </w:rPr>
              <w:footnoteReference w:id="2"/>
            </w:r>
          </w:p>
        </w:tc>
        <w:tc>
          <w:tcPr>
            <w:tcW w:w="5241" w:type="dxa"/>
            <w:shd w:val="clear" w:color="auto" w:fill="FFFFFF"/>
          </w:tcPr>
          <w:p w14:paraId="67299386" w14:textId="77777777" w:rsidR="00886C36" w:rsidRPr="00C130AC" w:rsidRDefault="00886C36" w:rsidP="00C42EA2">
            <w:pPr>
              <w:shd w:val="clear" w:color="auto" w:fill="FFFFFF"/>
              <w:spacing w:line="276" w:lineRule="auto"/>
              <w:rPr>
                <w:rFonts w:asciiTheme="minorHAnsi" w:hAnsiTheme="minorHAnsi" w:cstheme="minorHAnsi"/>
              </w:rPr>
            </w:pPr>
          </w:p>
        </w:tc>
      </w:tr>
      <w:tr w:rsidR="00886C36" w:rsidRPr="001758B0" w14:paraId="363A4E68" w14:textId="77777777" w:rsidTr="00C42EA2">
        <w:trPr>
          <w:trHeight w:hRule="exact" w:val="451"/>
        </w:trPr>
        <w:tc>
          <w:tcPr>
            <w:tcW w:w="4395" w:type="dxa"/>
            <w:shd w:val="clear" w:color="auto" w:fill="FFFFFF"/>
          </w:tcPr>
          <w:p w14:paraId="386E374A" w14:textId="5260F2BA" w:rsidR="00886C36" w:rsidRPr="00C130AC" w:rsidRDefault="00886C36" w:rsidP="00C42EA2">
            <w:pPr>
              <w:shd w:val="clear" w:color="auto" w:fill="FFFFFF"/>
              <w:spacing w:line="276" w:lineRule="auto"/>
              <w:ind w:left="5"/>
              <w:rPr>
                <w:rFonts w:asciiTheme="minorHAnsi" w:hAnsiTheme="minorHAnsi" w:cstheme="minorHAnsi"/>
                <w:spacing w:val="-5"/>
                <w:lang w:val="en-US"/>
              </w:rPr>
            </w:pPr>
            <w:r w:rsidRPr="00C130AC">
              <w:rPr>
                <w:rFonts w:asciiTheme="minorHAnsi" w:hAnsiTheme="minorHAnsi" w:cstheme="minorHAnsi"/>
                <w:spacing w:val="-5"/>
                <w:lang w:val="en-US"/>
              </w:rPr>
              <w:t>Total tender price with VAT (</w:t>
            </w:r>
            <w:r w:rsidR="00D80BF4" w:rsidRPr="00C130AC">
              <w:rPr>
                <w:rFonts w:asciiTheme="minorHAnsi" w:hAnsiTheme="minorHAnsi" w:cstheme="minorHAnsi"/>
                <w:b/>
                <w:bCs/>
                <w:spacing w:val="-4"/>
                <w:lang w:val="en-US"/>
              </w:rPr>
              <w:t>€</w:t>
            </w:r>
            <w:r w:rsidRPr="00C130AC">
              <w:rPr>
                <w:rFonts w:asciiTheme="minorHAnsi" w:hAnsiTheme="minorHAnsi" w:cstheme="minorHAnsi"/>
                <w:spacing w:val="-5"/>
                <w:lang w:val="en-US"/>
              </w:rPr>
              <w:t>)</w:t>
            </w:r>
          </w:p>
        </w:tc>
        <w:tc>
          <w:tcPr>
            <w:tcW w:w="5241" w:type="dxa"/>
            <w:shd w:val="clear" w:color="auto" w:fill="FFFFFF"/>
          </w:tcPr>
          <w:p w14:paraId="774BE919" w14:textId="77777777" w:rsidR="00886C36" w:rsidRPr="00C130AC" w:rsidRDefault="00886C36" w:rsidP="00C42EA2">
            <w:pPr>
              <w:shd w:val="clear" w:color="auto" w:fill="FFFFFF"/>
              <w:spacing w:line="276" w:lineRule="auto"/>
              <w:rPr>
                <w:rFonts w:asciiTheme="minorHAnsi" w:hAnsiTheme="minorHAnsi" w:cstheme="minorHAnsi"/>
                <w:lang w:val="en-US"/>
              </w:rPr>
            </w:pPr>
          </w:p>
        </w:tc>
      </w:tr>
    </w:tbl>
    <w:p w14:paraId="75DEBC07" w14:textId="77777777" w:rsidR="00886C36" w:rsidRPr="00C130AC" w:rsidRDefault="00886C36" w:rsidP="00886C36">
      <w:pPr>
        <w:rPr>
          <w:rFonts w:asciiTheme="minorHAnsi" w:hAnsiTheme="minorHAnsi" w:cstheme="minorHAnsi"/>
          <w:lang w:val="en-US"/>
        </w:rPr>
      </w:pP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886C36" w:rsidRPr="00C130AC" w14:paraId="5DD5F591" w14:textId="77777777" w:rsidTr="00C42EA2">
        <w:trPr>
          <w:trHeight w:hRule="exact" w:val="451"/>
        </w:trPr>
        <w:tc>
          <w:tcPr>
            <w:tcW w:w="4395" w:type="dxa"/>
            <w:tcBorders>
              <w:top w:val="single" w:sz="12" w:space="0" w:color="auto"/>
              <w:left w:val="single" w:sz="12" w:space="0" w:color="auto"/>
              <w:bottom w:val="single" w:sz="12" w:space="0" w:color="auto"/>
              <w:right w:val="single" w:sz="12" w:space="0" w:color="auto"/>
            </w:tcBorders>
            <w:shd w:val="clear" w:color="auto" w:fill="FFFFFF"/>
          </w:tcPr>
          <w:p w14:paraId="7CE046FC" w14:textId="77777777" w:rsidR="00886C36" w:rsidRPr="00C130AC" w:rsidRDefault="00886C36" w:rsidP="00C42EA2">
            <w:pPr>
              <w:shd w:val="clear" w:color="auto" w:fill="FFFFFF"/>
              <w:spacing w:line="276" w:lineRule="auto"/>
              <w:ind w:left="5"/>
              <w:rPr>
                <w:rFonts w:asciiTheme="minorHAnsi" w:hAnsiTheme="minorHAnsi" w:cstheme="minorHAnsi"/>
                <w:spacing w:val="-5"/>
                <w:lang w:val="en-US"/>
              </w:rPr>
            </w:pPr>
            <w:r w:rsidRPr="00C130AC">
              <w:rPr>
                <w:rFonts w:asciiTheme="minorHAnsi" w:hAnsiTheme="minorHAnsi" w:cstheme="minorHAnsi"/>
                <w:spacing w:val="-5"/>
                <w:lang w:val="en-US"/>
              </w:rPr>
              <w:t>Tender validity date</w:t>
            </w:r>
            <w:r w:rsidRPr="00C130AC">
              <w:rPr>
                <w:rStyle w:val="FootnoteReference"/>
                <w:rFonts w:asciiTheme="minorHAnsi" w:hAnsiTheme="minorHAnsi" w:cstheme="minorHAnsi"/>
                <w:spacing w:val="-5"/>
              </w:rPr>
              <w:footnoteReference w:id="3"/>
            </w:r>
            <w:r w:rsidRPr="00C130AC">
              <w:rPr>
                <w:rFonts w:asciiTheme="minorHAnsi" w:hAnsiTheme="minorHAnsi" w:cstheme="minorHAnsi"/>
                <w:spacing w:val="-5"/>
                <w:lang w:val="en-US"/>
              </w:rPr>
              <w:t xml:space="preserve">: </w:t>
            </w:r>
          </w:p>
        </w:tc>
        <w:tc>
          <w:tcPr>
            <w:tcW w:w="5241" w:type="dxa"/>
            <w:tcBorders>
              <w:top w:val="single" w:sz="12" w:space="0" w:color="auto"/>
              <w:left w:val="single" w:sz="12" w:space="0" w:color="auto"/>
              <w:bottom w:val="single" w:sz="12" w:space="0" w:color="auto"/>
              <w:right w:val="single" w:sz="12" w:space="0" w:color="auto"/>
            </w:tcBorders>
            <w:shd w:val="clear" w:color="auto" w:fill="FFFFFF"/>
          </w:tcPr>
          <w:p w14:paraId="431027DC" w14:textId="77777777" w:rsidR="00886C36" w:rsidRPr="00C130AC" w:rsidRDefault="00886C36" w:rsidP="00C42EA2">
            <w:pPr>
              <w:shd w:val="clear" w:color="auto" w:fill="FFFFFF"/>
              <w:spacing w:line="276" w:lineRule="auto"/>
              <w:rPr>
                <w:rFonts w:asciiTheme="minorHAnsi" w:hAnsiTheme="minorHAnsi" w:cstheme="minorHAnsi"/>
                <w:lang w:val="en-US"/>
              </w:rPr>
            </w:pPr>
          </w:p>
        </w:tc>
      </w:tr>
    </w:tbl>
    <w:p w14:paraId="743AA2ED" w14:textId="77777777" w:rsidR="00886C36" w:rsidRPr="00C130AC" w:rsidRDefault="00886C36" w:rsidP="00886C36">
      <w:pPr>
        <w:shd w:val="clear" w:color="auto" w:fill="FFFFFF"/>
        <w:spacing w:line="276" w:lineRule="auto"/>
        <w:ind w:left="115"/>
        <w:rPr>
          <w:rFonts w:asciiTheme="minorHAnsi" w:hAnsiTheme="minorHAnsi" w:cstheme="minorHAnsi"/>
          <w:spacing w:val="-2"/>
          <w:lang w:val="en-US"/>
        </w:rPr>
      </w:pPr>
      <w:r w:rsidRPr="00C130AC">
        <w:rPr>
          <w:rFonts w:asciiTheme="minorHAnsi" w:hAnsiTheme="minorHAnsi" w:cstheme="minorHAnsi"/>
          <w:spacing w:val="-2"/>
          <w:lang w:val="en-US"/>
        </w:rPr>
        <w:tab/>
      </w:r>
      <w:r w:rsidRPr="00C130AC">
        <w:rPr>
          <w:rFonts w:asciiTheme="minorHAnsi" w:hAnsiTheme="minorHAnsi" w:cstheme="minorHAnsi"/>
          <w:spacing w:val="-2"/>
          <w:lang w:val="en-US"/>
        </w:rPr>
        <w:tab/>
      </w:r>
      <w:r w:rsidRPr="00C130AC">
        <w:rPr>
          <w:rFonts w:asciiTheme="minorHAnsi" w:hAnsiTheme="minorHAnsi" w:cstheme="minorHAnsi"/>
          <w:spacing w:val="-2"/>
          <w:lang w:val="en-US"/>
        </w:rPr>
        <w:tab/>
      </w:r>
      <w:r w:rsidRPr="00C130AC">
        <w:rPr>
          <w:rFonts w:asciiTheme="minorHAnsi" w:hAnsiTheme="minorHAnsi" w:cstheme="minorHAnsi"/>
          <w:spacing w:val="-2"/>
          <w:lang w:val="en-US"/>
        </w:rPr>
        <w:tab/>
      </w:r>
      <w:r w:rsidRPr="00C130AC">
        <w:rPr>
          <w:rFonts w:asciiTheme="minorHAnsi" w:hAnsiTheme="minorHAnsi" w:cstheme="minorHAnsi"/>
          <w:spacing w:val="-2"/>
          <w:lang w:val="en-US"/>
        </w:rPr>
        <w:tab/>
      </w:r>
      <w:r w:rsidRPr="00C130AC">
        <w:rPr>
          <w:rFonts w:asciiTheme="minorHAnsi" w:hAnsiTheme="minorHAnsi" w:cstheme="minorHAnsi"/>
          <w:spacing w:val="-2"/>
          <w:lang w:val="en-US"/>
        </w:rPr>
        <w:tab/>
      </w:r>
      <w:r w:rsidRPr="00C130AC">
        <w:rPr>
          <w:rFonts w:asciiTheme="minorHAnsi" w:hAnsiTheme="minorHAnsi" w:cstheme="minorHAnsi"/>
          <w:spacing w:val="-2"/>
          <w:lang w:val="en-US"/>
        </w:rPr>
        <w:tab/>
      </w:r>
      <w:r w:rsidRPr="00C130AC">
        <w:rPr>
          <w:rFonts w:asciiTheme="minorHAnsi" w:hAnsiTheme="minorHAnsi" w:cstheme="minorHAnsi"/>
          <w:spacing w:val="-2"/>
          <w:lang w:val="en-US"/>
        </w:rPr>
        <w:tab/>
      </w:r>
    </w:p>
    <w:tbl>
      <w:tblPr>
        <w:tblStyle w:val="TableGrid"/>
        <w:tblW w:w="8957"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2835"/>
        <w:gridCol w:w="3118"/>
      </w:tblGrid>
      <w:tr w:rsidR="00886C36" w:rsidRPr="00C130AC" w14:paraId="12BE154E" w14:textId="77777777" w:rsidTr="00C42EA2">
        <w:tc>
          <w:tcPr>
            <w:tcW w:w="3004" w:type="dxa"/>
            <w:hideMark/>
          </w:tcPr>
          <w:p w14:paraId="0889437B" w14:textId="77777777" w:rsidR="00886C36" w:rsidRPr="00C130AC" w:rsidRDefault="00886C36" w:rsidP="00C42EA2">
            <w:pPr>
              <w:spacing w:line="276" w:lineRule="auto"/>
              <w:rPr>
                <w:rFonts w:asciiTheme="minorHAnsi" w:hAnsiTheme="minorHAnsi" w:cstheme="minorHAnsi"/>
                <w:b/>
                <w:bCs/>
                <w:spacing w:val="-2"/>
              </w:rPr>
            </w:pPr>
          </w:p>
          <w:p w14:paraId="14EE7005" w14:textId="77777777" w:rsidR="00886C36" w:rsidRPr="00C130AC" w:rsidRDefault="00886C36" w:rsidP="00C42EA2">
            <w:pPr>
              <w:spacing w:line="276" w:lineRule="auto"/>
              <w:rPr>
                <w:rFonts w:asciiTheme="minorHAnsi" w:hAnsiTheme="minorHAnsi" w:cstheme="minorHAnsi"/>
                <w:b/>
                <w:bCs/>
                <w:spacing w:val="-2"/>
              </w:rPr>
            </w:pPr>
            <w:r w:rsidRPr="00C130AC">
              <w:rPr>
                <w:rFonts w:asciiTheme="minorHAnsi" w:hAnsiTheme="minorHAnsi" w:cstheme="minorHAnsi"/>
                <w:b/>
                <w:bCs/>
                <w:spacing w:val="-2"/>
              </w:rPr>
              <w:t>Date:</w:t>
            </w:r>
          </w:p>
        </w:tc>
        <w:tc>
          <w:tcPr>
            <w:tcW w:w="2835" w:type="dxa"/>
          </w:tcPr>
          <w:p w14:paraId="1A4C3B59" w14:textId="77777777" w:rsidR="00886C36" w:rsidRPr="00C130AC" w:rsidRDefault="00886C36" w:rsidP="00C42EA2">
            <w:pPr>
              <w:spacing w:line="276" w:lineRule="auto"/>
              <w:rPr>
                <w:rFonts w:asciiTheme="minorHAnsi" w:hAnsiTheme="minorHAnsi" w:cstheme="minorHAnsi"/>
                <w:b/>
                <w:bCs/>
                <w:spacing w:val="-2"/>
              </w:rPr>
            </w:pPr>
          </w:p>
        </w:tc>
        <w:tc>
          <w:tcPr>
            <w:tcW w:w="3118" w:type="dxa"/>
            <w:hideMark/>
          </w:tcPr>
          <w:p w14:paraId="798D7C67" w14:textId="77777777" w:rsidR="00886C36" w:rsidRPr="00C130AC" w:rsidRDefault="00886C36" w:rsidP="00C42EA2">
            <w:pPr>
              <w:spacing w:line="276" w:lineRule="auto"/>
              <w:rPr>
                <w:rFonts w:asciiTheme="minorHAnsi" w:hAnsiTheme="minorHAnsi" w:cstheme="minorHAnsi"/>
                <w:b/>
                <w:bCs/>
                <w:spacing w:val="-2"/>
              </w:rPr>
            </w:pPr>
            <w:r w:rsidRPr="00C130AC">
              <w:rPr>
                <w:rFonts w:asciiTheme="minorHAnsi" w:hAnsiTheme="minorHAnsi" w:cstheme="minorHAnsi"/>
                <w:b/>
                <w:bCs/>
                <w:spacing w:val="-2"/>
              </w:rPr>
              <w:t xml:space="preserve">        </w:t>
            </w:r>
          </w:p>
          <w:p w14:paraId="43EA68AA" w14:textId="77777777" w:rsidR="00886C36" w:rsidRPr="00C130AC" w:rsidRDefault="00886C36" w:rsidP="00C42EA2">
            <w:pPr>
              <w:spacing w:line="276" w:lineRule="auto"/>
              <w:rPr>
                <w:rFonts w:asciiTheme="minorHAnsi" w:hAnsiTheme="minorHAnsi" w:cstheme="minorHAnsi"/>
                <w:b/>
                <w:bCs/>
                <w:spacing w:val="-2"/>
              </w:rPr>
            </w:pPr>
            <w:r w:rsidRPr="00C130AC">
              <w:rPr>
                <w:rFonts w:asciiTheme="minorHAnsi" w:hAnsiTheme="minorHAnsi" w:cstheme="minorHAnsi"/>
                <w:b/>
                <w:bCs/>
                <w:spacing w:val="-2"/>
              </w:rPr>
              <w:t xml:space="preserve">          For the Tenderer:</w:t>
            </w:r>
          </w:p>
        </w:tc>
      </w:tr>
      <w:tr w:rsidR="00886C36" w:rsidRPr="00C130AC" w14:paraId="3A67EA6B" w14:textId="77777777" w:rsidTr="00C42EA2">
        <w:tc>
          <w:tcPr>
            <w:tcW w:w="3004" w:type="dxa"/>
            <w:tcBorders>
              <w:top w:val="nil"/>
              <w:left w:val="nil"/>
              <w:bottom w:val="single" w:sz="4" w:space="0" w:color="auto"/>
              <w:right w:val="nil"/>
            </w:tcBorders>
          </w:tcPr>
          <w:p w14:paraId="2144191F" w14:textId="77777777" w:rsidR="00886C36" w:rsidRPr="00C130AC" w:rsidRDefault="00886C36" w:rsidP="00C42EA2">
            <w:pPr>
              <w:spacing w:line="276" w:lineRule="auto"/>
              <w:rPr>
                <w:rFonts w:asciiTheme="minorHAnsi" w:hAnsiTheme="minorHAnsi" w:cstheme="minorHAnsi"/>
                <w:spacing w:val="-2"/>
              </w:rPr>
            </w:pPr>
          </w:p>
          <w:p w14:paraId="4C846E30" w14:textId="77777777" w:rsidR="00886C36" w:rsidRPr="00C130AC" w:rsidRDefault="00886C36" w:rsidP="00C42EA2">
            <w:pPr>
              <w:spacing w:line="276" w:lineRule="auto"/>
              <w:rPr>
                <w:rFonts w:asciiTheme="minorHAnsi" w:hAnsiTheme="minorHAnsi" w:cstheme="minorHAnsi"/>
                <w:spacing w:val="-2"/>
              </w:rPr>
            </w:pPr>
          </w:p>
          <w:p w14:paraId="0F83FC8F" w14:textId="77777777" w:rsidR="00886C36" w:rsidRPr="00C130AC" w:rsidRDefault="00886C36" w:rsidP="00C42EA2">
            <w:pPr>
              <w:spacing w:line="276" w:lineRule="auto"/>
              <w:rPr>
                <w:rFonts w:asciiTheme="minorHAnsi" w:hAnsiTheme="minorHAnsi" w:cstheme="minorHAnsi"/>
                <w:spacing w:val="-2"/>
              </w:rPr>
            </w:pPr>
            <w:r w:rsidRPr="00C130AC">
              <w:rPr>
                <w:rFonts w:asciiTheme="minorHAnsi" w:hAnsiTheme="minorHAnsi" w:cstheme="minorHAnsi"/>
                <w:spacing w:val="-2"/>
              </w:rPr>
              <w:br/>
            </w:r>
          </w:p>
        </w:tc>
        <w:tc>
          <w:tcPr>
            <w:tcW w:w="2835" w:type="dxa"/>
          </w:tcPr>
          <w:p w14:paraId="557CBA9D" w14:textId="77777777" w:rsidR="00886C36" w:rsidRPr="00C130AC" w:rsidRDefault="00886C36" w:rsidP="00C42EA2">
            <w:pPr>
              <w:spacing w:line="276" w:lineRule="auto"/>
              <w:rPr>
                <w:rFonts w:asciiTheme="minorHAnsi" w:hAnsiTheme="minorHAnsi" w:cstheme="minorHAnsi"/>
                <w:spacing w:val="-2"/>
              </w:rPr>
            </w:pPr>
          </w:p>
        </w:tc>
        <w:tc>
          <w:tcPr>
            <w:tcW w:w="3118" w:type="dxa"/>
            <w:tcBorders>
              <w:top w:val="nil"/>
              <w:left w:val="nil"/>
              <w:bottom w:val="single" w:sz="4" w:space="0" w:color="auto"/>
              <w:right w:val="nil"/>
            </w:tcBorders>
          </w:tcPr>
          <w:p w14:paraId="2D0FE982" w14:textId="77777777" w:rsidR="00886C36" w:rsidRPr="00C130AC" w:rsidRDefault="00886C36" w:rsidP="00C42EA2">
            <w:pPr>
              <w:spacing w:line="276" w:lineRule="auto"/>
              <w:rPr>
                <w:rFonts w:asciiTheme="minorHAnsi" w:hAnsiTheme="minorHAnsi" w:cstheme="minorHAnsi"/>
                <w:spacing w:val="-2"/>
              </w:rPr>
            </w:pPr>
          </w:p>
          <w:p w14:paraId="567DFD36" w14:textId="77777777" w:rsidR="00886C36" w:rsidRPr="00C130AC" w:rsidRDefault="00886C36" w:rsidP="00C42EA2">
            <w:pPr>
              <w:spacing w:line="276" w:lineRule="auto"/>
              <w:rPr>
                <w:rFonts w:asciiTheme="minorHAnsi" w:hAnsiTheme="minorHAnsi" w:cstheme="minorHAnsi"/>
                <w:spacing w:val="-2"/>
              </w:rPr>
            </w:pPr>
          </w:p>
        </w:tc>
      </w:tr>
      <w:tr w:rsidR="00886C36" w:rsidRPr="001758B0" w14:paraId="1CF5ECD1" w14:textId="77777777" w:rsidTr="00C42EA2">
        <w:tc>
          <w:tcPr>
            <w:tcW w:w="3004" w:type="dxa"/>
            <w:tcBorders>
              <w:top w:val="single" w:sz="4" w:space="0" w:color="auto"/>
              <w:left w:val="nil"/>
              <w:bottom w:val="nil"/>
              <w:right w:val="nil"/>
            </w:tcBorders>
          </w:tcPr>
          <w:p w14:paraId="3F98D0A1" w14:textId="77777777" w:rsidR="00886C36" w:rsidRPr="00C130AC" w:rsidRDefault="00886C36" w:rsidP="00C42EA2">
            <w:pPr>
              <w:spacing w:line="276" w:lineRule="auto"/>
              <w:rPr>
                <w:rFonts w:asciiTheme="minorHAnsi" w:hAnsiTheme="minorHAnsi" w:cstheme="minorHAnsi"/>
                <w:spacing w:val="-2"/>
              </w:rPr>
            </w:pPr>
          </w:p>
        </w:tc>
        <w:tc>
          <w:tcPr>
            <w:tcW w:w="2835" w:type="dxa"/>
          </w:tcPr>
          <w:p w14:paraId="64888E72" w14:textId="77777777" w:rsidR="00886C36" w:rsidRPr="00C130AC" w:rsidRDefault="00886C36" w:rsidP="00C42EA2">
            <w:pPr>
              <w:spacing w:line="276" w:lineRule="auto"/>
              <w:rPr>
                <w:rFonts w:asciiTheme="minorHAnsi" w:hAnsiTheme="minorHAnsi" w:cstheme="minorHAnsi"/>
                <w:spacing w:val="-2"/>
              </w:rPr>
            </w:pPr>
          </w:p>
        </w:tc>
        <w:tc>
          <w:tcPr>
            <w:tcW w:w="3118" w:type="dxa"/>
            <w:tcBorders>
              <w:top w:val="single" w:sz="4" w:space="0" w:color="auto"/>
              <w:left w:val="nil"/>
              <w:bottom w:val="nil"/>
              <w:right w:val="nil"/>
            </w:tcBorders>
            <w:hideMark/>
          </w:tcPr>
          <w:p w14:paraId="65CDA313" w14:textId="77777777" w:rsidR="00886C36" w:rsidRPr="00C130AC" w:rsidRDefault="00886C36" w:rsidP="00C42EA2">
            <w:pPr>
              <w:spacing w:line="276" w:lineRule="auto"/>
              <w:jc w:val="center"/>
              <w:rPr>
                <w:rFonts w:asciiTheme="minorHAnsi" w:hAnsiTheme="minorHAnsi" w:cstheme="minorHAnsi"/>
                <w:spacing w:val="-2"/>
                <w:lang w:val="en-US"/>
              </w:rPr>
            </w:pPr>
            <w:r w:rsidRPr="00C130AC">
              <w:rPr>
                <w:rFonts w:asciiTheme="minorHAnsi" w:hAnsiTheme="minorHAnsi" w:cstheme="minorHAnsi"/>
                <w:spacing w:val="-2"/>
                <w:lang w:val="en-US"/>
              </w:rPr>
              <w:t>Full name and signature of the legal representative</w:t>
            </w:r>
          </w:p>
        </w:tc>
      </w:tr>
    </w:tbl>
    <w:p w14:paraId="218ACA65" w14:textId="77777777" w:rsidR="00886C36" w:rsidRPr="00C130AC" w:rsidRDefault="00886C36" w:rsidP="00886C36">
      <w:pPr>
        <w:shd w:val="clear" w:color="auto" w:fill="FFFFFF"/>
        <w:spacing w:before="120" w:after="120"/>
        <w:ind w:left="8971"/>
        <w:rPr>
          <w:rFonts w:asciiTheme="minorHAnsi" w:hAnsiTheme="minorHAnsi" w:cstheme="minorHAnsi"/>
          <w:lang w:val="en-GB"/>
        </w:rPr>
        <w:sectPr w:rsidR="00886C36" w:rsidRPr="00C130AC" w:rsidSect="00886C36">
          <w:footerReference w:type="default" r:id="rId13"/>
          <w:headerReference w:type="first" r:id="rId14"/>
          <w:pgSz w:w="11909" w:h="16834"/>
          <w:pgMar w:top="851" w:right="974" w:bottom="360" w:left="1306" w:header="720" w:footer="720" w:gutter="0"/>
          <w:pgNumType w:start="1"/>
          <w:cols w:space="60"/>
          <w:noEndnote/>
          <w:titlePg/>
          <w:docGrid w:linePitch="326"/>
        </w:sectPr>
      </w:pPr>
    </w:p>
    <w:p w14:paraId="30E361D4" w14:textId="77777777" w:rsidR="0086292B" w:rsidRPr="00C130AC" w:rsidRDefault="0086292B" w:rsidP="0086292B">
      <w:pPr>
        <w:pStyle w:val="Heading1"/>
        <w:rPr>
          <w:rFonts w:asciiTheme="minorHAnsi" w:hAnsiTheme="minorHAnsi" w:cstheme="minorHAnsi"/>
          <w:lang w:val="en-GB"/>
        </w:rPr>
      </w:pPr>
      <w:r w:rsidRPr="00C130AC">
        <w:rPr>
          <w:rFonts w:asciiTheme="minorHAnsi" w:hAnsiTheme="minorHAnsi" w:cstheme="minorHAnsi"/>
          <w:lang w:val="en-GB"/>
        </w:rPr>
        <w:lastRenderedPageBreak/>
        <w:t>Annex 2</w:t>
      </w:r>
    </w:p>
    <w:p w14:paraId="1E2CC694" w14:textId="77777777" w:rsidR="0086292B" w:rsidRPr="00C130AC" w:rsidRDefault="0086292B" w:rsidP="0086292B">
      <w:pPr>
        <w:pStyle w:val="Heading1"/>
        <w:rPr>
          <w:rFonts w:asciiTheme="minorHAnsi" w:hAnsiTheme="minorHAnsi" w:cstheme="minorHAnsi"/>
          <w:lang w:val="en-GB"/>
        </w:rPr>
      </w:pPr>
    </w:p>
    <w:p w14:paraId="36CAD6F6" w14:textId="77777777" w:rsidR="0086292B" w:rsidRPr="00C130AC" w:rsidRDefault="0086292B" w:rsidP="0086292B">
      <w:pPr>
        <w:pStyle w:val="Heading1"/>
        <w:rPr>
          <w:rFonts w:asciiTheme="minorHAnsi" w:hAnsiTheme="minorHAnsi" w:cstheme="minorHAnsi"/>
          <w:lang w:val="en-GB"/>
        </w:rPr>
      </w:pPr>
      <w:r w:rsidRPr="00C130AC">
        <w:rPr>
          <w:rFonts w:asciiTheme="minorHAnsi" w:hAnsiTheme="minorHAnsi" w:cstheme="minorHAnsi"/>
          <w:lang w:val="en-GB"/>
        </w:rPr>
        <w:t>Practical experience verifying expertise of the Tenderer</w:t>
      </w:r>
    </w:p>
    <w:p w14:paraId="1EA561E1" w14:textId="77777777" w:rsidR="0086292B" w:rsidRPr="00C130AC" w:rsidRDefault="0086292B" w:rsidP="0086292B">
      <w:pPr>
        <w:shd w:val="clear" w:color="auto" w:fill="FFFFFF"/>
        <w:spacing w:before="120" w:after="120"/>
        <w:ind w:right="5"/>
        <w:jc w:val="right"/>
        <w:rPr>
          <w:rFonts w:asciiTheme="minorHAnsi" w:hAnsiTheme="minorHAnsi" w:cstheme="minorHAnsi"/>
          <w:lang w:val="en-GB"/>
        </w:rPr>
      </w:pPr>
    </w:p>
    <w:p w14:paraId="49A8A54B" w14:textId="77777777" w:rsidR="0086292B" w:rsidRPr="00C130AC" w:rsidRDefault="0086292B" w:rsidP="0086292B">
      <w:pPr>
        <w:rPr>
          <w:rFonts w:asciiTheme="minorHAnsi" w:hAnsiTheme="minorHAnsi" w:cstheme="minorHAnsi"/>
          <w:lang w:val="en-GB"/>
        </w:rPr>
      </w:pPr>
      <w:r w:rsidRPr="00C130AC">
        <w:rPr>
          <w:rFonts w:asciiTheme="minorHAnsi" w:hAnsiTheme="minorHAnsi" w:cstheme="minorHAnsi"/>
          <w:lang w:val="en-GB"/>
        </w:rPr>
        <w:t xml:space="preserve">Relevant </w:t>
      </w:r>
      <w:r w:rsidRPr="00C130AC">
        <w:rPr>
          <w:rFonts w:asciiTheme="minorHAnsi" w:hAnsiTheme="minorHAnsi" w:cstheme="minorHAnsi"/>
          <w:spacing w:val="1"/>
          <w:lang w:val="en-GB"/>
        </w:rPr>
        <w:t xml:space="preserve">experience </w:t>
      </w:r>
      <w:r w:rsidRPr="00C130AC">
        <w:rPr>
          <w:rFonts w:asciiTheme="minorHAnsi" w:hAnsiTheme="minorHAnsi" w:cstheme="minorHAnsi"/>
          <w:lang w:val="en-GB"/>
        </w:rPr>
        <w:t>of the tenderer- expert (</w:t>
      </w:r>
      <w:r w:rsidRPr="00C130AC">
        <w:rPr>
          <w:rFonts w:asciiTheme="minorHAnsi" w:hAnsiTheme="minorHAnsi" w:cstheme="minorHAnsi"/>
          <w:i/>
          <w:iCs/>
          <w:lang w:val="en-GB"/>
        </w:rPr>
        <w:t>Name and Surname</w:t>
      </w:r>
      <w:r w:rsidRPr="00C130AC">
        <w:rPr>
          <w:rFonts w:asciiTheme="minorHAnsi" w:hAnsiTheme="minorHAnsi" w:cstheme="minorHAnsi"/>
          <w:lang w:val="en-GB"/>
        </w:rPr>
        <w:t xml:space="preserve">) _______________________, related to the topic in which the Tender was involved as a key expert/coordinator: </w:t>
      </w:r>
    </w:p>
    <w:p w14:paraId="65D9FCB2" w14:textId="77777777" w:rsidR="0086292B" w:rsidRPr="00C130AC" w:rsidRDefault="0086292B" w:rsidP="0086292B">
      <w:pPr>
        <w:rPr>
          <w:rFonts w:asciiTheme="minorHAnsi" w:hAnsiTheme="minorHAnsi" w:cstheme="minorHAnsi"/>
          <w:spacing w:val="1"/>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891"/>
        <w:gridCol w:w="1559"/>
        <w:gridCol w:w="992"/>
      </w:tblGrid>
      <w:tr w:rsidR="0086292B" w:rsidRPr="00C130AC" w14:paraId="4CA8497C" w14:textId="77777777" w:rsidTr="008938F4">
        <w:tc>
          <w:tcPr>
            <w:tcW w:w="738" w:type="dxa"/>
            <w:shd w:val="clear" w:color="auto" w:fill="auto"/>
          </w:tcPr>
          <w:p w14:paraId="76C01952" w14:textId="77777777" w:rsidR="0086292B" w:rsidRPr="00C130AC" w:rsidRDefault="0086292B" w:rsidP="008938F4">
            <w:pPr>
              <w:rPr>
                <w:rFonts w:asciiTheme="minorHAnsi" w:hAnsiTheme="minorHAnsi" w:cstheme="minorHAnsi"/>
                <w:lang w:val="en-GB"/>
              </w:rPr>
            </w:pPr>
            <w:r w:rsidRPr="00C130AC">
              <w:rPr>
                <w:rFonts w:asciiTheme="minorHAnsi" w:hAnsiTheme="minorHAnsi" w:cstheme="minorHAnsi"/>
                <w:lang w:val="en-GB"/>
              </w:rPr>
              <w:t>No</w:t>
            </w:r>
            <w:bookmarkStart w:id="2" w:name="_Ref160630574"/>
            <w:r w:rsidRPr="00C130AC">
              <w:rPr>
                <w:rStyle w:val="FootnoteReference"/>
                <w:rFonts w:asciiTheme="minorHAnsi" w:hAnsiTheme="minorHAnsi" w:cstheme="minorHAnsi"/>
                <w:lang w:val="en-GB"/>
              </w:rPr>
              <w:footnoteReference w:id="4"/>
            </w:r>
            <w:bookmarkEnd w:id="2"/>
          </w:p>
        </w:tc>
        <w:tc>
          <w:tcPr>
            <w:tcW w:w="5891" w:type="dxa"/>
            <w:shd w:val="clear" w:color="auto" w:fill="auto"/>
          </w:tcPr>
          <w:p w14:paraId="429844C4" w14:textId="77777777" w:rsidR="0086292B" w:rsidRPr="00C130AC" w:rsidRDefault="0086292B" w:rsidP="008938F4">
            <w:pPr>
              <w:rPr>
                <w:rFonts w:asciiTheme="minorHAnsi" w:hAnsiTheme="minorHAnsi" w:cstheme="minorHAnsi"/>
                <w:lang w:val="en-GB"/>
              </w:rPr>
            </w:pPr>
            <w:r w:rsidRPr="00C130AC">
              <w:rPr>
                <w:rFonts w:asciiTheme="minorHAnsi" w:hAnsiTheme="minorHAnsi" w:cstheme="minorHAnsi"/>
                <w:lang w:val="en-GB"/>
              </w:rPr>
              <w:t>Experience (name of the project or other type of engagement)</w:t>
            </w:r>
          </w:p>
        </w:tc>
        <w:tc>
          <w:tcPr>
            <w:tcW w:w="1559" w:type="dxa"/>
          </w:tcPr>
          <w:p w14:paraId="6692F548" w14:textId="77777777" w:rsidR="0086292B" w:rsidRPr="00C130AC" w:rsidRDefault="0086292B" w:rsidP="008938F4">
            <w:pPr>
              <w:rPr>
                <w:rFonts w:asciiTheme="minorHAnsi" w:hAnsiTheme="minorHAnsi" w:cstheme="minorHAnsi"/>
                <w:lang w:val="en-GB"/>
              </w:rPr>
            </w:pPr>
            <w:r w:rsidRPr="00C130AC">
              <w:rPr>
                <w:rFonts w:asciiTheme="minorHAnsi" w:hAnsiTheme="minorHAnsi" w:cstheme="minorHAnsi"/>
                <w:lang w:val="en-GB"/>
              </w:rPr>
              <w:t>Role of the expert</w:t>
            </w:r>
          </w:p>
        </w:tc>
        <w:tc>
          <w:tcPr>
            <w:tcW w:w="992" w:type="dxa"/>
            <w:shd w:val="clear" w:color="auto" w:fill="auto"/>
          </w:tcPr>
          <w:p w14:paraId="2ED8C272" w14:textId="77777777" w:rsidR="0086292B" w:rsidRPr="00C130AC" w:rsidRDefault="0086292B" w:rsidP="008938F4">
            <w:pPr>
              <w:rPr>
                <w:rFonts w:asciiTheme="minorHAnsi" w:hAnsiTheme="minorHAnsi" w:cstheme="minorHAnsi"/>
                <w:lang w:val="en-GB"/>
              </w:rPr>
            </w:pPr>
            <w:r w:rsidRPr="00C130AC">
              <w:rPr>
                <w:rFonts w:asciiTheme="minorHAnsi" w:hAnsiTheme="minorHAnsi" w:cstheme="minorHAnsi"/>
                <w:lang w:val="en-GB"/>
              </w:rPr>
              <w:t>Year</w:t>
            </w:r>
          </w:p>
        </w:tc>
      </w:tr>
      <w:tr w:rsidR="0086292B" w:rsidRPr="00C130AC" w14:paraId="217D2E4F" w14:textId="77777777" w:rsidTr="008938F4">
        <w:tc>
          <w:tcPr>
            <w:tcW w:w="738" w:type="dxa"/>
            <w:shd w:val="clear" w:color="auto" w:fill="auto"/>
          </w:tcPr>
          <w:p w14:paraId="6F17EB1E" w14:textId="77777777" w:rsidR="0086292B" w:rsidRPr="00C130AC" w:rsidRDefault="0086292B" w:rsidP="008938F4">
            <w:pPr>
              <w:rPr>
                <w:rFonts w:asciiTheme="minorHAnsi" w:hAnsiTheme="minorHAnsi" w:cstheme="minorHAnsi"/>
                <w:lang w:val="en-GB"/>
              </w:rPr>
            </w:pPr>
            <w:r w:rsidRPr="00C130AC">
              <w:rPr>
                <w:rFonts w:asciiTheme="minorHAnsi" w:hAnsiTheme="minorHAnsi" w:cstheme="minorHAnsi"/>
                <w:lang w:val="en-GB"/>
              </w:rPr>
              <w:t>1.</w:t>
            </w:r>
          </w:p>
        </w:tc>
        <w:tc>
          <w:tcPr>
            <w:tcW w:w="5891" w:type="dxa"/>
            <w:shd w:val="clear" w:color="auto" w:fill="auto"/>
          </w:tcPr>
          <w:p w14:paraId="03A3CC46" w14:textId="77777777" w:rsidR="0086292B" w:rsidRPr="00C130AC" w:rsidRDefault="0086292B" w:rsidP="008938F4">
            <w:pPr>
              <w:rPr>
                <w:rFonts w:asciiTheme="minorHAnsi" w:hAnsiTheme="minorHAnsi" w:cstheme="minorHAnsi"/>
                <w:lang w:val="en-GB"/>
              </w:rPr>
            </w:pPr>
          </w:p>
        </w:tc>
        <w:tc>
          <w:tcPr>
            <w:tcW w:w="1559" w:type="dxa"/>
          </w:tcPr>
          <w:p w14:paraId="3DE03BF9" w14:textId="77777777" w:rsidR="0086292B" w:rsidRPr="00C130AC" w:rsidRDefault="0086292B" w:rsidP="008938F4">
            <w:pPr>
              <w:rPr>
                <w:rFonts w:asciiTheme="minorHAnsi" w:hAnsiTheme="minorHAnsi" w:cstheme="minorHAnsi"/>
                <w:lang w:val="en-GB"/>
              </w:rPr>
            </w:pPr>
          </w:p>
        </w:tc>
        <w:tc>
          <w:tcPr>
            <w:tcW w:w="992" w:type="dxa"/>
            <w:shd w:val="clear" w:color="auto" w:fill="auto"/>
          </w:tcPr>
          <w:p w14:paraId="5E698F2E" w14:textId="77777777" w:rsidR="0086292B" w:rsidRPr="00C130AC" w:rsidRDefault="0086292B" w:rsidP="008938F4">
            <w:pPr>
              <w:rPr>
                <w:rFonts w:asciiTheme="minorHAnsi" w:hAnsiTheme="minorHAnsi" w:cstheme="minorHAnsi"/>
                <w:lang w:val="en-GB"/>
              </w:rPr>
            </w:pPr>
          </w:p>
          <w:p w14:paraId="12A6BBBE" w14:textId="77777777" w:rsidR="0086292B" w:rsidRPr="00C130AC" w:rsidRDefault="0086292B" w:rsidP="008938F4">
            <w:pPr>
              <w:rPr>
                <w:rFonts w:asciiTheme="minorHAnsi" w:hAnsiTheme="minorHAnsi" w:cstheme="minorHAnsi"/>
                <w:lang w:val="en-GB"/>
              </w:rPr>
            </w:pPr>
          </w:p>
        </w:tc>
      </w:tr>
      <w:tr w:rsidR="0086292B" w:rsidRPr="00C130AC" w14:paraId="0E3B1E98" w14:textId="77777777" w:rsidTr="008938F4">
        <w:tc>
          <w:tcPr>
            <w:tcW w:w="738" w:type="dxa"/>
            <w:shd w:val="clear" w:color="auto" w:fill="auto"/>
          </w:tcPr>
          <w:p w14:paraId="5A664EB6" w14:textId="77777777" w:rsidR="0086292B" w:rsidRPr="00C130AC" w:rsidRDefault="0086292B" w:rsidP="008938F4">
            <w:pPr>
              <w:rPr>
                <w:rFonts w:asciiTheme="minorHAnsi" w:hAnsiTheme="minorHAnsi" w:cstheme="minorHAnsi"/>
                <w:lang w:val="en-GB"/>
              </w:rPr>
            </w:pPr>
            <w:r w:rsidRPr="00C130AC">
              <w:rPr>
                <w:rFonts w:asciiTheme="minorHAnsi" w:hAnsiTheme="minorHAnsi" w:cstheme="minorHAnsi"/>
                <w:lang w:val="en-GB"/>
              </w:rPr>
              <w:t>2.</w:t>
            </w:r>
          </w:p>
        </w:tc>
        <w:tc>
          <w:tcPr>
            <w:tcW w:w="5891" w:type="dxa"/>
            <w:shd w:val="clear" w:color="auto" w:fill="auto"/>
          </w:tcPr>
          <w:p w14:paraId="21E676EF" w14:textId="77777777" w:rsidR="0086292B" w:rsidRPr="00C130AC" w:rsidRDefault="0086292B" w:rsidP="008938F4">
            <w:pPr>
              <w:rPr>
                <w:rFonts w:asciiTheme="minorHAnsi" w:hAnsiTheme="minorHAnsi" w:cstheme="minorHAnsi"/>
                <w:lang w:val="en-GB"/>
              </w:rPr>
            </w:pPr>
          </w:p>
        </w:tc>
        <w:tc>
          <w:tcPr>
            <w:tcW w:w="1559" w:type="dxa"/>
          </w:tcPr>
          <w:p w14:paraId="216D67FF" w14:textId="77777777" w:rsidR="0086292B" w:rsidRPr="00C130AC" w:rsidRDefault="0086292B" w:rsidP="008938F4">
            <w:pPr>
              <w:rPr>
                <w:rFonts w:asciiTheme="minorHAnsi" w:hAnsiTheme="minorHAnsi" w:cstheme="minorHAnsi"/>
                <w:lang w:val="en-GB"/>
              </w:rPr>
            </w:pPr>
          </w:p>
        </w:tc>
        <w:tc>
          <w:tcPr>
            <w:tcW w:w="992" w:type="dxa"/>
            <w:shd w:val="clear" w:color="auto" w:fill="auto"/>
          </w:tcPr>
          <w:p w14:paraId="7D3B6BD0" w14:textId="77777777" w:rsidR="0086292B" w:rsidRPr="00C130AC" w:rsidRDefault="0086292B" w:rsidP="008938F4">
            <w:pPr>
              <w:rPr>
                <w:rFonts w:asciiTheme="minorHAnsi" w:hAnsiTheme="minorHAnsi" w:cstheme="minorHAnsi"/>
                <w:lang w:val="en-GB"/>
              </w:rPr>
            </w:pPr>
          </w:p>
          <w:p w14:paraId="6BA40405" w14:textId="77777777" w:rsidR="0086292B" w:rsidRPr="00C130AC" w:rsidRDefault="0086292B" w:rsidP="008938F4">
            <w:pPr>
              <w:rPr>
                <w:rFonts w:asciiTheme="minorHAnsi" w:hAnsiTheme="minorHAnsi" w:cstheme="minorHAnsi"/>
                <w:lang w:val="en-GB"/>
              </w:rPr>
            </w:pPr>
          </w:p>
        </w:tc>
      </w:tr>
      <w:tr w:rsidR="0086292B" w:rsidRPr="00C130AC" w14:paraId="4929C1A2" w14:textId="77777777" w:rsidTr="008938F4">
        <w:tc>
          <w:tcPr>
            <w:tcW w:w="738" w:type="dxa"/>
            <w:shd w:val="clear" w:color="auto" w:fill="auto"/>
          </w:tcPr>
          <w:p w14:paraId="0D115A8E" w14:textId="77777777" w:rsidR="0086292B" w:rsidRPr="00C130AC" w:rsidRDefault="0086292B" w:rsidP="008938F4">
            <w:pPr>
              <w:rPr>
                <w:rFonts w:asciiTheme="minorHAnsi" w:hAnsiTheme="minorHAnsi" w:cstheme="minorHAnsi"/>
                <w:lang w:val="en-GB"/>
              </w:rPr>
            </w:pPr>
            <w:r w:rsidRPr="00C130AC">
              <w:rPr>
                <w:rFonts w:asciiTheme="minorHAnsi" w:hAnsiTheme="minorHAnsi" w:cstheme="minorHAnsi"/>
                <w:lang w:val="en-GB"/>
              </w:rPr>
              <w:t>3.</w:t>
            </w:r>
          </w:p>
        </w:tc>
        <w:tc>
          <w:tcPr>
            <w:tcW w:w="5891" w:type="dxa"/>
            <w:shd w:val="clear" w:color="auto" w:fill="auto"/>
          </w:tcPr>
          <w:p w14:paraId="6DCBA8F0" w14:textId="77777777" w:rsidR="0086292B" w:rsidRPr="00C130AC" w:rsidRDefault="0086292B" w:rsidP="008938F4">
            <w:pPr>
              <w:rPr>
                <w:rFonts w:asciiTheme="minorHAnsi" w:hAnsiTheme="minorHAnsi" w:cstheme="minorHAnsi"/>
                <w:lang w:val="en-GB"/>
              </w:rPr>
            </w:pPr>
          </w:p>
        </w:tc>
        <w:tc>
          <w:tcPr>
            <w:tcW w:w="1559" w:type="dxa"/>
          </w:tcPr>
          <w:p w14:paraId="391CF799" w14:textId="77777777" w:rsidR="0086292B" w:rsidRPr="00C130AC" w:rsidRDefault="0086292B" w:rsidP="008938F4">
            <w:pPr>
              <w:rPr>
                <w:rFonts w:asciiTheme="minorHAnsi" w:hAnsiTheme="minorHAnsi" w:cstheme="minorHAnsi"/>
                <w:lang w:val="en-GB"/>
              </w:rPr>
            </w:pPr>
          </w:p>
        </w:tc>
        <w:tc>
          <w:tcPr>
            <w:tcW w:w="992" w:type="dxa"/>
            <w:shd w:val="clear" w:color="auto" w:fill="auto"/>
          </w:tcPr>
          <w:p w14:paraId="27537E87" w14:textId="77777777" w:rsidR="0086292B" w:rsidRPr="00C130AC" w:rsidRDefault="0086292B" w:rsidP="008938F4">
            <w:pPr>
              <w:rPr>
                <w:rFonts w:asciiTheme="minorHAnsi" w:hAnsiTheme="minorHAnsi" w:cstheme="minorHAnsi"/>
                <w:lang w:val="en-GB"/>
              </w:rPr>
            </w:pPr>
          </w:p>
        </w:tc>
      </w:tr>
      <w:tr w:rsidR="0086292B" w:rsidRPr="00C130AC" w14:paraId="2ED77CC3" w14:textId="77777777" w:rsidTr="008938F4">
        <w:tc>
          <w:tcPr>
            <w:tcW w:w="738" w:type="dxa"/>
            <w:shd w:val="clear" w:color="auto" w:fill="auto"/>
          </w:tcPr>
          <w:p w14:paraId="61F62D5B" w14:textId="77777777" w:rsidR="0086292B" w:rsidRPr="00C130AC" w:rsidRDefault="0086292B" w:rsidP="008938F4">
            <w:pPr>
              <w:rPr>
                <w:rFonts w:asciiTheme="minorHAnsi" w:hAnsiTheme="minorHAnsi" w:cstheme="minorHAnsi"/>
                <w:lang w:val="en-GB"/>
              </w:rPr>
            </w:pPr>
            <w:r w:rsidRPr="00C130AC">
              <w:rPr>
                <w:rFonts w:asciiTheme="minorHAnsi" w:hAnsiTheme="minorHAnsi" w:cstheme="minorHAnsi"/>
                <w:lang w:val="en-GB"/>
              </w:rPr>
              <w:t>4.</w:t>
            </w:r>
          </w:p>
        </w:tc>
        <w:tc>
          <w:tcPr>
            <w:tcW w:w="5891" w:type="dxa"/>
            <w:shd w:val="clear" w:color="auto" w:fill="auto"/>
          </w:tcPr>
          <w:p w14:paraId="3C36DD2B" w14:textId="77777777" w:rsidR="0086292B" w:rsidRPr="00C130AC" w:rsidRDefault="0086292B" w:rsidP="008938F4">
            <w:pPr>
              <w:rPr>
                <w:rFonts w:asciiTheme="minorHAnsi" w:hAnsiTheme="minorHAnsi" w:cstheme="minorHAnsi"/>
                <w:lang w:val="en-GB"/>
              </w:rPr>
            </w:pPr>
          </w:p>
        </w:tc>
        <w:tc>
          <w:tcPr>
            <w:tcW w:w="1559" w:type="dxa"/>
          </w:tcPr>
          <w:p w14:paraId="1FCF7DAF" w14:textId="77777777" w:rsidR="0086292B" w:rsidRPr="00C130AC" w:rsidRDefault="0086292B" w:rsidP="008938F4">
            <w:pPr>
              <w:rPr>
                <w:rFonts w:asciiTheme="minorHAnsi" w:hAnsiTheme="minorHAnsi" w:cstheme="minorHAnsi"/>
                <w:lang w:val="en-GB"/>
              </w:rPr>
            </w:pPr>
          </w:p>
        </w:tc>
        <w:tc>
          <w:tcPr>
            <w:tcW w:w="992" w:type="dxa"/>
            <w:shd w:val="clear" w:color="auto" w:fill="auto"/>
          </w:tcPr>
          <w:p w14:paraId="76156BDA" w14:textId="77777777" w:rsidR="0086292B" w:rsidRPr="00C130AC" w:rsidRDefault="0086292B" w:rsidP="008938F4">
            <w:pPr>
              <w:rPr>
                <w:rFonts w:asciiTheme="minorHAnsi" w:hAnsiTheme="minorHAnsi" w:cstheme="minorHAnsi"/>
                <w:lang w:val="en-GB"/>
              </w:rPr>
            </w:pPr>
          </w:p>
        </w:tc>
      </w:tr>
      <w:tr w:rsidR="0086292B" w:rsidRPr="00C130AC" w14:paraId="09CB43D6" w14:textId="77777777" w:rsidTr="008938F4">
        <w:tc>
          <w:tcPr>
            <w:tcW w:w="738" w:type="dxa"/>
            <w:shd w:val="clear" w:color="auto" w:fill="auto"/>
          </w:tcPr>
          <w:p w14:paraId="1BDA1457" w14:textId="77777777" w:rsidR="0086292B" w:rsidRPr="00C130AC" w:rsidRDefault="0086292B" w:rsidP="008938F4">
            <w:pPr>
              <w:rPr>
                <w:rFonts w:asciiTheme="minorHAnsi" w:hAnsiTheme="minorHAnsi" w:cstheme="minorHAnsi"/>
                <w:lang w:val="en-GB"/>
              </w:rPr>
            </w:pPr>
            <w:r w:rsidRPr="00C130AC">
              <w:rPr>
                <w:rFonts w:asciiTheme="minorHAnsi" w:hAnsiTheme="minorHAnsi" w:cstheme="minorHAnsi"/>
                <w:lang w:val="en-GB"/>
              </w:rPr>
              <w:t>5.</w:t>
            </w:r>
          </w:p>
        </w:tc>
        <w:tc>
          <w:tcPr>
            <w:tcW w:w="5891" w:type="dxa"/>
            <w:shd w:val="clear" w:color="auto" w:fill="auto"/>
          </w:tcPr>
          <w:p w14:paraId="184B1CBC" w14:textId="77777777" w:rsidR="0086292B" w:rsidRPr="00C130AC" w:rsidRDefault="0086292B" w:rsidP="008938F4">
            <w:pPr>
              <w:rPr>
                <w:rFonts w:asciiTheme="minorHAnsi" w:hAnsiTheme="minorHAnsi" w:cstheme="minorHAnsi"/>
                <w:lang w:val="en-GB"/>
              </w:rPr>
            </w:pPr>
          </w:p>
        </w:tc>
        <w:tc>
          <w:tcPr>
            <w:tcW w:w="1559" w:type="dxa"/>
          </w:tcPr>
          <w:p w14:paraId="149A0495" w14:textId="77777777" w:rsidR="0086292B" w:rsidRPr="00C130AC" w:rsidRDefault="0086292B" w:rsidP="008938F4">
            <w:pPr>
              <w:rPr>
                <w:rFonts w:asciiTheme="minorHAnsi" w:hAnsiTheme="minorHAnsi" w:cstheme="minorHAnsi"/>
                <w:lang w:val="en-GB"/>
              </w:rPr>
            </w:pPr>
          </w:p>
        </w:tc>
        <w:tc>
          <w:tcPr>
            <w:tcW w:w="992" w:type="dxa"/>
            <w:shd w:val="clear" w:color="auto" w:fill="auto"/>
          </w:tcPr>
          <w:p w14:paraId="73AE8904" w14:textId="77777777" w:rsidR="0086292B" w:rsidRPr="00C130AC" w:rsidRDefault="0086292B" w:rsidP="008938F4">
            <w:pPr>
              <w:rPr>
                <w:rFonts w:asciiTheme="minorHAnsi" w:hAnsiTheme="minorHAnsi" w:cstheme="minorHAnsi"/>
                <w:lang w:val="en-GB"/>
              </w:rPr>
            </w:pPr>
          </w:p>
        </w:tc>
      </w:tr>
      <w:tr w:rsidR="0086292B" w:rsidRPr="00C130AC" w14:paraId="0DF53D67" w14:textId="77777777" w:rsidTr="008938F4">
        <w:tc>
          <w:tcPr>
            <w:tcW w:w="738" w:type="dxa"/>
            <w:shd w:val="clear" w:color="auto" w:fill="auto"/>
          </w:tcPr>
          <w:p w14:paraId="55F61313" w14:textId="77777777" w:rsidR="0086292B" w:rsidRPr="00C130AC" w:rsidRDefault="0086292B" w:rsidP="008938F4">
            <w:pPr>
              <w:rPr>
                <w:rFonts w:asciiTheme="minorHAnsi" w:hAnsiTheme="minorHAnsi" w:cstheme="minorHAnsi"/>
                <w:lang w:val="en-GB"/>
              </w:rPr>
            </w:pPr>
            <w:r w:rsidRPr="00C130AC">
              <w:rPr>
                <w:rFonts w:asciiTheme="minorHAnsi" w:hAnsiTheme="minorHAnsi" w:cstheme="minorHAnsi"/>
                <w:lang w:val="en-GB"/>
              </w:rPr>
              <w:t>6.</w:t>
            </w:r>
          </w:p>
        </w:tc>
        <w:tc>
          <w:tcPr>
            <w:tcW w:w="5891" w:type="dxa"/>
            <w:shd w:val="clear" w:color="auto" w:fill="auto"/>
          </w:tcPr>
          <w:p w14:paraId="5C46B1CB" w14:textId="77777777" w:rsidR="0086292B" w:rsidRPr="00C130AC" w:rsidRDefault="0086292B" w:rsidP="008938F4">
            <w:pPr>
              <w:rPr>
                <w:rFonts w:asciiTheme="minorHAnsi" w:hAnsiTheme="minorHAnsi" w:cstheme="minorHAnsi"/>
                <w:lang w:val="en-GB"/>
              </w:rPr>
            </w:pPr>
          </w:p>
        </w:tc>
        <w:tc>
          <w:tcPr>
            <w:tcW w:w="1559" w:type="dxa"/>
          </w:tcPr>
          <w:p w14:paraId="1F1F962F" w14:textId="77777777" w:rsidR="0086292B" w:rsidRPr="00C130AC" w:rsidRDefault="0086292B" w:rsidP="008938F4">
            <w:pPr>
              <w:rPr>
                <w:rFonts w:asciiTheme="minorHAnsi" w:hAnsiTheme="minorHAnsi" w:cstheme="minorHAnsi"/>
                <w:lang w:val="en-GB"/>
              </w:rPr>
            </w:pPr>
          </w:p>
        </w:tc>
        <w:tc>
          <w:tcPr>
            <w:tcW w:w="992" w:type="dxa"/>
            <w:shd w:val="clear" w:color="auto" w:fill="auto"/>
          </w:tcPr>
          <w:p w14:paraId="19D14FF6" w14:textId="77777777" w:rsidR="0086292B" w:rsidRPr="00C130AC" w:rsidRDefault="0086292B" w:rsidP="008938F4">
            <w:pPr>
              <w:rPr>
                <w:rFonts w:asciiTheme="minorHAnsi" w:hAnsiTheme="minorHAnsi" w:cstheme="minorHAnsi"/>
                <w:lang w:val="en-GB"/>
              </w:rPr>
            </w:pPr>
          </w:p>
        </w:tc>
      </w:tr>
      <w:tr w:rsidR="0086292B" w:rsidRPr="00C130AC" w14:paraId="09B3EA06" w14:textId="77777777" w:rsidTr="008938F4">
        <w:tc>
          <w:tcPr>
            <w:tcW w:w="738" w:type="dxa"/>
            <w:shd w:val="clear" w:color="auto" w:fill="auto"/>
          </w:tcPr>
          <w:p w14:paraId="14415244" w14:textId="77777777" w:rsidR="0086292B" w:rsidRPr="00C130AC" w:rsidRDefault="0086292B" w:rsidP="008938F4">
            <w:pPr>
              <w:rPr>
                <w:rFonts w:asciiTheme="minorHAnsi" w:hAnsiTheme="minorHAnsi" w:cstheme="minorHAnsi"/>
                <w:lang w:val="en-GB"/>
              </w:rPr>
            </w:pPr>
            <w:r w:rsidRPr="00C130AC">
              <w:rPr>
                <w:rFonts w:asciiTheme="minorHAnsi" w:hAnsiTheme="minorHAnsi" w:cstheme="minorHAnsi"/>
                <w:lang w:val="en-GB"/>
              </w:rPr>
              <w:t>7.</w:t>
            </w:r>
          </w:p>
        </w:tc>
        <w:tc>
          <w:tcPr>
            <w:tcW w:w="5891" w:type="dxa"/>
            <w:shd w:val="clear" w:color="auto" w:fill="auto"/>
          </w:tcPr>
          <w:p w14:paraId="28FDB6DF" w14:textId="77777777" w:rsidR="0086292B" w:rsidRPr="00C130AC" w:rsidRDefault="0086292B" w:rsidP="008938F4">
            <w:pPr>
              <w:rPr>
                <w:rFonts w:asciiTheme="minorHAnsi" w:hAnsiTheme="minorHAnsi" w:cstheme="minorHAnsi"/>
                <w:lang w:val="en-GB"/>
              </w:rPr>
            </w:pPr>
          </w:p>
        </w:tc>
        <w:tc>
          <w:tcPr>
            <w:tcW w:w="1559" w:type="dxa"/>
          </w:tcPr>
          <w:p w14:paraId="285D5D62" w14:textId="77777777" w:rsidR="0086292B" w:rsidRPr="00C130AC" w:rsidRDefault="0086292B" w:rsidP="008938F4">
            <w:pPr>
              <w:rPr>
                <w:rFonts w:asciiTheme="minorHAnsi" w:hAnsiTheme="minorHAnsi" w:cstheme="minorHAnsi"/>
                <w:lang w:val="en-GB"/>
              </w:rPr>
            </w:pPr>
          </w:p>
        </w:tc>
        <w:tc>
          <w:tcPr>
            <w:tcW w:w="992" w:type="dxa"/>
            <w:shd w:val="clear" w:color="auto" w:fill="auto"/>
          </w:tcPr>
          <w:p w14:paraId="20D4404F" w14:textId="77777777" w:rsidR="0086292B" w:rsidRPr="00C130AC" w:rsidRDefault="0086292B" w:rsidP="008938F4">
            <w:pPr>
              <w:rPr>
                <w:rFonts w:asciiTheme="minorHAnsi" w:hAnsiTheme="minorHAnsi" w:cstheme="minorHAnsi"/>
                <w:lang w:val="en-GB"/>
              </w:rPr>
            </w:pPr>
          </w:p>
        </w:tc>
      </w:tr>
      <w:tr w:rsidR="0086292B" w:rsidRPr="00C130AC" w14:paraId="6AA51FC5" w14:textId="77777777" w:rsidTr="008938F4">
        <w:tc>
          <w:tcPr>
            <w:tcW w:w="738" w:type="dxa"/>
            <w:shd w:val="clear" w:color="auto" w:fill="auto"/>
          </w:tcPr>
          <w:p w14:paraId="56259B0E" w14:textId="77777777" w:rsidR="0086292B" w:rsidRPr="00C130AC" w:rsidRDefault="0086292B" w:rsidP="008938F4">
            <w:pPr>
              <w:rPr>
                <w:rFonts w:asciiTheme="minorHAnsi" w:hAnsiTheme="minorHAnsi" w:cstheme="minorHAnsi"/>
                <w:lang w:val="en-GB"/>
              </w:rPr>
            </w:pPr>
            <w:r w:rsidRPr="00C130AC">
              <w:rPr>
                <w:rFonts w:asciiTheme="minorHAnsi" w:hAnsiTheme="minorHAnsi" w:cstheme="minorHAnsi"/>
                <w:lang w:val="en-GB"/>
              </w:rPr>
              <w:t>8.</w:t>
            </w:r>
          </w:p>
        </w:tc>
        <w:tc>
          <w:tcPr>
            <w:tcW w:w="5891" w:type="dxa"/>
            <w:shd w:val="clear" w:color="auto" w:fill="auto"/>
          </w:tcPr>
          <w:p w14:paraId="7BBA4EBC" w14:textId="77777777" w:rsidR="0086292B" w:rsidRPr="00C130AC" w:rsidRDefault="0086292B" w:rsidP="008938F4">
            <w:pPr>
              <w:rPr>
                <w:rFonts w:asciiTheme="minorHAnsi" w:hAnsiTheme="minorHAnsi" w:cstheme="minorHAnsi"/>
                <w:lang w:val="en-GB"/>
              </w:rPr>
            </w:pPr>
          </w:p>
        </w:tc>
        <w:tc>
          <w:tcPr>
            <w:tcW w:w="1559" w:type="dxa"/>
          </w:tcPr>
          <w:p w14:paraId="356B7CA8" w14:textId="77777777" w:rsidR="0086292B" w:rsidRPr="00C130AC" w:rsidRDefault="0086292B" w:rsidP="008938F4">
            <w:pPr>
              <w:rPr>
                <w:rFonts w:asciiTheme="minorHAnsi" w:hAnsiTheme="minorHAnsi" w:cstheme="minorHAnsi"/>
                <w:lang w:val="en-GB"/>
              </w:rPr>
            </w:pPr>
          </w:p>
        </w:tc>
        <w:tc>
          <w:tcPr>
            <w:tcW w:w="992" w:type="dxa"/>
            <w:shd w:val="clear" w:color="auto" w:fill="auto"/>
          </w:tcPr>
          <w:p w14:paraId="779A0455" w14:textId="77777777" w:rsidR="0086292B" w:rsidRPr="00C130AC" w:rsidRDefault="0086292B" w:rsidP="008938F4">
            <w:pPr>
              <w:rPr>
                <w:rFonts w:asciiTheme="minorHAnsi" w:hAnsiTheme="minorHAnsi" w:cstheme="minorHAnsi"/>
                <w:lang w:val="en-GB"/>
              </w:rPr>
            </w:pPr>
          </w:p>
        </w:tc>
      </w:tr>
      <w:tr w:rsidR="0086292B" w:rsidRPr="00C130AC" w14:paraId="4555720F" w14:textId="77777777" w:rsidTr="008938F4">
        <w:tc>
          <w:tcPr>
            <w:tcW w:w="738" w:type="dxa"/>
            <w:shd w:val="clear" w:color="auto" w:fill="auto"/>
          </w:tcPr>
          <w:p w14:paraId="5BC0C22C" w14:textId="77777777" w:rsidR="0086292B" w:rsidRPr="00C130AC" w:rsidRDefault="0086292B" w:rsidP="008938F4">
            <w:pPr>
              <w:rPr>
                <w:rFonts w:asciiTheme="minorHAnsi" w:hAnsiTheme="minorHAnsi" w:cstheme="minorHAnsi"/>
                <w:lang w:val="en-GB"/>
              </w:rPr>
            </w:pPr>
            <w:r w:rsidRPr="00C130AC">
              <w:rPr>
                <w:rFonts w:asciiTheme="minorHAnsi" w:hAnsiTheme="minorHAnsi" w:cstheme="minorHAnsi"/>
                <w:lang w:val="en-GB"/>
              </w:rPr>
              <w:t>9.</w:t>
            </w:r>
          </w:p>
        </w:tc>
        <w:tc>
          <w:tcPr>
            <w:tcW w:w="5891" w:type="dxa"/>
            <w:shd w:val="clear" w:color="auto" w:fill="auto"/>
          </w:tcPr>
          <w:p w14:paraId="0CE60A9F" w14:textId="77777777" w:rsidR="0086292B" w:rsidRPr="00C130AC" w:rsidRDefault="0086292B" w:rsidP="008938F4">
            <w:pPr>
              <w:rPr>
                <w:rFonts w:asciiTheme="minorHAnsi" w:hAnsiTheme="minorHAnsi" w:cstheme="minorHAnsi"/>
                <w:lang w:val="en-GB"/>
              </w:rPr>
            </w:pPr>
          </w:p>
        </w:tc>
        <w:tc>
          <w:tcPr>
            <w:tcW w:w="1559" w:type="dxa"/>
          </w:tcPr>
          <w:p w14:paraId="70323A2B" w14:textId="77777777" w:rsidR="0086292B" w:rsidRPr="00C130AC" w:rsidRDefault="0086292B" w:rsidP="008938F4">
            <w:pPr>
              <w:rPr>
                <w:rFonts w:asciiTheme="minorHAnsi" w:hAnsiTheme="minorHAnsi" w:cstheme="minorHAnsi"/>
                <w:lang w:val="en-GB"/>
              </w:rPr>
            </w:pPr>
          </w:p>
        </w:tc>
        <w:tc>
          <w:tcPr>
            <w:tcW w:w="992" w:type="dxa"/>
            <w:shd w:val="clear" w:color="auto" w:fill="auto"/>
          </w:tcPr>
          <w:p w14:paraId="51EE7D9B" w14:textId="77777777" w:rsidR="0086292B" w:rsidRPr="00C130AC" w:rsidRDefault="0086292B" w:rsidP="008938F4">
            <w:pPr>
              <w:rPr>
                <w:rFonts w:asciiTheme="minorHAnsi" w:hAnsiTheme="minorHAnsi" w:cstheme="minorHAnsi"/>
                <w:lang w:val="en-GB"/>
              </w:rPr>
            </w:pPr>
          </w:p>
        </w:tc>
      </w:tr>
      <w:tr w:rsidR="0086292B" w:rsidRPr="00C130AC" w14:paraId="1E6474ED" w14:textId="77777777" w:rsidTr="008938F4">
        <w:tc>
          <w:tcPr>
            <w:tcW w:w="738" w:type="dxa"/>
            <w:shd w:val="clear" w:color="auto" w:fill="auto"/>
          </w:tcPr>
          <w:p w14:paraId="7A057F9D" w14:textId="77777777" w:rsidR="0086292B" w:rsidRPr="00C130AC" w:rsidRDefault="0086292B" w:rsidP="008938F4">
            <w:pPr>
              <w:rPr>
                <w:rFonts w:asciiTheme="minorHAnsi" w:hAnsiTheme="minorHAnsi" w:cstheme="minorHAnsi"/>
                <w:lang w:val="en-GB"/>
              </w:rPr>
            </w:pPr>
            <w:r w:rsidRPr="00C130AC">
              <w:rPr>
                <w:rFonts w:asciiTheme="minorHAnsi" w:hAnsiTheme="minorHAnsi" w:cstheme="minorHAnsi"/>
                <w:lang w:val="en-GB"/>
              </w:rPr>
              <w:t>10.</w:t>
            </w:r>
          </w:p>
        </w:tc>
        <w:tc>
          <w:tcPr>
            <w:tcW w:w="5891" w:type="dxa"/>
            <w:shd w:val="clear" w:color="auto" w:fill="auto"/>
          </w:tcPr>
          <w:p w14:paraId="3FFDA5E4" w14:textId="77777777" w:rsidR="0086292B" w:rsidRPr="00C130AC" w:rsidRDefault="0086292B" w:rsidP="008938F4">
            <w:pPr>
              <w:rPr>
                <w:rFonts w:asciiTheme="minorHAnsi" w:hAnsiTheme="minorHAnsi" w:cstheme="minorHAnsi"/>
                <w:lang w:val="en-GB"/>
              </w:rPr>
            </w:pPr>
          </w:p>
        </w:tc>
        <w:tc>
          <w:tcPr>
            <w:tcW w:w="1559" w:type="dxa"/>
          </w:tcPr>
          <w:p w14:paraId="00D1FF69" w14:textId="77777777" w:rsidR="0086292B" w:rsidRPr="00C130AC" w:rsidRDefault="0086292B" w:rsidP="008938F4">
            <w:pPr>
              <w:rPr>
                <w:rFonts w:asciiTheme="minorHAnsi" w:hAnsiTheme="minorHAnsi" w:cstheme="minorHAnsi"/>
                <w:lang w:val="en-GB"/>
              </w:rPr>
            </w:pPr>
          </w:p>
        </w:tc>
        <w:tc>
          <w:tcPr>
            <w:tcW w:w="992" w:type="dxa"/>
            <w:shd w:val="clear" w:color="auto" w:fill="auto"/>
          </w:tcPr>
          <w:p w14:paraId="134021FC" w14:textId="77777777" w:rsidR="0086292B" w:rsidRPr="00C130AC" w:rsidRDefault="0086292B" w:rsidP="008938F4">
            <w:pPr>
              <w:rPr>
                <w:rFonts w:asciiTheme="minorHAnsi" w:hAnsiTheme="minorHAnsi" w:cstheme="minorHAnsi"/>
                <w:lang w:val="en-GB"/>
              </w:rPr>
            </w:pPr>
          </w:p>
        </w:tc>
      </w:tr>
      <w:tr w:rsidR="0086292B" w:rsidRPr="00C130AC" w14:paraId="05DE9CA5" w14:textId="77777777" w:rsidTr="008938F4">
        <w:tc>
          <w:tcPr>
            <w:tcW w:w="738" w:type="dxa"/>
            <w:shd w:val="clear" w:color="auto" w:fill="auto"/>
          </w:tcPr>
          <w:p w14:paraId="0EE665CE" w14:textId="77777777" w:rsidR="0086292B" w:rsidRPr="00C130AC" w:rsidRDefault="0086292B" w:rsidP="008938F4">
            <w:pPr>
              <w:rPr>
                <w:rFonts w:asciiTheme="minorHAnsi" w:hAnsiTheme="minorHAnsi" w:cstheme="minorHAnsi"/>
                <w:lang w:val="en-GB"/>
              </w:rPr>
            </w:pPr>
            <w:r w:rsidRPr="00C130AC">
              <w:rPr>
                <w:rFonts w:asciiTheme="minorHAnsi" w:hAnsiTheme="minorHAnsi" w:cstheme="minorHAnsi"/>
                <w:lang w:val="en-GB"/>
              </w:rPr>
              <w:t>11.</w:t>
            </w:r>
          </w:p>
        </w:tc>
        <w:tc>
          <w:tcPr>
            <w:tcW w:w="5891" w:type="dxa"/>
            <w:shd w:val="clear" w:color="auto" w:fill="auto"/>
          </w:tcPr>
          <w:p w14:paraId="37DC466C" w14:textId="77777777" w:rsidR="0086292B" w:rsidRPr="00C130AC" w:rsidRDefault="0086292B" w:rsidP="008938F4">
            <w:pPr>
              <w:rPr>
                <w:rFonts w:asciiTheme="minorHAnsi" w:hAnsiTheme="minorHAnsi" w:cstheme="minorHAnsi"/>
                <w:lang w:val="en-GB"/>
              </w:rPr>
            </w:pPr>
          </w:p>
        </w:tc>
        <w:tc>
          <w:tcPr>
            <w:tcW w:w="1559" w:type="dxa"/>
          </w:tcPr>
          <w:p w14:paraId="1886705F" w14:textId="77777777" w:rsidR="0086292B" w:rsidRPr="00C130AC" w:rsidRDefault="0086292B" w:rsidP="008938F4">
            <w:pPr>
              <w:rPr>
                <w:rFonts w:asciiTheme="minorHAnsi" w:hAnsiTheme="minorHAnsi" w:cstheme="minorHAnsi"/>
                <w:lang w:val="en-GB"/>
              </w:rPr>
            </w:pPr>
          </w:p>
        </w:tc>
        <w:tc>
          <w:tcPr>
            <w:tcW w:w="992" w:type="dxa"/>
            <w:shd w:val="clear" w:color="auto" w:fill="auto"/>
          </w:tcPr>
          <w:p w14:paraId="7891A11C" w14:textId="77777777" w:rsidR="0086292B" w:rsidRPr="00C130AC" w:rsidRDefault="0086292B" w:rsidP="008938F4">
            <w:pPr>
              <w:rPr>
                <w:rFonts w:asciiTheme="minorHAnsi" w:hAnsiTheme="minorHAnsi" w:cstheme="minorHAnsi"/>
                <w:lang w:val="en-GB"/>
              </w:rPr>
            </w:pPr>
          </w:p>
        </w:tc>
      </w:tr>
      <w:tr w:rsidR="0086292B" w:rsidRPr="00C130AC" w14:paraId="3B5251A4" w14:textId="77777777" w:rsidTr="008938F4">
        <w:tc>
          <w:tcPr>
            <w:tcW w:w="738" w:type="dxa"/>
            <w:shd w:val="clear" w:color="auto" w:fill="auto"/>
          </w:tcPr>
          <w:p w14:paraId="482C27F4" w14:textId="77777777" w:rsidR="0086292B" w:rsidRPr="00C130AC" w:rsidRDefault="0086292B" w:rsidP="008938F4">
            <w:pPr>
              <w:rPr>
                <w:rFonts w:asciiTheme="minorHAnsi" w:hAnsiTheme="minorHAnsi" w:cstheme="minorHAnsi"/>
                <w:lang w:val="en-GB"/>
              </w:rPr>
            </w:pPr>
            <w:r w:rsidRPr="00C130AC">
              <w:rPr>
                <w:rFonts w:asciiTheme="minorHAnsi" w:hAnsiTheme="minorHAnsi" w:cstheme="minorHAnsi"/>
                <w:lang w:val="en-GB"/>
              </w:rPr>
              <w:t>12.</w:t>
            </w:r>
          </w:p>
        </w:tc>
        <w:tc>
          <w:tcPr>
            <w:tcW w:w="5891" w:type="dxa"/>
            <w:shd w:val="clear" w:color="auto" w:fill="auto"/>
          </w:tcPr>
          <w:p w14:paraId="61059674" w14:textId="77777777" w:rsidR="0086292B" w:rsidRPr="00C130AC" w:rsidRDefault="0086292B" w:rsidP="008938F4">
            <w:pPr>
              <w:rPr>
                <w:rFonts w:asciiTheme="minorHAnsi" w:hAnsiTheme="minorHAnsi" w:cstheme="minorHAnsi"/>
                <w:lang w:val="en-GB"/>
              </w:rPr>
            </w:pPr>
          </w:p>
        </w:tc>
        <w:tc>
          <w:tcPr>
            <w:tcW w:w="1559" w:type="dxa"/>
          </w:tcPr>
          <w:p w14:paraId="2E69BFAD" w14:textId="77777777" w:rsidR="0086292B" w:rsidRPr="00C130AC" w:rsidRDefault="0086292B" w:rsidP="008938F4">
            <w:pPr>
              <w:rPr>
                <w:rFonts w:asciiTheme="minorHAnsi" w:hAnsiTheme="minorHAnsi" w:cstheme="minorHAnsi"/>
                <w:lang w:val="en-GB"/>
              </w:rPr>
            </w:pPr>
          </w:p>
        </w:tc>
        <w:tc>
          <w:tcPr>
            <w:tcW w:w="992" w:type="dxa"/>
            <w:shd w:val="clear" w:color="auto" w:fill="auto"/>
          </w:tcPr>
          <w:p w14:paraId="29EB1A07" w14:textId="77777777" w:rsidR="0086292B" w:rsidRPr="00C130AC" w:rsidRDefault="0086292B" w:rsidP="008938F4">
            <w:pPr>
              <w:rPr>
                <w:rFonts w:asciiTheme="minorHAnsi" w:hAnsiTheme="minorHAnsi" w:cstheme="minorHAnsi"/>
                <w:lang w:val="en-GB"/>
              </w:rPr>
            </w:pPr>
          </w:p>
        </w:tc>
      </w:tr>
      <w:tr w:rsidR="0086292B" w:rsidRPr="00C130AC" w14:paraId="42283A27" w14:textId="77777777" w:rsidTr="008938F4">
        <w:tc>
          <w:tcPr>
            <w:tcW w:w="738" w:type="dxa"/>
            <w:shd w:val="clear" w:color="auto" w:fill="auto"/>
          </w:tcPr>
          <w:p w14:paraId="6012C4E9" w14:textId="77777777" w:rsidR="0086292B" w:rsidRPr="00C130AC" w:rsidRDefault="0086292B" w:rsidP="008938F4">
            <w:pPr>
              <w:rPr>
                <w:rFonts w:asciiTheme="minorHAnsi" w:hAnsiTheme="minorHAnsi" w:cstheme="minorHAnsi"/>
                <w:lang w:val="en-GB"/>
              </w:rPr>
            </w:pPr>
            <w:r w:rsidRPr="00C130AC">
              <w:rPr>
                <w:rFonts w:asciiTheme="minorHAnsi" w:hAnsiTheme="minorHAnsi" w:cstheme="minorHAnsi"/>
                <w:lang w:val="en-GB"/>
              </w:rPr>
              <w:t>13.</w:t>
            </w:r>
          </w:p>
        </w:tc>
        <w:tc>
          <w:tcPr>
            <w:tcW w:w="5891" w:type="dxa"/>
            <w:shd w:val="clear" w:color="auto" w:fill="auto"/>
          </w:tcPr>
          <w:p w14:paraId="4B1911A9" w14:textId="77777777" w:rsidR="0086292B" w:rsidRPr="00C130AC" w:rsidRDefault="0086292B" w:rsidP="008938F4">
            <w:pPr>
              <w:rPr>
                <w:rFonts w:asciiTheme="minorHAnsi" w:hAnsiTheme="minorHAnsi" w:cstheme="minorHAnsi"/>
                <w:lang w:val="en-GB"/>
              </w:rPr>
            </w:pPr>
          </w:p>
        </w:tc>
        <w:tc>
          <w:tcPr>
            <w:tcW w:w="1559" w:type="dxa"/>
          </w:tcPr>
          <w:p w14:paraId="1BC75345" w14:textId="77777777" w:rsidR="0086292B" w:rsidRPr="00C130AC" w:rsidRDefault="0086292B" w:rsidP="008938F4">
            <w:pPr>
              <w:rPr>
                <w:rFonts w:asciiTheme="minorHAnsi" w:hAnsiTheme="minorHAnsi" w:cstheme="minorHAnsi"/>
                <w:lang w:val="en-GB"/>
              </w:rPr>
            </w:pPr>
          </w:p>
        </w:tc>
        <w:tc>
          <w:tcPr>
            <w:tcW w:w="992" w:type="dxa"/>
            <w:shd w:val="clear" w:color="auto" w:fill="auto"/>
          </w:tcPr>
          <w:p w14:paraId="48D22D7F" w14:textId="77777777" w:rsidR="0086292B" w:rsidRPr="00C130AC" w:rsidRDefault="0086292B" w:rsidP="008938F4">
            <w:pPr>
              <w:rPr>
                <w:rFonts w:asciiTheme="minorHAnsi" w:hAnsiTheme="minorHAnsi" w:cstheme="minorHAnsi"/>
                <w:lang w:val="en-GB"/>
              </w:rPr>
            </w:pPr>
          </w:p>
        </w:tc>
      </w:tr>
    </w:tbl>
    <w:p w14:paraId="1C4BBBEB" w14:textId="77777777" w:rsidR="0086292B" w:rsidRPr="00C130AC" w:rsidRDefault="0086292B" w:rsidP="0086292B">
      <w:pPr>
        <w:rPr>
          <w:rFonts w:asciiTheme="minorHAnsi" w:hAnsiTheme="minorHAnsi" w:cstheme="minorHAnsi"/>
          <w:b/>
          <w:bCs/>
          <w:lang w:val="en-GB"/>
        </w:rPr>
      </w:pPr>
    </w:p>
    <w:p w14:paraId="2074E05E" w14:textId="77777777" w:rsidR="0086292B" w:rsidRPr="00C130AC" w:rsidRDefault="0086292B" w:rsidP="0086292B">
      <w:pPr>
        <w:rPr>
          <w:rFonts w:asciiTheme="minorHAnsi" w:hAnsiTheme="minorHAnsi" w:cstheme="minorHAns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415"/>
      </w:tblGrid>
      <w:tr w:rsidR="00886C36" w:rsidRPr="00C130AC" w14:paraId="07E14E6A" w14:textId="77777777" w:rsidTr="00C42EA2">
        <w:tc>
          <w:tcPr>
            <w:tcW w:w="846" w:type="dxa"/>
            <w:hideMark/>
          </w:tcPr>
          <w:p w14:paraId="24064BED" w14:textId="77777777" w:rsidR="00886C36" w:rsidRPr="00C130AC" w:rsidRDefault="00886C36" w:rsidP="00C42EA2">
            <w:pPr>
              <w:spacing w:line="276" w:lineRule="auto"/>
              <w:rPr>
                <w:rFonts w:asciiTheme="minorHAnsi" w:hAnsiTheme="minorHAnsi" w:cstheme="minorHAnsi"/>
                <w:b/>
                <w:bCs/>
              </w:rPr>
            </w:pPr>
            <w:r w:rsidRPr="00C130AC">
              <w:rPr>
                <w:rFonts w:asciiTheme="minorHAnsi" w:hAnsiTheme="minorHAnsi" w:cstheme="minorHAnsi"/>
                <w:b/>
                <w:bCs/>
              </w:rPr>
              <w:t>Place:</w:t>
            </w:r>
          </w:p>
        </w:tc>
        <w:tc>
          <w:tcPr>
            <w:tcW w:w="2415" w:type="dxa"/>
            <w:tcBorders>
              <w:top w:val="nil"/>
              <w:left w:val="nil"/>
              <w:bottom w:val="single" w:sz="4" w:space="0" w:color="auto"/>
              <w:right w:val="nil"/>
            </w:tcBorders>
          </w:tcPr>
          <w:p w14:paraId="209B7B99" w14:textId="77777777" w:rsidR="00886C36" w:rsidRPr="00C130AC" w:rsidRDefault="00886C36" w:rsidP="00C42EA2">
            <w:pPr>
              <w:spacing w:line="276" w:lineRule="auto"/>
              <w:rPr>
                <w:rFonts w:asciiTheme="minorHAnsi" w:hAnsiTheme="minorHAnsi" w:cstheme="minorHAnsi"/>
              </w:rPr>
            </w:pPr>
          </w:p>
        </w:tc>
      </w:tr>
      <w:tr w:rsidR="00886C36" w:rsidRPr="00C130AC" w14:paraId="160A31D4" w14:textId="77777777" w:rsidTr="00C42EA2">
        <w:tc>
          <w:tcPr>
            <w:tcW w:w="846" w:type="dxa"/>
          </w:tcPr>
          <w:p w14:paraId="6989E3F7" w14:textId="77777777" w:rsidR="00886C36" w:rsidRPr="00C130AC" w:rsidRDefault="00886C36" w:rsidP="00C42EA2">
            <w:pPr>
              <w:spacing w:line="276" w:lineRule="auto"/>
              <w:rPr>
                <w:rFonts w:asciiTheme="minorHAnsi" w:hAnsiTheme="minorHAnsi" w:cstheme="minorHAnsi"/>
                <w:b/>
                <w:bCs/>
              </w:rPr>
            </w:pPr>
          </w:p>
          <w:p w14:paraId="69FB620E" w14:textId="77777777" w:rsidR="00886C36" w:rsidRPr="00C130AC" w:rsidRDefault="00886C36" w:rsidP="00C42EA2">
            <w:pPr>
              <w:spacing w:line="276" w:lineRule="auto"/>
              <w:rPr>
                <w:rFonts w:asciiTheme="minorHAnsi" w:hAnsiTheme="minorHAnsi" w:cstheme="minorHAnsi"/>
                <w:b/>
                <w:bCs/>
              </w:rPr>
            </w:pPr>
            <w:r w:rsidRPr="00C130AC">
              <w:rPr>
                <w:rFonts w:asciiTheme="minorHAnsi" w:hAnsiTheme="minorHAnsi" w:cstheme="minorHAnsi"/>
                <w:b/>
                <w:bCs/>
              </w:rPr>
              <w:t>Date:</w:t>
            </w:r>
          </w:p>
        </w:tc>
        <w:tc>
          <w:tcPr>
            <w:tcW w:w="2415" w:type="dxa"/>
            <w:tcBorders>
              <w:top w:val="single" w:sz="4" w:space="0" w:color="auto"/>
              <w:left w:val="nil"/>
              <w:bottom w:val="single" w:sz="4" w:space="0" w:color="auto"/>
              <w:right w:val="nil"/>
            </w:tcBorders>
          </w:tcPr>
          <w:p w14:paraId="6BED9F6E" w14:textId="77777777" w:rsidR="00886C36" w:rsidRPr="00C130AC" w:rsidRDefault="00886C36" w:rsidP="00C42EA2">
            <w:pPr>
              <w:spacing w:line="276" w:lineRule="auto"/>
              <w:rPr>
                <w:rFonts w:asciiTheme="minorHAnsi" w:hAnsiTheme="minorHAnsi" w:cstheme="minorHAnsi"/>
              </w:rPr>
            </w:pPr>
            <w:r w:rsidRPr="00C130AC">
              <w:rPr>
                <w:rFonts w:asciiTheme="minorHAnsi" w:hAnsiTheme="minorHAnsi" w:cstheme="minorHAnsi"/>
              </w:rPr>
              <w:br/>
            </w:r>
          </w:p>
        </w:tc>
      </w:tr>
    </w:tbl>
    <w:p w14:paraId="7EC3BBC2" w14:textId="77777777" w:rsidR="0086292B" w:rsidRPr="00C5646A" w:rsidRDefault="0086292B" w:rsidP="0086292B">
      <w:pPr>
        <w:pStyle w:val="Heading1"/>
        <w:rPr>
          <w:rFonts w:asciiTheme="majorHAnsi" w:hAnsiTheme="majorHAnsi" w:cstheme="majorHAnsi"/>
          <w:lang w:val="en-GB"/>
        </w:rPr>
      </w:pPr>
      <w:r w:rsidRPr="00C130AC">
        <w:rPr>
          <w:rFonts w:asciiTheme="minorHAnsi" w:hAnsiTheme="minorHAnsi" w:cstheme="minorHAnsi"/>
          <w:spacing w:val="-3"/>
          <w:sz w:val="22"/>
          <w:szCs w:val="22"/>
          <w:lang w:val="en-GB"/>
        </w:rPr>
        <w:br w:type="page"/>
      </w:r>
      <w:bookmarkStart w:id="3" w:name="_Hlk28471004"/>
      <w:r w:rsidRPr="00C5646A">
        <w:rPr>
          <w:rFonts w:asciiTheme="majorHAnsi" w:hAnsiTheme="majorHAnsi" w:cstheme="majorHAnsi"/>
          <w:lang w:val="en-GB"/>
        </w:rPr>
        <w:lastRenderedPageBreak/>
        <w:t>Annex 3</w:t>
      </w:r>
    </w:p>
    <w:p w14:paraId="60D6C06B" w14:textId="77777777" w:rsidR="00886C36" w:rsidRDefault="00886C36" w:rsidP="0086292B">
      <w:pPr>
        <w:pStyle w:val="Heading1"/>
        <w:spacing w:after="240"/>
        <w:rPr>
          <w:rFonts w:asciiTheme="majorHAnsi" w:hAnsiTheme="majorHAnsi" w:cstheme="majorHAnsi"/>
          <w:lang w:val="en-GB"/>
        </w:rPr>
      </w:pPr>
    </w:p>
    <w:p w14:paraId="3606EBE0" w14:textId="078DAA9B" w:rsidR="0086292B" w:rsidRPr="00C130AC" w:rsidRDefault="0086292B" w:rsidP="0086292B">
      <w:pPr>
        <w:pStyle w:val="Heading1"/>
        <w:spacing w:after="240"/>
        <w:rPr>
          <w:rFonts w:asciiTheme="minorHAnsi" w:hAnsiTheme="minorHAnsi" w:cstheme="minorHAnsi"/>
          <w:sz w:val="22"/>
          <w:szCs w:val="22"/>
          <w:lang w:val="en-GB"/>
        </w:rPr>
      </w:pPr>
      <w:r w:rsidRPr="00C130AC">
        <w:rPr>
          <w:rFonts w:asciiTheme="minorHAnsi" w:hAnsiTheme="minorHAnsi" w:cstheme="minorHAnsi"/>
          <w:sz w:val="22"/>
          <w:szCs w:val="22"/>
          <w:lang w:val="en-GB"/>
        </w:rPr>
        <w:t>Cost statement</w:t>
      </w:r>
    </w:p>
    <w:p w14:paraId="4293C784" w14:textId="77777777" w:rsidR="0086292B" w:rsidRPr="00C130AC" w:rsidRDefault="0086292B" w:rsidP="0086292B">
      <w:pPr>
        <w:rPr>
          <w:rFonts w:asciiTheme="minorHAnsi" w:hAnsiTheme="minorHAnsi" w:cstheme="minorHAnsi"/>
          <w:lang w:val="en-GB"/>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372"/>
        <w:gridCol w:w="869"/>
        <w:gridCol w:w="1554"/>
        <w:gridCol w:w="1671"/>
        <w:gridCol w:w="1137"/>
        <w:gridCol w:w="873"/>
      </w:tblGrid>
      <w:tr w:rsidR="00886C36" w:rsidRPr="001758B0" w14:paraId="284B08FF" w14:textId="77777777" w:rsidTr="0065371D">
        <w:trPr>
          <w:trHeight w:val="355"/>
        </w:trPr>
        <w:tc>
          <w:tcPr>
            <w:tcW w:w="9066" w:type="dxa"/>
            <w:gridSpan w:val="7"/>
            <w:tcBorders>
              <w:top w:val="single" w:sz="4" w:space="0" w:color="auto"/>
              <w:left w:val="single" w:sz="4" w:space="0" w:color="auto"/>
              <w:bottom w:val="single" w:sz="4" w:space="0" w:color="auto"/>
              <w:right w:val="single" w:sz="4" w:space="0" w:color="auto"/>
            </w:tcBorders>
          </w:tcPr>
          <w:p w14:paraId="3A59F64F" w14:textId="7F85EC30" w:rsidR="00886C36" w:rsidRPr="00C130AC" w:rsidRDefault="00886C36" w:rsidP="008938F4">
            <w:pPr>
              <w:jc w:val="center"/>
              <w:rPr>
                <w:rFonts w:asciiTheme="minorHAnsi" w:hAnsiTheme="minorHAnsi" w:cstheme="minorHAnsi"/>
                <w:b/>
                <w:i/>
                <w:lang w:val="en-GB"/>
              </w:rPr>
            </w:pPr>
            <w:r w:rsidRPr="00C130AC">
              <w:rPr>
                <w:rFonts w:asciiTheme="minorHAnsi" w:hAnsiTheme="minorHAnsi" w:cstheme="minorHAnsi"/>
                <w:b/>
                <w:i/>
                <w:lang w:val="en-GB"/>
              </w:rPr>
              <w:t>Technical description and cost statement for the Tenderer</w:t>
            </w:r>
            <w:r w:rsidR="00D80BF4" w:rsidRPr="00C130AC">
              <w:rPr>
                <w:rFonts w:asciiTheme="minorHAnsi" w:hAnsiTheme="minorHAnsi" w:cstheme="minorHAnsi"/>
                <w:b/>
                <w:i/>
                <w:lang w:val="en-GB"/>
              </w:rPr>
              <w:t xml:space="preserve"> to produce the content and implement a virtual training on the thematic of Vulnerability Studies in the Mediterranean</w:t>
            </w:r>
          </w:p>
        </w:tc>
      </w:tr>
      <w:tr w:rsidR="00886C36" w:rsidRPr="001758B0" w14:paraId="52A2EC2C" w14:textId="77777777" w:rsidTr="00886C36">
        <w:tc>
          <w:tcPr>
            <w:tcW w:w="590" w:type="dxa"/>
            <w:tcBorders>
              <w:top w:val="single" w:sz="4" w:space="0" w:color="auto"/>
              <w:left w:val="single" w:sz="4" w:space="0" w:color="auto"/>
              <w:bottom w:val="single" w:sz="4" w:space="0" w:color="auto"/>
              <w:right w:val="single" w:sz="4" w:space="0" w:color="auto"/>
            </w:tcBorders>
            <w:shd w:val="clear" w:color="auto" w:fill="EEECE1"/>
          </w:tcPr>
          <w:p w14:paraId="61A4DF5F" w14:textId="77777777" w:rsidR="00886C36" w:rsidRPr="00C130AC" w:rsidRDefault="00886C36" w:rsidP="008938F4">
            <w:pPr>
              <w:jc w:val="center"/>
              <w:rPr>
                <w:rFonts w:asciiTheme="minorHAnsi" w:hAnsiTheme="minorHAnsi" w:cstheme="minorHAnsi"/>
                <w:lang w:val="en-GB"/>
              </w:rPr>
            </w:pPr>
            <w:r w:rsidRPr="00C130AC">
              <w:rPr>
                <w:rFonts w:asciiTheme="minorHAnsi" w:hAnsiTheme="minorHAnsi" w:cstheme="minorHAnsi"/>
                <w:lang w:val="en-GB"/>
              </w:rPr>
              <w:t>No.</w:t>
            </w:r>
          </w:p>
        </w:tc>
        <w:tc>
          <w:tcPr>
            <w:tcW w:w="2372" w:type="dxa"/>
            <w:tcBorders>
              <w:top w:val="single" w:sz="4" w:space="0" w:color="auto"/>
              <w:left w:val="single" w:sz="4" w:space="0" w:color="auto"/>
              <w:bottom w:val="single" w:sz="4" w:space="0" w:color="auto"/>
              <w:right w:val="single" w:sz="4" w:space="0" w:color="auto"/>
            </w:tcBorders>
            <w:shd w:val="clear" w:color="auto" w:fill="EEECE1"/>
          </w:tcPr>
          <w:p w14:paraId="0D1A3D52" w14:textId="77777777" w:rsidR="00886C36" w:rsidRPr="00C130AC" w:rsidRDefault="00886C36" w:rsidP="008938F4">
            <w:pPr>
              <w:jc w:val="center"/>
              <w:rPr>
                <w:rFonts w:asciiTheme="minorHAnsi" w:hAnsiTheme="minorHAnsi" w:cstheme="minorHAnsi"/>
                <w:lang w:val="en-GB"/>
              </w:rPr>
            </w:pPr>
            <w:r w:rsidRPr="00C130AC">
              <w:rPr>
                <w:rFonts w:asciiTheme="minorHAnsi" w:hAnsiTheme="minorHAnsi" w:cstheme="minorHAnsi"/>
                <w:lang w:val="en-GB"/>
              </w:rPr>
              <w:t>Deliverable description</w:t>
            </w:r>
          </w:p>
        </w:tc>
        <w:tc>
          <w:tcPr>
            <w:tcW w:w="869" w:type="dxa"/>
            <w:tcBorders>
              <w:top w:val="single" w:sz="4" w:space="0" w:color="auto"/>
              <w:left w:val="single" w:sz="4" w:space="0" w:color="auto"/>
              <w:bottom w:val="single" w:sz="4" w:space="0" w:color="auto"/>
              <w:right w:val="single" w:sz="4" w:space="0" w:color="auto"/>
            </w:tcBorders>
            <w:shd w:val="clear" w:color="auto" w:fill="EEECE1"/>
          </w:tcPr>
          <w:p w14:paraId="42AF254A" w14:textId="624F62F4" w:rsidR="00886C36" w:rsidRPr="00C130AC" w:rsidRDefault="00886C36" w:rsidP="008938F4">
            <w:pPr>
              <w:jc w:val="center"/>
              <w:rPr>
                <w:rFonts w:asciiTheme="minorHAnsi" w:hAnsiTheme="minorHAnsi" w:cstheme="minorHAnsi"/>
                <w:lang w:val="en-GB"/>
              </w:rPr>
            </w:pPr>
            <w:r w:rsidRPr="00C130AC">
              <w:rPr>
                <w:rFonts w:asciiTheme="minorHAnsi" w:hAnsiTheme="minorHAnsi" w:cstheme="minorHAnsi"/>
                <w:lang w:val="en-GB"/>
              </w:rPr>
              <w:t>Unit</w:t>
            </w:r>
          </w:p>
        </w:tc>
        <w:tc>
          <w:tcPr>
            <w:tcW w:w="1554" w:type="dxa"/>
            <w:tcBorders>
              <w:top w:val="single" w:sz="4" w:space="0" w:color="auto"/>
              <w:left w:val="single" w:sz="4" w:space="0" w:color="auto"/>
              <w:bottom w:val="single" w:sz="4" w:space="0" w:color="auto"/>
              <w:right w:val="single" w:sz="4" w:space="0" w:color="auto"/>
            </w:tcBorders>
            <w:shd w:val="clear" w:color="auto" w:fill="EEECE1"/>
          </w:tcPr>
          <w:p w14:paraId="47C26BB0" w14:textId="75AB3F31" w:rsidR="00886C36" w:rsidRPr="00C130AC" w:rsidRDefault="00886C36" w:rsidP="008938F4">
            <w:pPr>
              <w:jc w:val="center"/>
              <w:rPr>
                <w:rFonts w:asciiTheme="minorHAnsi" w:hAnsiTheme="minorHAnsi" w:cstheme="minorHAnsi"/>
                <w:lang w:val="en-GB"/>
              </w:rPr>
            </w:pPr>
            <w:r w:rsidRPr="00C130AC">
              <w:rPr>
                <w:rFonts w:asciiTheme="minorHAnsi" w:hAnsiTheme="minorHAnsi" w:cstheme="minorHAnsi"/>
                <w:lang w:val="en-GB"/>
              </w:rPr>
              <w:t>Quantity</w:t>
            </w:r>
          </w:p>
        </w:tc>
        <w:tc>
          <w:tcPr>
            <w:tcW w:w="1671" w:type="dxa"/>
            <w:tcBorders>
              <w:top w:val="single" w:sz="4" w:space="0" w:color="auto"/>
              <w:left w:val="single" w:sz="4" w:space="0" w:color="auto"/>
              <w:bottom w:val="single" w:sz="4" w:space="0" w:color="auto"/>
              <w:right w:val="single" w:sz="4" w:space="0" w:color="auto"/>
            </w:tcBorders>
            <w:shd w:val="clear" w:color="auto" w:fill="EEECE1"/>
          </w:tcPr>
          <w:p w14:paraId="706EDF92" w14:textId="7B2914A6" w:rsidR="00886C36" w:rsidRPr="00C130AC" w:rsidRDefault="00886C36" w:rsidP="008938F4">
            <w:pPr>
              <w:jc w:val="center"/>
              <w:rPr>
                <w:rFonts w:asciiTheme="minorHAnsi" w:hAnsiTheme="minorHAnsi" w:cstheme="minorHAnsi"/>
                <w:lang w:val="en-GB"/>
              </w:rPr>
            </w:pPr>
            <w:r w:rsidRPr="00C130AC">
              <w:rPr>
                <w:rFonts w:asciiTheme="minorHAnsi" w:hAnsiTheme="minorHAnsi" w:cstheme="minorHAnsi"/>
                <w:lang w:val="en-US"/>
              </w:rPr>
              <w:t xml:space="preserve">Unit price in </w:t>
            </w:r>
            <w:r w:rsidR="00D80BF4" w:rsidRPr="00C130AC">
              <w:rPr>
                <w:rFonts w:asciiTheme="minorHAnsi" w:hAnsiTheme="minorHAnsi" w:cstheme="minorHAnsi"/>
                <w:b/>
                <w:bCs/>
                <w:spacing w:val="-4"/>
                <w:lang w:val="en-US"/>
              </w:rPr>
              <w:t>€</w:t>
            </w:r>
            <w:r w:rsidRPr="00C130AC">
              <w:rPr>
                <w:rFonts w:asciiTheme="minorHAnsi" w:hAnsiTheme="minorHAnsi" w:cstheme="minorHAnsi"/>
                <w:lang w:val="en-US"/>
              </w:rPr>
              <w:t xml:space="preserve"> (excluding VAT)</w:t>
            </w:r>
          </w:p>
        </w:tc>
        <w:tc>
          <w:tcPr>
            <w:tcW w:w="2010" w:type="dxa"/>
            <w:gridSpan w:val="2"/>
            <w:tcBorders>
              <w:top w:val="single" w:sz="4" w:space="0" w:color="auto"/>
              <w:left w:val="single" w:sz="4" w:space="0" w:color="auto"/>
              <w:bottom w:val="single" w:sz="4" w:space="0" w:color="auto"/>
              <w:right w:val="single" w:sz="4" w:space="0" w:color="auto"/>
            </w:tcBorders>
            <w:shd w:val="clear" w:color="auto" w:fill="EEECE1"/>
          </w:tcPr>
          <w:p w14:paraId="7E0CF86A" w14:textId="6205575B" w:rsidR="00886C36" w:rsidRPr="00C130AC" w:rsidRDefault="00886C36" w:rsidP="008938F4">
            <w:pPr>
              <w:jc w:val="center"/>
              <w:rPr>
                <w:rFonts w:asciiTheme="minorHAnsi" w:hAnsiTheme="minorHAnsi" w:cstheme="minorHAnsi"/>
                <w:lang w:val="en-GB"/>
              </w:rPr>
            </w:pPr>
            <w:r w:rsidRPr="00C130AC">
              <w:rPr>
                <w:rFonts w:asciiTheme="minorHAnsi" w:hAnsiTheme="minorHAnsi" w:cstheme="minorHAnsi"/>
                <w:lang w:val="en-US"/>
              </w:rPr>
              <w:t xml:space="preserve">Total price in </w:t>
            </w:r>
            <w:r w:rsidR="00D80BF4" w:rsidRPr="00C130AC">
              <w:rPr>
                <w:rFonts w:asciiTheme="minorHAnsi" w:hAnsiTheme="minorHAnsi" w:cstheme="minorHAnsi"/>
                <w:lang w:val="en-US"/>
              </w:rPr>
              <w:t>€</w:t>
            </w:r>
            <w:r w:rsidRPr="00C130AC">
              <w:rPr>
                <w:rFonts w:asciiTheme="minorHAnsi" w:hAnsiTheme="minorHAnsi" w:cstheme="minorHAnsi"/>
                <w:lang w:val="en-US"/>
              </w:rPr>
              <w:t xml:space="preserve"> (excluding VAT)</w:t>
            </w:r>
          </w:p>
        </w:tc>
      </w:tr>
      <w:tr w:rsidR="00886C36" w:rsidRPr="00C130AC" w14:paraId="74AC08F5" w14:textId="77777777" w:rsidTr="00886C36">
        <w:tc>
          <w:tcPr>
            <w:tcW w:w="590" w:type="dxa"/>
            <w:tcBorders>
              <w:top w:val="single" w:sz="4" w:space="0" w:color="auto"/>
              <w:left w:val="single" w:sz="4" w:space="0" w:color="auto"/>
              <w:bottom w:val="single" w:sz="4" w:space="0" w:color="auto"/>
              <w:right w:val="single" w:sz="4" w:space="0" w:color="auto"/>
            </w:tcBorders>
            <w:shd w:val="clear" w:color="auto" w:fill="auto"/>
          </w:tcPr>
          <w:p w14:paraId="4F4B42F4" w14:textId="34366FF7" w:rsidR="00886C36" w:rsidRPr="00C130AC" w:rsidRDefault="00886C36" w:rsidP="0086292B">
            <w:pPr>
              <w:rPr>
                <w:rFonts w:asciiTheme="minorHAnsi" w:hAnsiTheme="minorHAnsi" w:cstheme="minorHAnsi"/>
                <w:lang w:val="en-GB"/>
              </w:rPr>
            </w:pPr>
            <w:r w:rsidRPr="00C130AC">
              <w:rPr>
                <w:rFonts w:asciiTheme="minorHAnsi" w:hAnsiTheme="minorHAnsi" w:cstheme="minorHAnsi"/>
                <w:lang w:val="en-GB"/>
              </w:rPr>
              <w:t xml:space="preserve">1. </w:t>
            </w: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155464DB" w14:textId="54FA657C" w:rsidR="00886C36" w:rsidRPr="00C130AC" w:rsidRDefault="00886C36" w:rsidP="008938F4">
            <w:pPr>
              <w:rPr>
                <w:rFonts w:asciiTheme="minorHAnsi" w:hAnsiTheme="minorHAnsi" w:cstheme="minorHAnsi"/>
                <w:i/>
                <w:highlight w:val="yellow"/>
                <w:lang w:val="en-GB"/>
              </w:rPr>
            </w:pPr>
            <w:r w:rsidRPr="00C130AC">
              <w:rPr>
                <w:rFonts w:asciiTheme="minorHAnsi" w:hAnsiTheme="minorHAnsi" w:cstheme="minorHAnsi"/>
                <w:lang w:val="en-US"/>
              </w:rPr>
              <w:t>Concept of the training course</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61ADF3B5" w14:textId="4B09252A" w:rsidR="00886C36" w:rsidRPr="00C130AC" w:rsidRDefault="00886C36" w:rsidP="008938F4">
            <w:pPr>
              <w:jc w:val="center"/>
              <w:rPr>
                <w:rFonts w:asciiTheme="minorHAnsi" w:hAnsiTheme="minorHAnsi" w:cstheme="minorHAnsi"/>
                <w:spacing w:val="4"/>
                <w:lang w:val="en-GB"/>
              </w:rPr>
            </w:pPr>
            <w:r w:rsidRPr="00C130AC">
              <w:rPr>
                <w:rFonts w:asciiTheme="minorHAnsi" w:hAnsiTheme="minorHAnsi" w:cstheme="minorHAnsi"/>
                <w:spacing w:val="4"/>
                <w:lang w:val="en-GB"/>
              </w:rPr>
              <w:t>set</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696B51E6" w14:textId="6F004C96" w:rsidR="00886C36" w:rsidRPr="00C130AC" w:rsidRDefault="00886C36" w:rsidP="008938F4">
            <w:pPr>
              <w:jc w:val="center"/>
              <w:rPr>
                <w:rFonts w:asciiTheme="minorHAnsi" w:hAnsiTheme="minorHAnsi" w:cstheme="minorHAnsi"/>
                <w:lang w:val="en-GB"/>
              </w:rPr>
            </w:pPr>
            <w:r w:rsidRPr="00C130AC">
              <w:rPr>
                <w:rFonts w:asciiTheme="minorHAnsi" w:hAnsiTheme="minorHAnsi" w:cstheme="minorHAnsi"/>
                <w:lang w:val="en-GB"/>
              </w:rPr>
              <w:t>1</w:t>
            </w:r>
          </w:p>
        </w:tc>
        <w:tc>
          <w:tcPr>
            <w:tcW w:w="1671" w:type="dxa"/>
            <w:tcBorders>
              <w:top w:val="single" w:sz="4" w:space="0" w:color="auto"/>
              <w:left w:val="single" w:sz="4" w:space="0" w:color="auto"/>
              <w:bottom w:val="single" w:sz="4" w:space="0" w:color="auto"/>
              <w:right w:val="single" w:sz="4" w:space="0" w:color="auto"/>
            </w:tcBorders>
          </w:tcPr>
          <w:p w14:paraId="23D2B323" w14:textId="77777777" w:rsidR="00886C36" w:rsidRPr="00C130AC" w:rsidRDefault="00886C36" w:rsidP="008938F4">
            <w:pPr>
              <w:jc w:val="center"/>
              <w:rPr>
                <w:rFonts w:asciiTheme="minorHAnsi" w:hAnsiTheme="minorHAnsi" w:cstheme="minorHAnsi"/>
                <w:lang w:val="en-GB"/>
              </w:rPr>
            </w:pP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5531DB04" w14:textId="6883D015" w:rsidR="00886C36" w:rsidRPr="00C130AC" w:rsidRDefault="00886C36" w:rsidP="008938F4">
            <w:pPr>
              <w:jc w:val="center"/>
              <w:rPr>
                <w:rFonts w:asciiTheme="minorHAnsi" w:hAnsiTheme="minorHAnsi" w:cstheme="minorHAnsi"/>
                <w:lang w:val="en-GB"/>
              </w:rPr>
            </w:pPr>
          </w:p>
        </w:tc>
      </w:tr>
      <w:tr w:rsidR="00886C36" w:rsidRPr="00C130AC" w14:paraId="74D7AA77" w14:textId="77777777" w:rsidTr="00886C36">
        <w:tc>
          <w:tcPr>
            <w:tcW w:w="590" w:type="dxa"/>
            <w:tcBorders>
              <w:top w:val="single" w:sz="4" w:space="0" w:color="auto"/>
              <w:left w:val="single" w:sz="4" w:space="0" w:color="auto"/>
              <w:bottom w:val="single" w:sz="4" w:space="0" w:color="auto"/>
              <w:right w:val="single" w:sz="4" w:space="0" w:color="auto"/>
            </w:tcBorders>
            <w:shd w:val="clear" w:color="auto" w:fill="auto"/>
          </w:tcPr>
          <w:p w14:paraId="06E09D69" w14:textId="77777777" w:rsidR="00886C36" w:rsidRPr="00C130AC" w:rsidRDefault="00886C36" w:rsidP="008938F4">
            <w:pPr>
              <w:rPr>
                <w:rFonts w:asciiTheme="minorHAnsi" w:hAnsiTheme="minorHAnsi" w:cstheme="minorHAnsi"/>
                <w:lang w:val="en-GB"/>
              </w:rPr>
            </w:pPr>
            <w:r w:rsidRPr="00C130AC">
              <w:rPr>
                <w:rFonts w:asciiTheme="minorHAnsi" w:hAnsiTheme="minorHAnsi" w:cstheme="minorHAnsi"/>
                <w:lang w:val="en-GB"/>
              </w:rPr>
              <w:t xml:space="preserve">2. </w:t>
            </w: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7203891A" w14:textId="2D5B5AB9" w:rsidR="00886C36" w:rsidRPr="00C130AC" w:rsidRDefault="00886C36" w:rsidP="008938F4">
            <w:pPr>
              <w:pStyle w:val="ListParagraph"/>
              <w:shd w:val="clear" w:color="auto" w:fill="FFFFFF"/>
              <w:ind w:left="0"/>
              <w:rPr>
                <w:rFonts w:asciiTheme="minorHAnsi" w:hAnsiTheme="minorHAnsi" w:cstheme="minorHAnsi"/>
                <w:highlight w:val="yellow"/>
                <w:lang w:val="en-GB"/>
              </w:rPr>
            </w:pPr>
            <w:r w:rsidRPr="00C130AC">
              <w:rPr>
                <w:rFonts w:asciiTheme="minorHAnsi" w:hAnsiTheme="minorHAnsi" w:cstheme="minorHAnsi"/>
                <w:lang w:val="en-US"/>
              </w:rPr>
              <w:t>Educational material for the MedOpen</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0CAFA0FC" w14:textId="6DB8AED7" w:rsidR="00886C36" w:rsidRPr="00C130AC" w:rsidRDefault="00886C36" w:rsidP="008938F4">
            <w:pPr>
              <w:jc w:val="center"/>
              <w:rPr>
                <w:rFonts w:asciiTheme="minorHAnsi" w:hAnsiTheme="minorHAnsi" w:cstheme="minorHAnsi"/>
                <w:spacing w:val="4"/>
                <w:lang w:val="en-GB"/>
              </w:rPr>
            </w:pPr>
            <w:r w:rsidRPr="00C130AC">
              <w:rPr>
                <w:rFonts w:asciiTheme="minorHAnsi" w:hAnsiTheme="minorHAnsi" w:cstheme="minorHAnsi"/>
                <w:spacing w:val="4"/>
                <w:lang w:val="en-GB"/>
              </w:rPr>
              <w:t>set</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8BFA4CF" w14:textId="7986FEF0" w:rsidR="00886C36" w:rsidRPr="00C130AC" w:rsidRDefault="00886C36" w:rsidP="008938F4">
            <w:pPr>
              <w:jc w:val="center"/>
              <w:rPr>
                <w:rFonts w:asciiTheme="minorHAnsi" w:hAnsiTheme="minorHAnsi" w:cstheme="minorHAnsi"/>
                <w:lang w:val="en-GB"/>
              </w:rPr>
            </w:pPr>
            <w:r w:rsidRPr="00C130AC">
              <w:rPr>
                <w:rFonts w:asciiTheme="minorHAnsi" w:hAnsiTheme="minorHAnsi" w:cstheme="minorHAnsi"/>
                <w:lang w:val="en-GB"/>
              </w:rPr>
              <w:t>1</w:t>
            </w:r>
          </w:p>
        </w:tc>
        <w:tc>
          <w:tcPr>
            <w:tcW w:w="1671" w:type="dxa"/>
            <w:tcBorders>
              <w:top w:val="single" w:sz="4" w:space="0" w:color="auto"/>
              <w:left w:val="single" w:sz="4" w:space="0" w:color="auto"/>
              <w:bottom w:val="single" w:sz="4" w:space="0" w:color="auto"/>
              <w:right w:val="single" w:sz="4" w:space="0" w:color="auto"/>
            </w:tcBorders>
          </w:tcPr>
          <w:p w14:paraId="5787AE0C" w14:textId="77777777" w:rsidR="00886C36" w:rsidRPr="00C130AC" w:rsidRDefault="00886C36" w:rsidP="008938F4">
            <w:pPr>
              <w:jc w:val="center"/>
              <w:rPr>
                <w:rFonts w:asciiTheme="minorHAnsi" w:hAnsiTheme="minorHAnsi" w:cstheme="minorHAnsi"/>
                <w:lang w:val="en-GB"/>
              </w:rPr>
            </w:pP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7B227B0D" w14:textId="652F02B4" w:rsidR="00886C36" w:rsidRPr="00C130AC" w:rsidRDefault="00886C36" w:rsidP="008938F4">
            <w:pPr>
              <w:jc w:val="center"/>
              <w:rPr>
                <w:rFonts w:asciiTheme="minorHAnsi" w:hAnsiTheme="minorHAnsi" w:cstheme="minorHAnsi"/>
                <w:lang w:val="en-GB"/>
              </w:rPr>
            </w:pPr>
          </w:p>
        </w:tc>
      </w:tr>
      <w:tr w:rsidR="00886C36" w:rsidRPr="00C130AC" w14:paraId="30EE0AFF" w14:textId="77777777" w:rsidTr="00886C36">
        <w:tc>
          <w:tcPr>
            <w:tcW w:w="590" w:type="dxa"/>
            <w:tcBorders>
              <w:top w:val="single" w:sz="4" w:space="0" w:color="auto"/>
              <w:left w:val="single" w:sz="4" w:space="0" w:color="auto"/>
              <w:bottom w:val="single" w:sz="4" w:space="0" w:color="auto"/>
              <w:right w:val="single" w:sz="4" w:space="0" w:color="auto"/>
            </w:tcBorders>
            <w:shd w:val="clear" w:color="auto" w:fill="auto"/>
          </w:tcPr>
          <w:p w14:paraId="169028CC" w14:textId="32A6B93E" w:rsidR="00886C36" w:rsidRPr="00C130AC" w:rsidRDefault="00886C36" w:rsidP="0086292B">
            <w:pPr>
              <w:rPr>
                <w:rFonts w:asciiTheme="minorHAnsi" w:hAnsiTheme="minorHAnsi" w:cstheme="minorHAnsi"/>
                <w:lang w:val="en-GB"/>
              </w:rPr>
            </w:pPr>
            <w:r w:rsidRPr="00C130AC">
              <w:rPr>
                <w:rFonts w:asciiTheme="minorHAnsi" w:hAnsiTheme="minorHAnsi" w:cstheme="minorHAnsi"/>
                <w:lang w:val="en-GB"/>
              </w:rPr>
              <w:t xml:space="preserve">3. </w:t>
            </w: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3379DA8C" w14:textId="616B262E" w:rsidR="00886C36" w:rsidRPr="00C130AC" w:rsidRDefault="00886C36" w:rsidP="008938F4">
            <w:pPr>
              <w:pStyle w:val="ListParagraph"/>
              <w:shd w:val="clear" w:color="auto" w:fill="FFFFFF"/>
              <w:ind w:left="0"/>
              <w:rPr>
                <w:rFonts w:asciiTheme="minorHAnsi" w:hAnsiTheme="minorHAnsi" w:cstheme="minorHAnsi"/>
                <w:highlight w:val="yellow"/>
                <w:lang w:val="en-GB"/>
              </w:rPr>
            </w:pPr>
            <w:r w:rsidRPr="00C130AC">
              <w:rPr>
                <w:rFonts w:asciiTheme="minorHAnsi" w:hAnsiTheme="minorHAnsi" w:cstheme="minorHAnsi"/>
                <w:lang w:val="en-US"/>
              </w:rPr>
              <w:t>Final report of the training course</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64C20ECA" w14:textId="0AB8CF95" w:rsidR="00886C36" w:rsidRPr="00C130AC" w:rsidRDefault="00886C36" w:rsidP="008938F4">
            <w:pPr>
              <w:jc w:val="center"/>
              <w:rPr>
                <w:rFonts w:asciiTheme="minorHAnsi" w:hAnsiTheme="minorHAnsi" w:cstheme="minorHAnsi"/>
                <w:spacing w:val="4"/>
                <w:lang w:val="en-GB"/>
              </w:rPr>
            </w:pPr>
            <w:r w:rsidRPr="00C130AC">
              <w:rPr>
                <w:rFonts w:asciiTheme="minorHAnsi" w:hAnsiTheme="minorHAnsi" w:cstheme="minorHAnsi"/>
                <w:spacing w:val="4"/>
                <w:lang w:val="en-GB"/>
              </w:rPr>
              <w:t>set</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3BE44BC" w14:textId="4AEF457B" w:rsidR="00886C36" w:rsidRPr="00C130AC" w:rsidRDefault="00886C36" w:rsidP="008938F4">
            <w:pPr>
              <w:jc w:val="center"/>
              <w:rPr>
                <w:rFonts w:asciiTheme="minorHAnsi" w:hAnsiTheme="minorHAnsi" w:cstheme="minorHAnsi"/>
                <w:lang w:val="en-GB"/>
              </w:rPr>
            </w:pPr>
            <w:r w:rsidRPr="00C130AC">
              <w:rPr>
                <w:rFonts w:asciiTheme="minorHAnsi" w:hAnsiTheme="minorHAnsi" w:cstheme="minorHAnsi"/>
                <w:lang w:val="en-GB"/>
              </w:rPr>
              <w:t>1</w:t>
            </w:r>
          </w:p>
        </w:tc>
        <w:tc>
          <w:tcPr>
            <w:tcW w:w="1671" w:type="dxa"/>
            <w:tcBorders>
              <w:top w:val="single" w:sz="4" w:space="0" w:color="auto"/>
              <w:left w:val="single" w:sz="4" w:space="0" w:color="auto"/>
              <w:bottom w:val="single" w:sz="4" w:space="0" w:color="auto"/>
              <w:right w:val="single" w:sz="4" w:space="0" w:color="auto"/>
            </w:tcBorders>
          </w:tcPr>
          <w:p w14:paraId="55052B4F" w14:textId="77777777" w:rsidR="00886C36" w:rsidRPr="00C130AC" w:rsidRDefault="00886C36" w:rsidP="008938F4">
            <w:pPr>
              <w:jc w:val="center"/>
              <w:rPr>
                <w:rFonts w:asciiTheme="minorHAnsi" w:hAnsiTheme="minorHAnsi" w:cstheme="minorHAnsi"/>
                <w:lang w:val="en-GB"/>
              </w:rPr>
            </w:pP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355FA29C" w14:textId="0B2CE977" w:rsidR="00886C36" w:rsidRPr="00C130AC" w:rsidRDefault="00886C36" w:rsidP="008938F4">
            <w:pPr>
              <w:jc w:val="center"/>
              <w:rPr>
                <w:rFonts w:asciiTheme="minorHAnsi" w:hAnsiTheme="minorHAnsi" w:cstheme="minorHAnsi"/>
                <w:lang w:val="en-GB"/>
              </w:rPr>
            </w:pPr>
          </w:p>
        </w:tc>
      </w:tr>
      <w:tr w:rsidR="00886C36" w:rsidRPr="001758B0" w14:paraId="0D808E1C" w14:textId="77777777" w:rsidTr="00584A42">
        <w:tc>
          <w:tcPr>
            <w:tcW w:w="8193" w:type="dxa"/>
            <w:gridSpan w:val="6"/>
            <w:tcBorders>
              <w:top w:val="single" w:sz="4" w:space="0" w:color="auto"/>
              <w:left w:val="single" w:sz="4" w:space="0" w:color="auto"/>
              <w:bottom w:val="single" w:sz="4" w:space="0" w:color="auto"/>
              <w:right w:val="single" w:sz="4" w:space="0" w:color="auto"/>
            </w:tcBorders>
            <w:shd w:val="clear" w:color="auto" w:fill="EEECE1"/>
          </w:tcPr>
          <w:p w14:paraId="10B3841B" w14:textId="70FC7F04" w:rsidR="00886C36" w:rsidRPr="00C130AC" w:rsidRDefault="00886C36" w:rsidP="00886C36">
            <w:pPr>
              <w:jc w:val="right"/>
              <w:rPr>
                <w:rFonts w:asciiTheme="minorHAnsi" w:hAnsiTheme="minorHAnsi" w:cstheme="minorHAnsi"/>
                <w:b/>
                <w:i/>
                <w:lang w:val="en-GB"/>
              </w:rPr>
            </w:pPr>
            <w:r w:rsidRPr="00C130AC">
              <w:rPr>
                <w:rFonts w:asciiTheme="minorHAnsi" w:hAnsiTheme="minorHAnsi" w:cstheme="minorHAnsi"/>
                <w:lang w:val="en-GB"/>
              </w:rPr>
              <w:t xml:space="preserve">Tender price in </w:t>
            </w:r>
            <w:r w:rsidR="00D80BF4" w:rsidRPr="00C130AC">
              <w:rPr>
                <w:rFonts w:asciiTheme="minorHAnsi" w:hAnsiTheme="minorHAnsi" w:cstheme="minorHAnsi"/>
                <w:lang w:val="en-GB"/>
              </w:rPr>
              <w:t>€</w:t>
            </w:r>
            <w:r w:rsidRPr="00C130AC">
              <w:rPr>
                <w:rFonts w:asciiTheme="minorHAnsi" w:hAnsiTheme="minorHAnsi" w:cstheme="minorHAnsi"/>
                <w:lang w:val="en-GB"/>
              </w:rPr>
              <w:t>, excluding VAT (total unit amount):</w:t>
            </w:r>
          </w:p>
        </w:tc>
        <w:tc>
          <w:tcPr>
            <w:tcW w:w="873" w:type="dxa"/>
            <w:tcBorders>
              <w:top w:val="single" w:sz="4" w:space="0" w:color="auto"/>
              <w:left w:val="single" w:sz="4" w:space="0" w:color="auto"/>
              <w:bottom w:val="single" w:sz="4" w:space="0" w:color="auto"/>
              <w:right w:val="single" w:sz="4" w:space="0" w:color="auto"/>
            </w:tcBorders>
            <w:shd w:val="clear" w:color="auto" w:fill="EEECE1"/>
          </w:tcPr>
          <w:p w14:paraId="51DFB070" w14:textId="77777777" w:rsidR="00886C36" w:rsidRPr="00C130AC" w:rsidRDefault="00886C36" w:rsidP="00886C36">
            <w:pPr>
              <w:rPr>
                <w:rFonts w:asciiTheme="minorHAnsi" w:hAnsiTheme="minorHAnsi" w:cstheme="minorHAnsi"/>
                <w:b/>
                <w:i/>
                <w:lang w:val="en-GB"/>
              </w:rPr>
            </w:pPr>
          </w:p>
        </w:tc>
      </w:tr>
      <w:tr w:rsidR="00886C36" w:rsidRPr="00C130AC" w14:paraId="62D81446" w14:textId="77777777" w:rsidTr="007E4AA9">
        <w:tc>
          <w:tcPr>
            <w:tcW w:w="8193" w:type="dxa"/>
            <w:gridSpan w:val="6"/>
            <w:tcBorders>
              <w:top w:val="single" w:sz="4" w:space="0" w:color="auto"/>
              <w:left w:val="single" w:sz="4" w:space="0" w:color="auto"/>
              <w:bottom w:val="single" w:sz="4" w:space="0" w:color="auto"/>
              <w:right w:val="single" w:sz="4" w:space="0" w:color="auto"/>
            </w:tcBorders>
            <w:shd w:val="clear" w:color="auto" w:fill="EEECE1"/>
          </w:tcPr>
          <w:p w14:paraId="17D87E59" w14:textId="03D5E1BF" w:rsidR="00886C36" w:rsidRPr="00C130AC" w:rsidRDefault="00886C36" w:rsidP="00886C36">
            <w:pPr>
              <w:jc w:val="right"/>
              <w:rPr>
                <w:rFonts w:asciiTheme="minorHAnsi" w:hAnsiTheme="minorHAnsi" w:cstheme="minorHAnsi"/>
                <w:b/>
                <w:i/>
                <w:lang w:val="en-GB"/>
              </w:rPr>
            </w:pPr>
            <w:r w:rsidRPr="00C130AC">
              <w:rPr>
                <w:rFonts w:asciiTheme="minorHAnsi" w:hAnsiTheme="minorHAnsi" w:cstheme="minorHAnsi"/>
                <w:lang w:val="en-GB"/>
              </w:rPr>
              <w:t xml:space="preserve">VAT amount in </w:t>
            </w:r>
            <w:r w:rsidR="00D80BF4" w:rsidRPr="00C130AC">
              <w:rPr>
                <w:rFonts w:asciiTheme="minorHAnsi" w:hAnsiTheme="minorHAnsi" w:cstheme="minorHAnsi"/>
                <w:lang w:val="en-GB"/>
              </w:rPr>
              <w:t>€</w:t>
            </w:r>
            <w:r w:rsidRPr="00C130AC">
              <w:rPr>
                <w:rFonts w:asciiTheme="minorHAnsi" w:hAnsiTheme="minorHAnsi" w:cstheme="minorHAnsi"/>
                <w:lang w:val="en-GB"/>
              </w:rPr>
              <w:t xml:space="preserve"> (25%)</w:t>
            </w:r>
            <w:r w:rsidRPr="00C130AC">
              <w:rPr>
                <w:rStyle w:val="FootnoteReference"/>
                <w:rFonts w:asciiTheme="minorHAnsi" w:hAnsiTheme="minorHAnsi" w:cstheme="minorHAnsi"/>
                <w:spacing w:val="-5"/>
              </w:rPr>
              <w:footnoteReference w:id="5"/>
            </w:r>
            <w:r w:rsidRPr="00C130AC">
              <w:rPr>
                <w:rFonts w:asciiTheme="minorHAnsi" w:hAnsiTheme="minorHAnsi" w:cstheme="minorHAnsi"/>
                <w:lang w:val="en-GB"/>
              </w:rPr>
              <w:t>:</w:t>
            </w:r>
          </w:p>
        </w:tc>
        <w:tc>
          <w:tcPr>
            <w:tcW w:w="873" w:type="dxa"/>
            <w:tcBorders>
              <w:top w:val="single" w:sz="4" w:space="0" w:color="auto"/>
              <w:left w:val="single" w:sz="4" w:space="0" w:color="auto"/>
              <w:bottom w:val="single" w:sz="4" w:space="0" w:color="auto"/>
              <w:right w:val="single" w:sz="4" w:space="0" w:color="auto"/>
            </w:tcBorders>
            <w:shd w:val="clear" w:color="auto" w:fill="EEECE1"/>
          </w:tcPr>
          <w:p w14:paraId="6773DC52" w14:textId="77777777" w:rsidR="00886C36" w:rsidRPr="00C130AC" w:rsidRDefault="00886C36" w:rsidP="00886C36">
            <w:pPr>
              <w:rPr>
                <w:rFonts w:asciiTheme="minorHAnsi" w:hAnsiTheme="minorHAnsi" w:cstheme="minorHAnsi"/>
                <w:b/>
                <w:i/>
                <w:lang w:val="en-GB"/>
              </w:rPr>
            </w:pPr>
          </w:p>
        </w:tc>
      </w:tr>
      <w:tr w:rsidR="00886C36" w:rsidRPr="001758B0" w14:paraId="4AC9BE51" w14:textId="77777777" w:rsidTr="007C2603">
        <w:tc>
          <w:tcPr>
            <w:tcW w:w="8193" w:type="dxa"/>
            <w:gridSpan w:val="6"/>
            <w:tcBorders>
              <w:top w:val="single" w:sz="4" w:space="0" w:color="auto"/>
              <w:left w:val="single" w:sz="4" w:space="0" w:color="auto"/>
              <w:bottom w:val="single" w:sz="4" w:space="0" w:color="auto"/>
              <w:right w:val="single" w:sz="4" w:space="0" w:color="auto"/>
            </w:tcBorders>
            <w:shd w:val="clear" w:color="auto" w:fill="EEECE1"/>
          </w:tcPr>
          <w:p w14:paraId="168E9D25" w14:textId="63C38A54" w:rsidR="00886C36" w:rsidRPr="00C130AC" w:rsidRDefault="00886C36" w:rsidP="00886C36">
            <w:pPr>
              <w:jc w:val="right"/>
              <w:rPr>
                <w:rFonts w:asciiTheme="minorHAnsi" w:hAnsiTheme="minorHAnsi" w:cstheme="minorHAnsi"/>
                <w:b/>
                <w:i/>
                <w:lang w:val="en-GB"/>
              </w:rPr>
            </w:pPr>
            <w:r w:rsidRPr="00C130AC">
              <w:rPr>
                <w:rFonts w:asciiTheme="minorHAnsi" w:hAnsiTheme="minorHAnsi" w:cstheme="minorHAnsi"/>
                <w:lang w:val="en-GB"/>
              </w:rPr>
              <w:t xml:space="preserve">Total Tender price in </w:t>
            </w:r>
            <w:r w:rsidR="00D80BF4" w:rsidRPr="00C130AC">
              <w:rPr>
                <w:rFonts w:asciiTheme="minorHAnsi" w:hAnsiTheme="minorHAnsi" w:cstheme="minorHAnsi"/>
                <w:lang w:val="en-GB"/>
              </w:rPr>
              <w:t>€</w:t>
            </w:r>
            <w:r w:rsidRPr="00C130AC">
              <w:rPr>
                <w:rFonts w:asciiTheme="minorHAnsi" w:hAnsiTheme="minorHAnsi" w:cstheme="minorHAnsi"/>
                <w:lang w:val="en-GB"/>
              </w:rPr>
              <w:t>, inclusive of VAT:</w:t>
            </w:r>
          </w:p>
        </w:tc>
        <w:tc>
          <w:tcPr>
            <w:tcW w:w="873" w:type="dxa"/>
            <w:tcBorders>
              <w:top w:val="single" w:sz="4" w:space="0" w:color="auto"/>
              <w:left w:val="single" w:sz="4" w:space="0" w:color="auto"/>
              <w:bottom w:val="single" w:sz="4" w:space="0" w:color="auto"/>
              <w:right w:val="single" w:sz="4" w:space="0" w:color="auto"/>
            </w:tcBorders>
            <w:shd w:val="clear" w:color="auto" w:fill="EEECE1"/>
          </w:tcPr>
          <w:p w14:paraId="782F5481" w14:textId="77777777" w:rsidR="00886C36" w:rsidRPr="00C130AC" w:rsidRDefault="00886C36" w:rsidP="00886C36">
            <w:pPr>
              <w:rPr>
                <w:rFonts w:asciiTheme="minorHAnsi" w:hAnsiTheme="minorHAnsi" w:cstheme="minorHAnsi"/>
                <w:b/>
                <w:i/>
                <w:lang w:val="en-GB"/>
              </w:rPr>
            </w:pPr>
          </w:p>
        </w:tc>
      </w:tr>
    </w:tbl>
    <w:p w14:paraId="3897012B" w14:textId="77777777" w:rsidR="0086292B" w:rsidRPr="00C130AC" w:rsidRDefault="0086292B" w:rsidP="0086292B">
      <w:pPr>
        <w:rPr>
          <w:rFonts w:asciiTheme="minorHAnsi" w:hAnsiTheme="minorHAnsi" w:cstheme="minorHAnsi"/>
          <w:lang w:val="en-GB"/>
        </w:rPr>
      </w:pPr>
    </w:p>
    <w:p w14:paraId="62302FA3" w14:textId="77777777" w:rsidR="00886C36" w:rsidRPr="00C130AC" w:rsidRDefault="00886C36" w:rsidP="0086292B">
      <w:pPr>
        <w:shd w:val="clear" w:color="auto" w:fill="FFFFFF"/>
        <w:spacing w:line="509" w:lineRule="exact"/>
        <w:rPr>
          <w:rFonts w:asciiTheme="minorHAnsi" w:hAnsiTheme="minorHAnsi" w:cstheme="minorHAnsi"/>
          <w:lang w:val="en-GB"/>
        </w:rPr>
      </w:pPr>
    </w:p>
    <w:p w14:paraId="14149D00" w14:textId="6F607332" w:rsidR="0086292B" w:rsidRPr="00C130AC" w:rsidRDefault="0086292B" w:rsidP="0086292B">
      <w:pPr>
        <w:shd w:val="clear" w:color="auto" w:fill="FFFFFF"/>
        <w:spacing w:line="509" w:lineRule="exact"/>
        <w:rPr>
          <w:rFonts w:asciiTheme="minorHAnsi" w:hAnsiTheme="minorHAnsi" w:cstheme="minorHAnsi"/>
          <w:spacing w:val="-3"/>
          <w:lang w:val="en-GB"/>
        </w:rPr>
      </w:pPr>
      <w:r w:rsidRPr="00C130AC">
        <w:rPr>
          <w:rFonts w:asciiTheme="minorHAnsi" w:hAnsiTheme="minorHAnsi" w:cstheme="minorHAnsi"/>
          <w:lang w:val="en-GB"/>
        </w:rPr>
        <w:t>In______, _______ 2025.</w:t>
      </w:r>
    </w:p>
    <w:bookmarkEnd w:id="3"/>
    <w:p w14:paraId="75D7BC53" w14:textId="77777777" w:rsidR="0086292B" w:rsidRPr="00C130AC" w:rsidRDefault="0086292B" w:rsidP="0086292B">
      <w:pPr>
        <w:shd w:val="clear" w:color="auto" w:fill="FFFFFF"/>
        <w:spacing w:before="120" w:after="120"/>
        <w:jc w:val="right"/>
        <w:rPr>
          <w:rFonts w:asciiTheme="minorHAnsi" w:hAnsiTheme="minorHAnsi" w:cstheme="minorHAnsi"/>
          <w:spacing w:val="-3"/>
          <w:lang w:val="en-GB"/>
        </w:rPr>
      </w:pPr>
      <w:r w:rsidRPr="00C130AC">
        <w:rPr>
          <w:rFonts w:asciiTheme="minorHAnsi" w:hAnsiTheme="minorHAnsi" w:cstheme="minorHAnsi"/>
          <w:spacing w:val="-3"/>
          <w:lang w:val="en-GB"/>
        </w:rPr>
        <w:t>_________________________________________</w:t>
      </w:r>
    </w:p>
    <w:p w14:paraId="7060A640" w14:textId="77777777" w:rsidR="0086292B" w:rsidRPr="00C130AC" w:rsidRDefault="0086292B" w:rsidP="0086292B">
      <w:pPr>
        <w:shd w:val="clear" w:color="auto" w:fill="FFFFFF"/>
        <w:spacing w:before="120" w:after="120"/>
        <w:jc w:val="right"/>
        <w:rPr>
          <w:rFonts w:asciiTheme="minorHAnsi" w:hAnsiTheme="minorHAnsi" w:cstheme="minorHAnsi"/>
          <w:spacing w:val="-3"/>
          <w:lang w:val="en-GB"/>
        </w:rPr>
      </w:pPr>
      <w:r w:rsidRPr="00C130AC">
        <w:rPr>
          <w:rFonts w:asciiTheme="minorHAnsi" w:hAnsiTheme="minorHAnsi" w:cstheme="minorHAnsi"/>
          <w:spacing w:val="-3"/>
          <w:lang w:val="en-GB"/>
        </w:rPr>
        <w:t>(Full name of the applicant or legal representative)</w:t>
      </w:r>
    </w:p>
    <w:p w14:paraId="46D6C6E2" w14:textId="77777777" w:rsidR="0086292B" w:rsidRPr="00C130AC" w:rsidRDefault="0086292B" w:rsidP="0086292B">
      <w:pPr>
        <w:shd w:val="clear" w:color="auto" w:fill="FFFFFF"/>
        <w:spacing w:before="120" w:after="120"/>
        <w:ind w:left="2419" w:hanging="341"/>
        <w:jc w:val="right"/>
        <w:rPr>
          <w:rFonts w:asciiTheme="minorHAnsi" w:hAnsiTheme="minorHAnsi" w:cstheme="minorHAnsi"/>
          <w:spacing w:val="-3"/>
          <w:lang w:val="en-GB"/>
        </w:rPr>
      </w:pPr>
    </w:p>
    <w:p w14:paraId="389899A7" w14:textId="77777777" w:rsidR="0086292B" w:rsidRPr="00C130AC" w:rsidRDefault="0086292B" w:rsidP="0086292B">
      <w:pPr>
        <w:shd w:val="clear" w:color="auto" w:fill="FFFFFF"/>
        <w:spacing w:before="120" w:after="120"/>
        <w:jc w:val="right"/>
        <w:rPr>
          <w:rFonts w:asciiTheme="minorHAnsi" w:hAnsiTheme="minorHAnsi" w:cstheme="minorHAnsi"/>
          <w:spacing w:val="-3"/>
          <w:lang w:val="en-GB"/>
        </w:rPr>
      </w:pPr>
      <w:r w:rsidRPr="00C130AC">
        <w:rPr>
          <w:rFonts w:asciiTheme="minorHAnsi" w:hAnsiTheme="minorHAnsi" w:cstheme="minorHAnsi"/>
          <w:spacing w:val="-3"/>
          <w:lang w:val="en-GB"/>
        </w:rPr>
        <w:t>_________________________________________</w:t>
      </w:r>
    </w:p>
    <w:p w14:paraId="514B756E" w14:textId="77777777" w:rsidR="0086292B" w:rsidRPr="00C130AC" w:rsidRDefault="0086292B" w:rsidP="0086292B">
      <w:pPr>
        <w:shd w:val="clear" w:color="auto" w:fill="FFFFFF"/>
        <w:spacing w:before="120" w:after="120"/>
        <w:jc w:val="right"/>
        <w:rPr>
          <w:rFonts w:asciiTheme="minorHAnsi" w:hAnsiTheme="minorHAnsi" w:cstheme="minorHAnsi"/>
          <w:spacing w:val="-3"/>
          <w:lang w:val="en-GB"/>
        </w:rPr>
      </w:pPr>
      <w:r w:rsidRPr="00C130AC">
        <w:rPr>
          <w:rFonts w:asciiTheme="minorHAnsi" w:hAnsiTheme="minorHAnsi" w:cstheme="minorHAnsi"/>
          <w:spacing w:val="-3"/>
          <w:lang w:val="en-GB"/>
        </w:rPr>
        <w:t>(Signature of the applicant or legal representative)</w:t>
      </w:r>
      <w:bookmarkEnd w:id="1"/>
    </w:p>
    <w:p w14:paraId="56E4EE07" w14:textId="77777777" w:rsidR="0086292B" w:rsidRPr="00C130AC" w:rsidRDefault="0086292B" w:rsidP="0086292B">
      <w:pPr>
        <w:shd w:val="clear" w:color="auto" w:fill="FFFFFF"/>
        <w:spacing w:before="120" w:after="120"/>
        <w:jc w:val="right"/>
        <w:rPr>
          <w:rFonts w:asciiTheme="minorHAnsi" w:hAnsiTheme="minorHAnsi" w:cstheme="minorHAnsi"/>
          <w:spacing w:val="-3"/>
          <w:lang w:val="en-GB"/>
        </w:rPr>
      </w:pPr>
    </w:p>
    <w:p w14:paraId="278C600E" w14:textId="77777777" w:rsidR="0086292B" w:rsidRPr="00C5646A" w:rsidRDefault="0086292B" w:rsidP="0086292B">
      <w:pPr>
        <w:shd w:val="clear" w:color="auto" w:fill="FFFFFF"/>
        <w:spacing w:before="120" w:after="120"/>
        <w:jc w:val="right"/>
        <w:rPr>
          <w:rFonts w:asciiTheme="majorHAnsi" w:hAnsiTheme="majorHAnsi" w:cstheme="majorHAnsi"/>
          <w:spacing w:val="-3"/>
          <w:lang w:val="en-GB"/>
        </w:rPr>
      </w:pPr>
    </w:p>
    <w:p w14:paraId="4F4DC6F0" w14:textId="77777777" w:rsidR="0086292B" w:rsidRPr="00C5646A" w:rsidRDefault="0086292B" w:rsidP="0086292B">
      <w:pPr>
        <w:shd w:val="clear" w:color="auto" w:fill="FFFFFF"/>
        <w:spacing w:before="120" w:after="120"/>
        <w:jc w:val="right"/>
        <w:rPr>
          <w:rFonts w:asciiTheme="majorHAnsi" w:hAnsiTheme="majorHAnsi" w:cstheme="majorHAnsi"/>
          <w:spacing w:val="-3"/>
          <w:lang w:val="en-GB"/>
        </w:rPr>
      </w:pPr>
    </w:p>
    <w:p w14:paraId="75D5B475" w14:textId="77777777" w:rsidR="0086292B" w:rsidRPr="00941755" w:rsidRDefault="0086292B" w:rsidP="0086292B">
      <w:pPr>
        <w:rPr>
          <w:b/>
          <w:bCs/>
          <w:lang w:val="en-GB"/>
        </w:rPr>
      </w:pPr>
    </w:p>
    <w:p w14:paraId="74309032" w14:textId="77777777" w:rsidR="00A26256" w:rsidRPr="0086292B" w:rsidRDefault="00A26256" w:rsidP="00A26256">
      <w:pPr>
        <w:rPr>
          <w:lang w:val="en-GB"/>
        </w:rPr>
      </w:pPr>
    </w:p>
    <w:p w14:paraId="76F7EED3" w14:textId="3BDFCB22" w:rsidR="008A0EED" w:rsidRPr="00A26256" w:rsidRDefault="008A0EED" w:rsidP="0029604C">
      <w:pPr>
        <w:rPr>
          <w:lang w:val="en-US"/>
        </w:rPr>
      </w:pPr>
    </w:p>
    <w:p w14:paraId="1B293612" w14:textId="77777777" w:rsidR="008A0EED" w:rsidRPr="00A26256" w:rsidRDefault="008A0EED" w:rsidP="0029604C">
      <w:pPr>
        <w:rPr>
          <w:lang w:val="en-US"/>
        </w:rPr>
      </w:pPr>
    </w:p>
    <w:p w14:paraId="43C37676" w14:textId="77777777" w:rsidR="008A0EED" w:rsidRDefault="008A0EED" w:rsidP="0029604C">
      <w:pPr>
        <w:rPr>
          <w:b/>
          <w:bCs/>
          <w:lang w:val="en-US"/>
        </w:rPr>
      </w:pPr>
    </w:p>
    <w:p w14:paraId="08D16D44" w14:textId="77777777" w:rsidR="008A0EED" w:rsidRDefault="008A0EED" w:rsidP="0029604C">
      <w:pPr>
        <w:rPr>
          <w:b/>
          <w:bCs/>
          <w:lang w:val="en-US"/>
        </w:rPr>
      </w:pPr>
    </w:p>
    <w:sectPr w:rsidR="008A0EED" w:rsidSect="004D294E">
      <w:headerReference w:type="default" r:id="rId15"/>
      <w:pgSz w:w="11910" w:h="16840"/>
      <w:pgMar w:top="709" w:right="1417" w:bottom="851" w:left="1417" w:header="624" w:footer="3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F10A9" w14:textId="77777777" w:rsidR="003332AC" w:rsidRDefault="003332AC" w:rsidP="00D16562">
      <w:r>
        <w:separator/>
      </w:r>
    </w:p>
  </w:endnote>
  <w:endnote w:type="continuationSeparator" w:id="0">
    <w:p w14:paraId="6104CA1D" w14:textId="77777777" w:rsidR="003332AC" w:rsidRDefault="003332AC" w:rsidP="00D1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19910" w14:textId="77777777" w:rsidR="00886C36" w:rsidRDefault="00886C36">
    <w:pPr>
      <w:pStyle w:val="Footer"/>
      <w:jc w:val="right"/>
    </w:pPr>
    <w:r>
      <w:fldChar w:fldCharType="begin"/>
    </w:r>
    <w:r>
      <w:instrText>PAGE   \* MERGEFORMAT</w:instrText>
    </w:r>
    <w:r>
      <w:fldChar w:fldCharType="separate"/>
    </w:r>
    <w:r>
      <w:rPr>
        <w:noProof/>
      </w:rPr>
      <w:t>9</w:t>
    </w:r>
    <w:r>
      <w:fldChar w:fldCharType="end"/>
    </w:r>
  </w:p>
  <w:p w14:paraId="5BCA0222" w14:textId="77777777" w:rsidR="00886C36" w:rsidRDefault="00886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5E107" w14:textId="77777777" w:rsidR="003332AC" w:rsidRDefault="003332AC" w:rsidP="00D16562">
      <w:r>
        <w:separator/>
      </w:r>
    </w:p>
  </w:footnote>
  <w:footnote w:type="continuationSeparator" w:id="0">
    <w:p w14:paraId="7A8092DB" w14:textId="77777777" w:rsidR="003332AC" w:rsidRDefault="003332AC" w:rsidP="00D16562">
      <w:r>
        <w:continuationSeparator/>
      </w:r>
    </w:p>
  </w:footnote>
  <w:footnote w:id="1">
    <w:p w14:paraId="64834E92" w14:textId="77777777" w:rsidR="00886C36" w:rsidRPr="00224785" w:rsidRDefault="00886C36" w:rsidP="00886C36">
      <w:pPr>
        <w:pStyle w:val="FootnoteText"/>
        <w:rPr>
          <w:rFonts w:ascii="Roboto" w:hAnsi="Roboto"/>
          <w:sz w:val="18"/>
          <w:szCs w:val="18"/>
          <w:lang w:val="en-US"/>
        </w:rPr>
      </w:pPr>
      <w:r w:rsidRPr="00224785">
        <w:rPr>
          <w:rStyle w:val="FootnoteReference"/>
          <w:rFonts w:ascii="Roboto" w:hAnsi="Roboto"/>
        </w:rPr>
        <w:footnoteRef/>
      </w:r>
      <w:r w:rsidRPr="00224785">
        <w:rPr>
          <w:rFonts w:ascii="Roboto" w:hAnsi="Roboto"/>
          <w:lang w:val="en-US"/>
        </w:rPr>
        <w:t xml:space="preserve"> </w:t>
      </w:r>
      <w:r w:rsidRPr="00224785">
        <w:rPr>
          <w:rFonts w:ascii="Roboto" w:hAnsi="Roboto"/>
          <w:sz w:val="18"/>
          <w:szCs w:val="18"/>
          <w:lang w:val="en-US"/>
        </w:rPr>
        <w:t>Or national identification number according to the economic operator’s country of establishment, if applicable</w:t>
      </w:r>
    </w:p>
  </w:footnote>
  <w:footnote w:id="2">
    <w:p w14:paraId="1C6A14A1" w14:textId="77777777" w:rsidR="00886C36" w:rsidRPr="00224785" w:rsidRDefault="00886C36" w:rsidP="00886C36">
      <w:pPr>
        <w:pStyle w:val="FootnoteText"/>
        <w:ind w:left="142" w:hanging="142"/>
        <w:rPr>
          <w:rFonts w:ascii="Roboto" w:hAnsi="Roboto"/>
          <w:sz w:val="18"/>
          <w:szCs w:val="18"/>
          <w:lang w:val="hr-HR"/>
        </w:rPr>
      </w:pPr>
      <w:r w:rsidRPr="00224785">
        <w:rPr>
          <w:rStyle w:val="FootnoteReference"/>
          <w:rFonts w:ascii="Roboto" w:hAnsi="Roboto"/>
          <w:sz w:val="18"/>
          <w:szCs w:val="18"/>
        </w:rPr>
        <w:footnoteRef/>
      </w:r>
      <w:r w:rsidRPr="00224785">
        <w:rPr>
          <w:rFonts w:ascii="Roboto" w:hAnsi="Roboto"/>
          <w:sz w:val="18"/>
          <w:szCs w:val="18"/>
          <w:lang w:val="en-US"/>
        </w:rPr>
        <w:t xml:space="preserve"> </w:t>
      </w:r>
      <w:r w:rsidRPr="004B3F58">
        <w:rPr>
          <w:rFonts w:ascii="Roboto" w:hAnsi="Roboto" w:cstheme="minorBidi"/>
          <w:sz w:val="16"/>
          <w:szCs w:val="16"/>
          <w:lang w:val="en-US"/>
        </w:rPr>
        <w:t>Economic operators registered in Croatia who are not part of the VAT system and economic operators registered outside the Republic of Croatia should leave the respective column blank.</w:t>
      </w:r>
    </w:p>
  </w:footnote>
  <w:footnote w:id="3">
    <w:p w14:paraId="2CA612F2" w14:textId="77777777" w:rsidR="00886C36" w:rsidRPr="00043D9E" w:rsidRDefault="00886C36" w:rsidP="00886C36">
      <w:pPr>
        <w:pStyle w:val="FootnoteText"/>
        <w:rPr>
          <w:sz w:val="18"/>
          <w:szCs w:val="18"/>
          <w:lang w:val="hr-HR"/>
        </w:rPr>
      </w:pPr>
      <w:r w:rsidRPr="00224785">
        <w:rPr>
          <w:rStyle w:val="FootnoteReference"/>
          <w:rFonts w:ascii="Roboto" w:hAnsi="Roboto"/>
          <w:sz w:val="18"/>
          <w:szCs w:val="18"/>
        </w:rPr>
        <w:footnoteRef/>
      </w:r>
      <w:r w:rsidRPr="00224785">
        <w:rPr>
          <w:rFonts w:ascii="Roboto" w:hAnsi="Roboto"/>
          <w:sz w:val="18"/>
          <w:szCs w:val="18"/>
          <w:lang w:val="en-US"/>
        </w:rPr>
        <w:t xml:space="preserve"> </w:t>
      </w:r>
      <w:r w:rsidRPr="004B3F58">
        <w:rPr>
          <w:rFonts w:ascii="Roboto" w:hAnsi="Roboto" w:cstheme="minorBidi"/>
          <w:sz w:val="16"/>
          <w:szCs w:val="16"/>
          <w:lang w:val="en-US"/>
        </w:rPr>
        <w:t>Please refer to the Chapter 4.7 Tender validity date</w:t>
      </w:r>
    </w:p>
  </w:footnote>
  <w:footnote w:id="4">
    <w:p w14:paraId="27C0DF47" w14:textId="77777777" w:rsidR="0086292B" w:rsidRPr="00AE5776" w:rsidRDefault="0086292B" w:rsidP="0086292B">
      <w:pPr>
        <w:pStyle w:val="FootnoteText"/>
        <w:rPr>
          <w:sz w:val="18"/>
          <w:szCs w:val="18"/>
          <w:lang w:val="hr-HR"/>
        </w:rPr>
      </w:pPr>
      <w:r w:rsidRPr="00AE5776">
        <w:rPr>
          <w:rStyle w:val="FootnoteReference"/>
          <w:sz w:val="18"/>
          <w:szCs w:val="18"/>
        </w:rPr>
        <w:footnoteRef/>
      </w:r>
      <w:r w:rsidRPr="007A3D50">
        <w:rPr>
          <w:sz w:val="18"/>
          <w:szCs w:val="18"/>
          <w:lang w:val="en-US"/>
        </w:rPr>
        <w:t xml:space="preserve"> </w:t>
      </w:r>
      <w:r w:rsidRPr="00AE5776">
        <w:rPr>
          <w:sz w:val="18"/>
          <w:szCs w:val="18"/>
          <w:lang w:val="hr-HR"/>
        </w:rPr>
        <w:t>Add rows</w:t>
      </w:r>
      <w:r>
        <w:rPr>
          <w:sz w:val="18"/>
          <w:szCs w:val="18"/>
          <w:lang w:val="hr-HR"/>
        </w:rPr>
        <w:t>,</w:t>
      </w:r>
      <w:r w:rsidRPr="00AE5776">
        <w:rPr>
          <w:sz w:val="18"/>
          <w:szCs w:val="18"/>
          <w:lang w:val="hr-HR"/>
        </w:rPr>
        <w:t xml:space="preserve"> </w:t>
      </w:r>
      <w:r>
        <w:rPr>
          <w:sz w:val="18"/>
          <w:szCs w:val="18"/>
          <w:lang w:val="hr-HR"/>
        </w:rPr>
        <w:t>if</w:t>
      </w:r>
      <w:r w:rsidRPr="00AE5776">
        <w:rPr>
          <w:sz w:val="18"/>
          <w:szCs w:val="18"/>
          <w:lang w:val="hr-HR"/>
        </w:rPr>
        <w:t xml:space="preserve"> necessary</w:t>
      </w:r>
    </w:p>
  </w:footnote>
  <w:footnote w:id="5">
    <w:p w14:paraId="23755847" w14:textId="77777777" w:rsidR="00886C36" w:rsidRPr="00043D9E" w:rsidRDefault="00886C36" w:rsidP="00886C36">
      <w:pPr>
        <w:pStyle w:val="FootnoteText"/>
        <w:rPr>
          <w:sz w:val="18"/>
          <w:szCs w:val="18"/>
          <w:lang w:val="hr-HR"/>
        </w:rPr>
      </w:pPr>
      <w:r w:rsidRPr="00224785">
        <w:rPr>
          <w:rStyle w:val="FootnoteReference"/>
          <w:rFonts w:ascii="Roboto" w:hAnsi="Roboto"/>
          <w:sz w:val="18"/>
          <w:szCs w:val="18"/>
        </w:rPr>
        <w:footnoteRef/>
      </w:r>
      <w:r w:rsidRPr="00224785">
        <w:rPr>
          <w:rFonts w:ascii="Roboto" w:hAnsi="Roboto"/>
          <w:sz w:val="18"/>
          <w:szCs w:val="18"/>
          <w:lang w:val="en-US"/>
        </w:rPr>
        <w:t xml:space="preserve"> </w:t>
      </w:r>
      <w:r w:rsidRPr="004B3F58">
        <w:rPr>
          <w:rFonts w:ascii="Roboto" w:hAnsi="Roboto" w:cstheme="minorBidi"/>
          <w:sz w:val="16"/>
          <w:szCs w:val="16"/>
          <w:lang w:val="en-US"/>
        </w:rPr>
        <w:t>Please refer to the Chapter 4.7 Tender validity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FA25E" w14:textId="77777777" w:rsidR="00886C36" w:rsidRDefault="00886C36">
    <w:pPr>
      <w:pStyle w:val="Header"/>
    </w:pPr>
    <w:r w:rsidRPr="00293869">
      <w:rPr>
        <w:noProof/>
        <w:lang w:val="hr-HR" w:eastAsia="hr-HR"/>
      </w:rPr>
      <w:drawing>
        <wp:anchor distT="0" distB="0" distL="114300" distR="114300" simplePos="0" relativeHeight="251669504" behindDoc="0" locked="0" layoutInCell="1" allowOverlap="1" wp14:anchorId="1307252B" wp14:editId="14299E58">
          <wp:simplePos x="0" y="0"/>
          <wp:positionH relativeFrom="margin">
            <wp:align>right</wp:align>
          </wp:positionH>
          <wp:positionV relativeFrom="paragraph">
            <wp:posOffset>143945</wp:posOffset>
          </wp:positionV>
          <wp:extent cx="452575" cy="452575"/>
          <wp:effectExtent l="0" t="0" r="5080" b="5080"/>
          <wp:wrapNone/>
          <wp:docPr id="279545626" name="Picture 279545626">
            <a:extLst xmlns:a="http://schemas.openxmlformats.org/drawingml/2006/main">
              <a:ext uri="{FF2B5EF4-FFF2-40B4-BE49-F238E27FC236}">
                <a16:creationId xmlns:a16="http://schemas.microsoft.com/office/drawing/2014/main" id="{AA951800-7D15-0B64-7EA8-9E756B9CB7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a:extLst>
                      <a:ext uri="{FF2B5EF4-FFF2-40B4-BE49-F238E27FC236}">
                        <a16:creationId xmlns:a16="http://schemas.microsoft.com/office/drawing/2014/main" id="{AA951800-7D15-0B64-7EA8-9E756B9CB76F}"/>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452575" cy="4525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lang w:val="hr-HR" w:eastAsia="hr-HR"/>
      </w:rPr>
      <w:drawing>
        <wp:anchor distT="0" distB="0" distL="114300" distR="114300" simplePos="0" relativeHeight="251667456" behindDoc="0" locked="0" layoutInCell="1" allowOverlap="1" wp14:anchorId="1BAC4088" wp14:editId="3A345B7A">
          <wp:simplePos x="0" y="0"/>
          <wp:positionH relativeFrom="margin">
            <wp:posOffset>0</wp:posOffset>
          </wp:positionH>
          <wp:positionV relativeFrom="paragraph">
            <wp:posOffset>198120</wp:posOffset>
          </wp:positionV>
          <wp:extent cx="3743960" cy="511175"/>
          <wp:effectExtent l="0" t="0" r="8890" b="3175"/>
          <wp:wrapSquare wrapText="bothSides"/>
          <wp:docPr id="80211107" name="Picture 80211107">
            <a:extLst xmlns:a="http://schemas.openxmlformats.org/drawingml/2006/main">
              <a:ext uri="{FF2B5EF4-FFF2-40B4-BE49-F238E27FC236}">
                <a16:creationId xmlns:a16="http://schemas.microsoft.com/office/drawing/2014/main" id="{52E9C11F-3784-3941-9590-0A61FB6295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a16="http://schemas.microsoft.com/office/drawing/2014/main" id="{52E9C11F-3784-3941-9590-0A61FB6295D1}"/>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3743960" cy="5111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lang w:val="hr-HR" w:eastAsia="hr-HR"/>
      </w:rPr>
      <w:drawing>
        <wp:anchor distT="0" distB="0" distL="114300" distR="114300" simplePos="0" relativeHeight="251668480" behindDoc="0" locked="0" layoutInCell="1" allowOverlap="1" wp14:anchorId="05A62866" wp14:editId="526872B2">
          <wp:simplePos x="0" y="0"/>
          <wp:positionH relativeFrom="margin">
            <wp:posOffset>3813175</wp:posOffset>
          </wp:positionH>
          <wp:positionV relativeFrom="paragraph">
            <wp:posOffset>143510</wp:posOffset>
          </wp:positionV>
          <wp:extent cx="430530" cy="504190"/>
          <wp:effectExtent l="0" t="0" r="7620" b="0"/>
          <wp:wrapSquare wrapText="bothSides"/>
          <wp:docPr id="1428903574" name="Picture 1428903574">
            <a:extLst xmlns:a="http://schemas.openxmlformats.org/drawingml/2006/main">
              <a:ext uri="{FF2B5EF4-FFF2-40B4-BE49-F238E27FC236}">
                <a16:creationId xmlns:a16="http://schemas.microsoft.com/office/drawing/2014/main" id="{6C42F7D1-A35D-444B-9361-846504FE4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a:extLst>
                      <a:ext uri="{FF2B5EF4-FFF2-40B4-BE49-F238E27FC236}">
                        <a16:creationId xmlns:a16="http://schemas.microsoft.com/office/drawing/2014/main" id="{6C42F7D1-A35D-444B-9361-846504FE47D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430530" cy="504190"/>
                  </a:xfrm>
                  <a:prstGeom prst="rect">
                    <a:avLst/>
                  </a:prstGeom>
                </pic:spPr>
              </pic:pic>
            </a:graphicData>
          </a:graphic>
          <wp14:sizeRelH relativeFrom="margin">
            <wp14:pctWidth>0</wp14:pctWidth>
          </wp14:sizeRelH>
          <wp14:sizeRelV relativeFrom="margin">
            <wp14:pctHeight>0</wp14:pctHeight>
          </wp14:sizeRelV>
        </wp:anchor>
      </w:drawing>
    </w:r>
    <w:r>
      <w:rPr>
        <w:noProof/>
        <w:lang w:val="hr-HR" w:eastAsia="hr-HR"/>
      </w:rPr>
      <w:drawing>
        <wp:anchor distT="0" distB="0" distL="114300" distR="114300" simplePos="0" relativeHeight="251670528" behindDoc="0" locked="0" layoutInCell="1" allowOverlap="1" wp14:anchorId="0C0505DC" wp14:editId="37BE91AE">
          <wp:simplePos x="0" y="0"/>
          <wp:positionH relativeFrom="column">
            <wp:posOffset>4149090</wp:posOffset>
          </wp:positionH>
          <wp:positionV relativeFrom="paragraph">
            <wp:posOffset>143510</wp:posOffset>
          </wp:positionV>
          <wp:extent cx="1452880" cy="532130"/>
          <wp:effectExtent l="0" t="0" r="0" b="0"/>
          <wp:wrapSquare wrapText="bothSides"/>
          <wp:docPr id="1402677658" name="Picture 140267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extLst>
                      <a:ext uri="{28A0092B-C50C-407E-A947-70E740481C1C}">
                        <a14:useLocalDpi xmlns:a14="http://schemas.microsoft.com/office/drawing/2010/main" val="0"/>
                      </a:ext>
                    </a:extLst>
                  </a:blip>
                  <a:stretch>
                    <a:fillRect/>
                  </a:stretch>
                </pic:blipFill>
                <pic:spPr>
                  <a:xfrm>
                    <a:off x="0" y="0"/>
                    <a:ext cx="1452880" cy="53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7911D" w14:textId="72ADA869" w:rsidR="00D16562" w:rsidRDefault="00D16562">
    <w:pPr>
      <w:pStyle w:val="Header"/>
    </w:pPr>
    <w:r>
      <w:rPr>
        <w:noProof/>
        <w:lang w:val="en-GB" w:eastAsia="en-GB" w:bidi="ar-SA"/>
      </w:rPr>
      <w:drawing>
        <wp:anchor distT="0" distB="0" distL="114300" distR="114300" simplePos="0" relativeHeight="251663360" behindDoc="0" locked="0" layoutInCell="1" allowOverlap="1" wp14:anchorId="3FD13D7C" wp14:editId="1D3CB814">
          <wp:simplePos x="0" y="0"/>
          <wp:positionH relativeFrom="column">
            <wp:posOffset>4274507</wp:posOffset>
          </wp:positionH>
          <wp:positionV relativeFrom="paragraph">
            <wp:posOffset>445</wp:posOffset>
          </wp:positionV>
          <wp:extent cx="1452880" cy="53213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452880" cy="532130"/>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lang w:val="en-GB" w:eastAsia="en-GB" w:bidi="ar-SA"/>
      </w:rPr>
      <w:drawing>
        <wp:anchor distT="0" distB="0" distL="114300" distR="114300" simplePos="0" relativeHeight="251665408" behindDoc="0" locked="0" layoutInCell="1" allowOverlap="1" wp14:anchorId="16C45F35" wp14:editId="5EF59E3A">
          <wp:simplePos x="0" y="0"/>
          <wp:positionH relativeFrom="margin">
            <wp:posOffset>5862386</wp:posOffset>
          </wp:positionH>
          <wp:positionV relativeFrom="paragraph">
            <wp:posOffset>-61548</wp:posOffset>
          </wp:positionV>
          <wp:extent cx="452575" cy="452575"/>
          <wp:effectExtent l="0" t="0" r="5080" b="5080"/>
          <wp:wrapNone/>
          <wp:docPr id="14" name="Picture 14">
            <a:extLst xmlns:a="http://schemas.openxmlformats.org/drawingml/2006/main">
              <a:ext uri="{FF2B5EF4-FFF2-40B4-BE49-F238E27FC236}">
                <a16:creationId xmlns:a16="http://schemas.microsoft.com/office/drawing/2014/main" id="{AA951800-7D15-0B64-7EA8-9E756B9CB7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a:extLst>
                      <a:ext uri="{FF2B5EF4-FFF2-40B4-BE49-F238E27FC236}">
                        <a16:creationId xmlns:a16="http://schemas.microsoft.com/office/drawing/2014/main" id="{AA951800-7D15-0B64-7EA8-9E756B9CB76F}"/>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452575" cy="4525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lang w:val="en-GB" w:eastAsia="en-GB" w:bidi="ar-SA"/>
      </w:rPr>
      <w:drawing>
        <wp:anchor distT="0" distB="0" distL="114300" distR="114300" simplePos="0" relativeHeight="251659264" behindDoc="0" locked="0" layoutInCell="1" allowOverlap="1" wp14:anchorId="185530FF" wp14:editId="7DCD6EF6">
          <wp:simplePos x="0" y="0"/>
          <wp:positionH relativeFrom="margin">
            <wp:posOffset>-346094</wp:posOffset>
          </wp:positionH>
          <wp:positionV relativeFrom="paragraph">
            <wp:posOffset>-163195</wp:posOffset>
          </wp:positionV>
          <wp:extent cx="3743960" cy="511175"/>
          <wp:effectExtent l="0" t="0" r="8890" b="3175"/>
          <wp:wrapSquare wrapText="bothSides"/>
          <wp:docPr id="15" name="Picture 15">
            <a:extLst xmlns:a="http://schemas.openxmlformats.org/drawingml/2006/main">
              <a:ext uri="{FF2B5EF4-FFF2-40B4-BE49-F238E27FC236}">
                <a16:creationId xmlns:a16="http://schemas.microsoft.com/office/drawing/2014/main" id="{52E9C11F-3784-3941-9590-0A61FB6295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a16="http://schemas.microsoft.com/office/drawing/2014/main" id="{52E9C11F-3784-3941-9590-0A61FB6295D1}"/>
                      </a:ext>
                    </a:extLst>
                  </pic:cNvPr>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0" y="0"/>
                    <a:ext cx="3743960" cy="5111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lang w:val="en-GB" w:eastAsia="en-GB" w:bidi="ar-SA"/>
      </w:rPr>
      <w:drawing>
        <wp:anchor distT="0" distB="0" distL="114300" distR="114300" simplePos="0" relativeHeight="251661312" behindDoc="0" locked="0" layoutInCell="1" allowOverlap="1" wp14:anchorId="728FB8BB" wp14:editId="04A31B3C">
          <wp:simplePos x="0" y="0"/>
          <wp:positionH relativeFrom="margin">
            <wp:posOffset>3578026</wp:posOffset>
          </wp:positionH>
          <wp:positionV relativeFrom="paragraph">
            <wp:posOffset>-123190</wp:posOffset>
          </wp:positionV>
          <wp:extent cx="484496" cy="490855"/>
          <wp:effectExtent l="0" t="0" r="0" b="4445"/>
          <wp:wrapSquare wrapText="bothSides"/>
          <wp:docPr id="16" name="Picture 16">
            <a:extLst xmlns:a="http://schemas.openxmlformats.org/drawingml/2006/main">
              <a:ext uri="{FF2B5EF4-FFF2-40B4-BE49-F238E27FC236}">
                <a16:creationId xmlns:a16="http://schemas.microsoft.com/office/drawing/2014/main" id="{6C42F7D1-A35D-444B-9361-846504FE4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a:extLst>
                      <a:ext uri="{FF2B5EF4-FFF2-40B4-BE49-F238E27FC236}">
                        <a16:creationId xmlns:a16="http://schemas.microsoft.com/office/drawing/2014/main" id="{6C42F7D1-A35D-444B-9361-846504FE47DF}"/>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84496" cy="490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36CB3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8731314" o:spid="_x0000_i1025" type="#_x0000_t75" style="width:11.3pt;height:11.3pt;visibility:visible;mso-wrap-style:square">
            <v:imagedata r:id="rId1" o:title=""/>
          </v:shape>
        </w:pict>
      </mc:Choice>
      <mc:Fallback>
        <w:drawing>
          <wp:inline distT="0" distB="0" distL="0" distR="0" wp14:anchorId="4C17C9B3" wp14:editId="47A1BE74">
            <wp:extent cx="143510" cy="143510"/>
            <wp:effectExtent l="0" t="0" r="0" b="0"/>
            <wp:docPr id="688731314" name="Picture 68873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mc:Fallback>
    </mc:AlternateContent>
  </w:numPicBullet>
  <w:abstractNum w:abstractNumId="0" w15:restartNumberingAfterBreak="0">
    <w:nsid w:val="130E44CA"/>
    <w:multiLevelType w:val="multilevel"/>
    <w:tmpl w:val="54A2416A"/>
    <w:lvl w:ilvl="0">
      <w:start w:val="1"/>
      <w:numFmt w:val="upperRoman"/>
      <w:lvlText w:val="%1."/>
      <w:lvlJc w:val="left"/>
      <w:pPr>
        <w:ind w:left="1080" w:hanging="72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2D3E4E"/>
    <w:multiLevelType w:val="multilevel"/>
    <w:tmpl w:val="E098CB9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8F23F02"/>
    <w:multiLevelType w:val="multilevel"/>
    <w:tmpl w:val="F75AFC7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621705"/>
    <w:multiLevelType w:val="multilevel"/>
    <w:tmpl w:val="C036767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93013E"/>
    <w:multiLevelType w:val="hybridMultilevel"/>
    <w:tmpl w:val="A06010CA"/>
    <w:lvl w:ilvl="0" w:tplc="F57C3146">
      <w:start w:val="1"/>
      <w:numFmt w:val="bullet"/>
      <w:lvlText w:val="-"/>
      <w:lvlJc w:val="left"/>
      <w:pPr>
        <w:ind w:left="720" w:hanging="360"/>
      </w:pPr>
      <w:rPr>
        <w:rFonts w:ascii="Sitka Small" w:hAnsi="Sitka Smal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04196"/>
    <w:multiLevelType w:val="multilevel"/>
    <w:tmpl w:val="8E722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7D58D1"/>
    <w:multiLevelType w:val="multilevel"/>
    <w:tmpl w:val="0BF41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AB15A0"/>
    <w:multiLevelType w:val="multilevel"/>
    <w:tmpl w:val="A99A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E3B68"/>
    <w:multiLevelType w:val="hybridMultilevel"/>
    <w:tmpl w:val="B97204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2447ED"/>
    <w:multiLevelType w:val="hybridMultilevel"/>
    <w:tmpl w:val="C9541C26"/>
    <w:lvl w:ilvl="0" w:tplc="A8A8B2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5478FE"/>
    <w:multiLevelType w:val="multilevel"/>
    <w:tmpl w:val="7A1854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2E4957"/>
    <w:multiLevelType w:val="multilevel"/>
    <w:tmpl w:val="C99C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DA5F38"/>
    <w:multiLevelType w:val="multilevel"/>
    <w:tmpl w:val="7482FBF0"/>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C7581C"/>
    <w:multiLevelType w:val="multilevel"/>
    <w:tmpl w:val="D956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67CD3"/>
    <w:multiLevelType w:val="multilevel"/>
    <w:tmpl w:val="16041B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7B7051"/>
    <w:multiLevelType w:val="hybridMultilevel"/>
    <w:tmpl w:val="8A264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273F9"/>
    <w:multiLevelType w:val="hybridMultilevel"/>
    <w:tmpl w:val="EA3C7C50"/>
    <w:lvl w:ilvl="0" w:tplc="0409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182F1B"/>
    <w:multiLevelType w:val="multilevel"/>
    <w:tmpl w:val="9078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637A9"/>
    <w:multiLevelType w:val="multilevel"/>
    <w:tmpl w:val="22C4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4A33BD"/>
    <w:multiLevelType w:val="hybridMultilevel"/>
    <w:tmpl w:val="C988E0E2"/>
    <w:lvl w:ilvl="0" w:tplc="1BACEEE0">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14790E"/>
    <w:multiLevelType w:val="multilevel"/>
    <w:tmpl w:val="89340BE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8937AA7"/>
    <w:multiLevelType w:val="multilevel"/>
    <w:tmpl w:val="602E4E7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AA55CF4"/>
    <w:multiLevelType w:val="hybridMultilevel"/>
    <w:tmpl w:val="6D70C74C"/>
    <w:lvl w:ilvl="0" w:tplc="0409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38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721892"/>
    <w:multiLevelType w:val="multilevel"/>
    <w:tmpl w:val="7F76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EE0F66"/>
    <w:multiLevelType w:val="hybridMultilevel"/>
    <w:tmpl w:val="F0F8ED20"/>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79B255C"/>
    <w:multiLevelType w:val="hybridMultilevel"/>
    <w:tmpl w:val="E3F4AFB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D8E5501"/>
    <w:multiLevelType w:val="multilevel"/>
    <w:tmpl w:val="99F4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867949"/>
    <w:multiLevelType w:val="multilevel"/>
    <w:tmpl w:val="964A3D56"/>
    <w:lvl w:ilvl="0">
      <w:start w:val="1"/>
      <w:numFmt w:val="decimal"/>
      <w:lvlText w:val="%1."/>
      <w:lvlJc w:val="left"/>
      <w:pPr>
        <w:ind w:left="876" w:hanging="360"/>
      </w:pPr>
      <w:rPr>
        <w:rFonts w:ascii="Calibri" w:eastAsia="Calibri" w:hAnsi="Calibri" w:cs="Calibri"/>
        <w:b/>
        <w:sz w:val="24"/>
        <w:szCs w:val="24"/>
      </w:rPr>
    </w:lvl>
    <w:lvl w:ilvl="1">
      <w:start w:val="1"/>
      <w:numFmt w:val="bullet"/>
      <w:lvlText w:val="•"/>
      <w:lvlJc w:val="left"/>
      <w:pPr>
        <w:ind w:left="1770" w:hanging="360"/>
      </w:pPr>
    </w:lvl>
    <w:lvl w:ilvl="2">
      <w:start w:val="1"/>
      <w:numFmt w:val="bullet"/>
      <w:lvlText w:val="•"/>
      <w:lvlJc w:val="left"/>
      <w:pPr>
        <w:ind w:left="2661" w:hanging="360"/>
      </w:pPr>
    </w:lvl>
    <w:lvl w:ilvl="3">
      <w:start w:val="1"/>
      <w:numFmt w:val="bullet"/>
      <w:lvlText w:val="•"/>
      <w:lvlJc w:val="left"/>
      <w:pPr>
        <w:ind w:left="3551" w:hanging="360"/>
      </w:pPr>
    </w:lvl>
    <w:lvl w:ilvl="4">
      <w:start w:val="1"/>
      <w:numFmt w:val="bullet"/>
      <w:lvlText w:val="•"/>
      <w:lvlJc w:val="left"/>
      <w:pPr>
        <w:ind w:left="4442" w:hanging="360"/>
      </w:pPr>
    </w:lvl>
    <w:lvl w:ilvl="5">
      <w:start w:val="1"/>
      <w:numFmt w:val="bullet"/>
      <w:lvlText w:val="•"/>
      <w:lvlJc w:val="left"/>
      <w:pPr>
        <w:ind w:left="5333" w:hanging="360"/>
      </w:pPr>
    </w:lvl>
    <w:lvl w:ilvl="6">
      <w:start w:val="1"/>
      <w:numFmt w:val="bullet"/>
      <w:lvlText w:val="•"/>
      <w:lvlJc w:val="left"/>
      <w:pPr>
        <w:ind w:left="6223" w:hanging="360"/>
      </w:pPr>
    </w:lvl>
    <w:lvl w:ilvl="7">
      <w:start w:val="1"/>
      <w:numFmt w:val="bullet"/>
      <w:lvlText w:val="•"/>
      <w:lvlJc w:val="left"/>
      <w:pPr>
        <w:ind w:left="7114" w:hanging="360"/>
      </w:pPr>
    </w:lvl>
    <w:lvl w:ilvl="8">
      <w:start w:val="1"/>
      <w:numFmt w:val="bullet"/>
      <w:lvlText w:val="•"/>
      <w:lvlJc w:val="left"/>
      <w:pPr>
        <w:ind w:left="8005" w:hanging="360"/>
      </w:pPr>
    </w:lvl>
  </w:abstractNum>
  <w:abstractNum w:abstractNumId="28" w15:restartNumberingAfterBreak="0">
    <w:nsid w:val="64DA492C"/>
    <w:multiLevelType w:val="multilevel"/>
    <w:tmpl w:val="C5BA0A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30" w15:restartNumberingAfterBreak="0">
    <w:nsid w:val="74CE480C"/>
    <w:multiLevelType w:val="multilevel"/>
    <w:tmpl w:val="4F36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0012247">
    <w:abstractNumId w:val="5"/>
  </w:num>
  <w:num w:numId="2" w16cid:durableId="1425371568">
    <w:abstractNumId w:val="6"/>
  </w:num>
  <w:num w:numId="3" w16cid:durableId="1717580956">
    <w:abstractNumId w:val="14"/>
  </w:num>
  <w:num w:numId="4" w16cid:durableId="2071069821">
    <w:abstractNumId w:val="0"/>
  </w:num>
  <w:num w:numId="5" w16cid:durableId="582106213">
    <w:abstractNumId w:val="28"/>
  </w:num>
  <w:num w:numId="6" w16cid:durableId="891579439">
    <w:abstractNumId w:val="27"/>
  </w:num>
  <w:num w:numId="7" w16cid:durableId="1661805472">
    <w:abstractNumId w:val="3"/>
  </w:num>
  <w:num w:numId="8" w16cid:durableId="1078746396">
    <w:abstractNumId w:val="16"/>
  </w:num>
  <w:num w:numId="9" w16cid:durableId="168375448">
    <w:abstractNumId w:val="24"/>
  </w:num>
  <w:num w:numId="10" w16cid:durableId="681858022">
    <w:abstractNumId w:val="15"/>
  </w:num>
  <w:num w:numId="11" w16cid:durableId="863709854">
    <w:abstractNumId w:val="2"/>
  </w:num>
  <w:num w:numId="12" w16cid:durableId="838083403">
    <w:abstractNumId w:val="19"/>
  </w:num>
  <w:num w:numId="13" w16cid:durableId="13387016">
    <w:abstractNumId w:val="22"/>
  </w:num>
  <w:num w:numId="14" w16cid:durableId="183590811">
    <w:abstractNumId w:val="25"/>
  </w:num>
  <w:num w:numId="15" w16cid:durableId="909996371">
    <w:abstractNumId w:val="29"/>
  </w:num>
  <w:num w:numId="16" w16cid:durableId="550461066">
    <w:abstractNumId w:val="26"/>
  </w:num>
  <w:num w:numId="17" w16cid:durableId="2026402848">
    <w:abstractNumId w:val="23"/>
  </w:num>
  <w:num w:numId="18" w16cid:durableId="230849588">
    <w:abstractNumId w:val="13"/>
  </w:num>
  <w:num w:numId="19" w16cid:durableId="1812476014">
    <w:abstractNumId w:val="17"/>
  </w:num>
  <w:num w:numId="20" w16cid:durableId="749742271">
    <w:abstractNumId w:val="12"/>
  </w:num>
  <w:num w:numId="21" w16cid:durableId="2032684426">
    <w:abstractNumId w:val="30"/>
  </w:num>
  <w:num w:numId="22" w16cid:durableId="1837964016">
    <w:abstractNumId w:val="11"/>
  </w:num>
  <w:num w:numId="23" w16cid:durableId="2046328167">
    <w:abstractNumId w:val="18"/>
  </w:num>
  <w:num w:numId="24" w16cid:durableId="1301306352">
    <w:abstractNumId w:val="10"/>
  </w:num>
  <w:num w:numId="25" w16cid:durableId="1160660418">
    <w:abstractNumId w:val="21"/>
  </w:num>
  <w:num w:numId="26" w16cid:durableId="1070466477">
    <w:abstractNumId w:val="20"/>
  </w:num>
  <w:num w:numId="27" w16cid:durableId="68506624">
    <w:abstractNumId w:val="7"/>
  </w:num>
  <w:num w:numId="28" w16cid:durableId="970599298">
    <w:abstractNumId w:val="9"/>
  </w:num>
  <w:num w:numId="29" w16cid:durableId="1782450885">
    <w:abstractNumId w:val="8"/>
  </w:num>
  <w:num w:numId="30" w16cid:durableId="691147731">
    <w:abstractNumId w:val="1"/>
  </w:num>
  <w:num w:numId="31" w16cid:durableId="1426728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3F"/>
    <w:rsid w:val="000263E5"/>
    <w:rsid w:val="00033144"/>
    <w:rsid w:val="0004335E"/>
    <w:rsid w:val="00073C74"/>
    <w:rsid w:val="000A0441"/>
    <w:rsid w:val="000D4D8E"/>
    <w:rsid w:val="000F247F"/>
    <w:rsid w:val="000F7EE3"/>
    <w:rsid w:val="00110CDC"/>
    <w:rsid w:val="00117F9C"/>
    <w:rsid w:val="00136F44"/>
    <w:rsid w:val="00144077"/>
    <w:rsid w:val="001539DB"/>
    <w:rsid w:val="00166DC5"/>
    <w:rsid w:val="001758B0"/>
    <w:rsid w:val="00181776"/>
    <w:rsid w:val="00183118"/>
    <w:rsid w:val="001919EE"/>
    <w:rsid w:val="001A5788"/>
    <w:rsid w:val="002141E0"/>
    <w:rsid w:val="00223521"/>
    <w:rsid w:val="0026574C"/>
    <w:rsid w:val="00267DE3"/>
    <w:rsid w:val="00275972"/>
    <w:rsid w:val="00281D1F"/>
    <w:rsid w:val="002821E7"/>
    <w:rsid w:val="00292805"/>
    <w:rsid w:val="002940AC"/>
    <w:rsid w:val="0029604C"/>
    <w:rsid w:val="002A140A"/>
    <w:rsid w:val="002A4169"/>
    <w:rsid w:val="002B5456"/>
    <w:rsid w:val="002C1B89"/>
    <w:rsid w:val="002C1F09"/>
    <w:rsid w:val="002C300E"/>
    <w:rsid w:val="002D435B"/>
    <w:rsid w:val="00304322"/>
    <w:rsid w:val="00304EF1"/>
    <w:rsid w:val="00317409"/>
    <w:rsid w:val="00324B6E"/>
    <w:rsid w:val="003332AC"/>
    <w:rsid w:val="00335A77"/>
    <w:rsid w:val="00336457"/>
    <w:rsid w:val="00352551"/>
    <w:rsid w:val="00377B02"/>
    <w:rsid w:val="00387081"/>
    <w:rsid w:val="003B297F"/>
    <w:rsid w:val="003D23E2"/>
    <w:rsid w:val="003E6BC9"/>
    <w:rsid w:val="004313E9"/>
    <w:rsid w:val="004331E8"/>
    <w:rsid w:val="004372C7"/>
    <w:rsid w:val="00440605"/>
    <w:rsid w:val="004447ED"/>
    <w:rsid w:val="00447B2C"/>
    <w:rsid w:val="004528AE"/>
    <w:rsid w:val="00460BDB"/>
    <w:rsid w:val="0048221F"/>
    <w:rsid w:val="004966E6"/>
    <w:rsid w:val="00496D75"/>
    <w:rsid w:val="004B5128"/>
    <w:rsid w:val="004D294E"/>
    <w:rsid w:val="004D3214"/>
    <w:rsid w:val="00506F9E"/>
    <w:rsid w:val="005156EB"/>
    <w:rsid w:val="0052071D"/>
    <w:rsid w:val="00530421"/>
    <w:rsid w:val="00535560"/>
    <w:rsid w:val="00545058"/>
    <w:rsid w:val="00560DFF"/>
    <w:rsid w:val="00562127"/>
    <w:rsid w:val="005648DE"/>
    <w:rsid w:val="00580CAF"/>
    <w:rsid w:val="00587A4E"/>
    <w:rsid w:val="005D0D3A"/>
    <w:rsid w:val="005E413F"/>
    <w:rsid w:val="005F047E"/>
    <w:rsid w:val="005F5E59"/>
    <w:rsid w:val="00622CA4"/>
    <w:rsid w:val="006260EB"/>
    <w:rsid w:val="00682E84"/>
    <w:rsid w:val="006C051B"/>
    <w:rsid w:val="006C614D"/>
    <w:rsid w:val="006D428B"/>
    <w:rsid w:val="006F6201"/>
    <w:rsid w:val="00733993"/>
    <w:rsid w:val="0073665D"/>
    <w:rsid w:val="00743306"/>
    <w:rsid w:val="007442B9"/>
    <w:rsid w:val="00750AA8"/>
    <w:rsid w:val="007703F7"/>
    <w:rsid w:val="00782CDB"/>
    <w:rsid w:val="00783E3E"/>
    <w:rsid w:val="00796DAF"/>
    <w:rsid w:val="007A2177"/>
    <w:rsid w:val="007B145D"/>
    <w:rsid w:val="007B7DFB"/>
    <w:rsid w:val="007C5380"/>
    <w:rsid w:val="007E5F23"/>
    <w:rsid w:val="007F18B3"/>
    <w:rsid w:val="008059E9"/>
    <w:rsid w:val="00825C90"/>
    <w:rsid w:val="0085720D"/>
    <w:rsid w:val="0086085D"/>
    <w:rsid w:val="0086292B"/>
    <w:rsid w:val="0086407E"/>
    <w:rsid w:val="00875D9C"/>
    <w:rsid w:val="00881D80"/>
    <w:rsid w:val="00886C36"/>
    <w:rsid w:val="008A0EED"/>
    <w:rsid w:val="008B331B"/>
    <w:rsid w:val="008D6EDD"/>
    <w:rsid w:val="008F0882"/>
    <w:rsid w:val="009135FB"/>
    <w:rsid w:val="00956382"/>
    <w:rsid w:val="00966CF7"/>
    <w:rsid w:val="00976AF0"/>
    <w:rsid w:val="009A2DB3"/>
    <w:rsid w:val="009B0BE9"/>
    <w:rsid w:val="009C116D"/>
    <w:rsid w:val="009C407D"/>
    <w:rsid w:val="00A26256"/>
    <w:rsid w:val="00A477EF"/>
    <w:rsid w:val="00A51985"/>
    <w:rsid w:val="00A52EF8"/>
    <w:rsid w:val="00A5763B"/>
    <w:rsid w:val="00A578F2"/>
    <w:rsid w:val="00A71C94"/>
    <w:rsid w:val="00A74E01"/>
    <w:rsid w:val="00AA103A"/>
    <w:rsid w:val="00B2134B"/>
    <w:rsid w:val="00B40808"/>
    <w:rsid w:val="00B43C58"/>
    <w:rsid w:val="00B65B8F"/>
    <w:rsid w:val="00B8374F"/>
    <w:rsid w:val="00BB19B0"/>
    <w:rsid w:val="00BB4AC3"/>
    <w:rsid w:val="00BC1DB4"/>
    <w:rsid w:val="00BD2B70"/>
    <w:rsid w:val="00BD30A3"/>
    <w:rsid w:val="00BF782E"/>
    <w:rsid w:val="00C130AC"/>
    <w:rsid w:val="00C13280"/>
    <w:rsid w:val="00C175A4"/>
    <w:rsid w:val="00C20D81"/>
    <w:rsid w:val="00C24BC4"/>
    <w:rsid w:val="00C41CCB"/>
    <w:rsid w:val="00C51DA3"/>
    <w:rsid w:val="00C87031"/>
    <w:rsid w:val="00CC2C4E"/>
    <w:rsid w:val="00CC31A5"/>
    <w:rsid w:val="00CC5355"/>
    <w:rsid w:val="00CD3D6A"/>
    <w:rsid w:val="00CE0F47"/>
    <w:rsid w:val="00CE68F0"/>
    <w:rsid w:val="00CF147C"/>
    <w:rsid w:val="00CF6659"/>
    <w:rsid w:val="00CF7B3B"/>
    <w:rsid w:val="00D07E73"/>
    <w:rsid w:val="00D16562"/>
    <w:rsid w:val="00D67F0D"/>
    <w:rsid w:val="00D73BF3"/>
    <w:rsid w:val="00D7781A"/>
    <w:rsid w:val="00D80BF4"/>
    <w:rsid w:val="00DA4B6B"/>
    <w:rsid w:val="00DA7175"/>
    <w:rsid w:val="00DD2D3E"/>
    <w:rsid w:val="00DD3E93"/>
    <w:rsid w:val="00DF0D50"/>
    <w:rsid w:val="00E165F4"/>
    <w:rsid w:val="00E362CF"/>
    <w:rsid w:val="00E65D20"/>
    <w:rsid w:val="00E82F2C"/>
    <w:rsid w:val="00E844B9"/>
    <w:rsid w:val="00E87793"/>
    <w:rsid w:val="00E90E54"/>
    <w:rsid w:val="00E95D0D"/>
    <w:rsid w:val="00E979AA"/>
    <w:rsid w:val="00ED3209"/>
    <w:rsid w:val="00ED33FB"/>
    <w:rsid w:val="00F015D0"/>
    <w:rsid w:val="00F2241F"/>
    <w:rsid w:val="00F32D63"/>
    <w:rsid w:val="00F50DD5"/>
    <w:rsid w:val="00F623D8"/>
    <w:rsid w:val="00F9439A"/>
    <w:rsid w:val="00FB007F"/>
    <w:rsid w:val="00FB203F"/>
    <w:rsid w:val="00FB391F"/>
    <w:rsid w:val="00FD4ABE"/>
    <w:rsid w:val="00FE26FF"/>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3156A"/>
  <w15:chartTrackingRefBased/>
  <w15:docId w15:val="{ED68EF6C-C0F5-429B-891C-83044F85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AC3"/>
    <w:pPr>
      <w:widowControl w:val="0"/>
      <w:autoSpaceDE w:val="0"/>
      <w:autoSpaceDN w:val="0"/>
      <w:spacing w:after="0" w:line="240" w:lineRule="auto"/>
    </w:pPr>
    <w:rPr>
      <w:rFonts w:ascii="Calibri" w:eastAsia="Calibri" w:hAnsi="Calibri" w:cs="Calibri"/>
      <w:lang w:val="fr-FR" w:eastAsia="fr-FR" w:bidi="fr-FR"/>
    </w:rPr>
  </w:style>
  <w:style w:type="paragraph" w:styleId="Heading1">
    <w:name w:val="heading 1"/>
    <w:basedOn w:val="Normal"/>
    <w:link w:val="Heading1Char"/>
    <w:uiPriority w:val="9"/>
    <w:qFormat/>
    <w:rsid w:val="00BB4AC3"/>
    <w:pPr>
      <w:ind w:left="658"/>
      <w:outlineLvl w:val="0"/>
    </w:pPr>
    <w:rPr>
      <w:b/>
      <w:bCs/>
      <w:sz w:val="24"/>
      <w:szCs w:val="24"/>
    </w:rPr>
  </w:style>
  <w:style w:type="paragraph" w:styleId="Heading2">
    <w:name w:val="heading 2"/>
    <w:basedOn w:val="Normal"/>
    <w:next w:val="Normal"/>
    <w:link w:val="Heading2Char"/>
    <w:uiPriority w:val="9"/>
    <w:unhideWhenUsed/>
    <w:qFormat/>
    <w:rsid w:val="00BB4A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F7EE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AC3"/>
    <w:rPr>
      <w:rFonts w:ascii="Calibri" w:eastAsia="Calibri" w:hAnsi="Calibri" w:cs="Calibri"/>
      <w:b/>
      <w:bCs/>
      <w:sz w:val="24"/>
      <w:szCs w:val="24"/>
      <w:lang w:val="fr-FR" w:eastAsia="fr-FR" w:bidi="fr-FR"/>
    </w:rPr>
  </w:style>
  <w:style w:type="character" w:customStyle="1" w:styleId="Heading2Char">
    <w:name w:val="Heading 2 Char"/>
    <w:basedOn w:val="DefaultParagraphFont"/>
    <w:link w:val="Heading2"/>
    <w:uiPriority w:val="9"/>
    <w:rsid w:val="00BB4AC3"/>
    <w:rPr>
      <w:rFonts w:asciiTheme="majorHAnsi" w:eastAsiaTheme="majorEastAsia" w:hAnsiTheme="majorHAnsi" w:cstheme="majorBidi"/>
      <w:color w:val="2F5496" w:themeColor="accent1" w:themeShade="BF"/>
      <w:sz w:val="26"/>
      <w:szCs w:val="26"/>
      <w:lang w:val="fr-FR" w:eastAsia="fr-FR" w:bidi="fr-FR"/>
    </w:rPr>
  </w:style>
  <w:style w:type="paragraph" w:styleId="ListParagraph">
    <w:name w:val="List Paragraph"/>
    <w:aliases w:val="List Paragraph1,References,Paragraphe à Puce,Bullets,Paragraphe de liste1,Titulo 4CxSpLast,ADB paragraph numbering,List1,List Paragraph (numbered (a)),Heading 2_sj,Dot pt"/>
    <w:basedOn w:val="Normal"/>
    <w:link w:val="ListParagraphChar"/>
    <w:uiPriority w:val="34"/>
    <w:qFormat/>
    <w:rsid w:val="00BB4AC3"/>
    <w:pPr>
      <w:ind w:left="720"/>
      <w:contextualSpacing/>
    </w:pPr>
  </w:style>
  <w:style w:type="table" w:styleId="TableGrid">
    <w:name w:val="Table Grid"/>
    <w:basedOn w:val="TableNormal"/>
    <w:uiPriority w:val="39"/>
    <w:rsid w:val="00BB4AC3"/>
    <w:pPr>
      <w:widowControl w:val="0"/>
      <w:spacing w:after="0" w:line="240" w:lineRule="auto"/>
    </w:pPr>
    <w:rPr>
      <w:rFonts w:ascii="Calibri" w:eastAsia="Calibri" w:hAnsi="Calibri" w:cs="Calibri"/>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B4AC3"/>
  </w:style>
  <w:style w:type="character" w:styleId="Hyperlink">
    <w:name w:val="Hyperlink"/>
    <w:basedOn w:val="DefaultParagraphFont"/>
    <w:uiPriority w:val="99"/>
    <w:unhideWhenUsed/>
    <w:rsid w:val="00BB4AC3"/>
    <w:rPr>
      <w:color w:val="0563C1" w:themeColor="hyperlink"/>
      <w:u w:val="single"/>
    </w:rPr>
  </w:style>
  <w:style w:type="character" w:customStyle="1" w:styleId="ListParagraphChar">
    <w:name w:val="List Paragraph Char"/>
    <w:aliases w:val="List Paragraph1 Char,References Char,Paragraphe à Puce Char,Bullets Char,Paragraphe de liste1 Char,Titulo 4CxSpLast Char,ADB paragraph numbering Char,List1 Char,List Paragraph (numbered (a)) Char,Heading 2_sj Char,Dot pt Char"/>
    <w:link w:val="ListParagraph"/>
    <w:qFormat/>
    <w:rsid w:val="00BB4AC3"/>
    <w:rPr>
      <w:rFonts w:ascii="Calibri" w:eastAsia="Calibri" w:hAnsi="Calibri" w:cs="Calibri"/>
      <w:lang w:val="fr-FR" w:eastAsia="fr-FR" w:bidi="fr-FR"/>
    </w:rPr>
  </w:style>
  <w:style w:type="character" w:styleId="FollowedHyperlink">
    <w:name w:val="FollowedHyperlink"/>
    <w:basedOn w:val="DefaultParagraphFont"/>
    <w:uiPriority w:val="99"/>
    <w:semiHidden/>
    <w:unhideWhenUsed/>
    <w:rsid w:val="00F623D8"/>
    <w:rPr>
      <w:color w:val="954F72" w:themeColor="followedHyperlink"/>
      <w:u w:val="single"/>
    </w:rPr>
  </w:style>
  <w:style w:type="paragraph" w:styleId="Revision">
    <w:name w:val="Revision"/>
    <w:hidden/>
    <w:uiPriority w:val="99"/>
    <w:semiHidden/>
    <w:rsid w:val="00F015D0"/>
    <w:pPr>
      <w:spacing w:after="0" w:line="240" w:lineRule="auto"/>
    </w:pPr>
    <w:rPr>
      <w:rFonts w:ascii="Calibri" w:eastAsia="Calibri" w:hAnsi="Calibri" w:cs="Calibri"/>
      <w:lang w:val="fr-FR" w:eastAsia="fr-FR" w:bidi="fr-FR"/>
    </w:rPr>
  </w:style>
  <w:style w:type="character" w:styleId="CommentReference">
    <w:name w:val="annotation reference"/>
    <w:basedOn w:val="DefaultParagraphFont"/>
    <w:uiPriority w:val="99"/>
    <w:semiHidden/>
    <w:unhideWhenUsed/>
    <w:rsid w:val="00F015D0"/>
    <w:rPr>
      <w:sz w:val="16"/>
      <w:szCs w:val="16"/>
    </w:rPr>
  </w:style>
  <w:style w:type="paragraph" w:styleId="CommentText">
    <w:name w:val="annotation text"/>
    <w:basedOn w:val="Normal"/>
    <w:link w:val="CommentTextChar"/>
    <w:uiPriority w:val="99"/>
    <w:unhideWhenUsed/>
    <w:rsid w:val="00F015D0"/>
    <w:rPr>
      <w:sz w:val="20"/>
      <w:szCs w:val="20"/>
    </w:rPr>
  </w:style>
  <w:style w:type="character" w:customStyle="1" w:styleId="CommentTextChar">
    <w:name w:val="Comment Text Char"/>
    <w:basedOn w:val="DefaultParagraphFont"/>
    <w:link w:val="CommentText"/>
    <w:uiPriority w:val="99"/>
    <w:rsid w:val="00F015D0"/>
    <w:rPr>
      <w:rFonts w:ascii="Calibri" w:eastAsia="Calibri" w:hAnsi="Calibri" w:cs="Calibri"/>
      <w:sz w:val="20"/>
      <w:szCs w:val="20"/>
      <w:lang w:val="fr-FR" w:eastAsia="fr-FR" w:bidi="fr-FR"/>
    </w:rPr>
  </w:style>
  <w:style w:type="paragraph" w:styleId="CommentSubject">
    <w:name w:val="annotation subject"/>
    <w:basedOn w:val="CommentText"/>
    <w:next w:val="CommentText"/>
    <w:link w:val="CommentSubjectChar"/>
    <w:uiPriority w:val="99"/>
    <w:semiHidden/>
    <w:unhideWhenUsed/>
    <w:rsid w:val="00F015D0"/>
    <w:rPr>
      <w:b/>
      <w:bCs/>
    </w:rPr>
  </w:style>
  <w:style w:type="character" w:customStyle="1" w:styleId="CommentSubjectChar">
    <w:name w:val="Comment Subject Char"/>
    <w:basedOn w:val="CommentTextChar"/>
    <w:link w:val="CommentSubject"/>
    <w:uiPriority w:val="99"/>
    <w:semiHidden/>
    <w:rsid w:val="00F015D0"/>
    <w:rPr>
      <w:rFonts w:ascii="Calibri" w:eastAsia="Calibri" w:hAnsi="Calibri" w:cs="Calibri"/>
      <w:b/>
      <w:bCs/>
      <w:sz w:val="20"/>
      <w:szCs w:val="20"/>
      <w:lang w:val="fr-FR" w:eastAsia="fr-FR" w:bidi="fr-FR"/>
    </w:rPr>
  </w:style>
  <w:style w:type="character" w:styleId="Strong">
    <w:name w:val="Strong"/>
    <w:basedOn w:val="DefaultParagraphFont"/>
    <w:uiPriority w:val="22"/>
    <w:qFormat/>
    <w:rsid w:val="003B297F"/>
    <w:rPr>
      <w:b/>
      <w:bCs/>
    </w:rPr>
  </w:style>
  <w:style w:type="paragraph" w:styleId="Header">
    <w:name w:val="header"/>
    <w:basedOn w:val="Normal"/>
    <w:link w:val="HeaderChar"/>
    <w:uiPriority w:val="99"/>
    <w:unhideWhenUsed/>
    <w:rsid w:val="00D16562"/>
    <w:pPr>
      <w:tabs>
        <w:tab w:val="center" w:pos="4513"/>
        <w:tab w:val="right" w:pos="9026"/>
      </w:tabs>
    </w:pPr>
  </w:style>
  <w:style w:type="character" w:customStyle="1" w:styleId="HeaderChar">
    <w:name w:val="Header Char"/>
    <w:basedOn w:val="DefaultParagraphFont"/>
    <w:link w:val="Header"/>
    <w:uiPriority w:val="99"/>
    <w:rsid w:val="00D16562"/>
    <w:rPr>
      <w:rFonts w:ascii="Calibri" w:eastAsia="Calibri" w:hAnsi="Calibri" w:cs="Calibri"/>
      <w:lang w:val="fr-FR" w:eastAsia="fr-FR" w:bidi="fr-FR"/>
    </w:rPr>
  </w:style>
  <w:style w:type="paragraph" w:styleId="Footer">
    <w:name w:val="footer"/>
    <w:basedOn w:val="Normal"/>
    <w:link w:val="FooterChar"/>
    <w:uiPriority w:val="99"/>
    <w:unhideWhenUsed/>
    <w:rsid w:val="00D16562"/>
    <w:pPr>
      <w:tabs>
        <w:tab w:val="center" w:pos="4513"/>
        <w:tab w:val="right" w:pos="9026"/>
      </w:tabs>
    </w:pPr>
  </w:style>
  <w:style w:type="character" w:customStyle="1" w:styleId="FooterChar">
    <w:name w:val="Footer Char"/>
    <w:basedOn w:val="DefaultParagraphFont"/>
    <w:link w:val="Footer"/>
    <w:uiPriority w:val="99"/>
    <w:rsid w:val="00D16562"/>
    <w:rPr>
      <w:rFonts w:ascii="Calibri" w:eastAsia="Calibri" w:hAnsi="Calibri" w:cs="Calibri"/>
      <w:lang w:val="fr-FR" w:eastAsia="fr-FR" w:bidi="fr-FR"/>
    </w:rPr>
  </w:style>
  <w:style w:type="paragraph" w:styleId="NormalWeb">
    <w:name w:val="Normal (Web)"/>
    <w:basedOn w:val="Normal"/>
    <w:uiPriority w:val="99"/>
    <w:unhideWhenUsed/>
    <w:rsid w:val="002940AC"/>
    <w:pPr>
      <w:widowControl/>
      <w:autoSpaceDE/>
      <w:autoSpaceDN/>
      <w:spacing w:before="100" w:beforeAutospacing="1" w:after="100" w:afterAutospacing="1"/>
    </w:pPr>
    <w:rPr>
      <w:rFonts w:ascii="Times New Roman" w:eastAsia="Times New Roman" w:hAnsi="Times New Roman" w:cs="Times New Roman"/>
      <w:sz w:val="24"/>
      <w:szCs w:val="24"/>
      <w:lang w:val="en" w:bidi="ar-SA"/>
    </w:rPr>
  </w:style>
  <w:style w:type="character" w:customStyle="1" w:styleId="UnresolvedMention1">
    <w:name w:val="Unresolved Mention1"/>
    <w:basedOn w:val="DefaultParagraphFont"/>
    <w:uiPriority w:val="99"/>
    <w:semiHidden/>
    <w:unhideWhenUsed/>
    <w:rsid w:val="005156EB"/>
    <w:rPr>
      <w:color w:val="605E5C"/>
      <w:shd w:val="clear" w:color="auto" w:fill="E1DFDD"/>
    </w:rPr>
  </w:style>
  <w:style w:type="character" w:customStyle="1" w:styleId="Heading3Char">
    <w:name w:val="Heading 3 Char"/>
    <w:basedOn w:val="DefaultParagraphFont"/>
    <w:link w:val="Heading3"/>
    <w:uiPriority w:val="9"/>
    <w:semiHidden/>
    <w:rsid w:val="000F7EE3"/>
    <w:rPr>
      <w:rFonts w:asciiTheme="majorHAnsi" w:eastAsiaTheme="majorEastAsia" w:hAnsiTheme="majorHAnsi" w:cstheme="majorBidi"/>
      <w:color w:val="1F3763" w:themeColor="accent1" w:themeShade="7F"/>
      <w:sz w:val="24"/>
      <w:szCs w:val="24"/>
      <w:lang w:val="fr-FR" w:eastAsia="fr-FR" w:bidi="fr-FR"/>
    </w:rPr>
  </w:style>
  <w:style w:type="paragraph" w:styleId="BalloonText">
    <w:name w:val="Balloon Text"/>
    <w:basedOn w:val="Normal"/>
    <w:link w:val="BalloonTextChar"/>
    <w:uiPriority w:val="99"/>
    <w:semiHidden/>
    <w:unhideWhenUsed/>
    <w:rsid w:val="00073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C74"/>
    <w:rPr>
      <w:rFonts w:ascii="Segoe UI" w:eastAsia="Calibri" w:hAnsi="Segoe UI" w:cs="Segoe UI"/>
      <w:sz w:val="18"/>
      <w:szCs w:val="18"/>
      <w:lang w:val="fr-FR" w:eastAsia="fr-FR" w:bidi="fr-FR"/>
    </w:rPr>
  </w:style>
  <w:style w:type="character" w:styleId="UnresolvedMention">
    <w:name w:val="Unresolved Mention"/>
    <w:basedOn w:val="DefaultParagraphFont"/>
    <w:uiPriority w:val="99"/>
    <w:semiHidden/>
    <w:unhideWhenUsed/>
    <w:rsid w:val="00D07E73"/>
    <w:rPr>
      <w:color w:val="605E5C"/>
      <w:shd w:val="clear" w:color="auto" w:fill="E1DFDD"/>
    </w:rPr>
  </w:style>
  <w:style w:type="paragraph" w:styleId="FootnoteText">
    <w:name w:val="footnote text"/>
    <w:basedOn w:val="Normal"/>
    <w:link w:val="FootnoteTextChar"/>
    <w:uiPriority w:val="99"/>
    <w:unhideWhenUsed/>
    <w:rsid w:val="0086292B"/>
    <w:pPr>
      <w:widowControl/>
      <w:autoSpaceDE/>
      <w:autoSpaceDN/>
    </w:pPr>
    <w:rPr>
      <w:rFonts w:ascii="Times New Roman" w:eastAsia="Times New Roman" w:hAnsi="Times New Roman" w:cs="Times New Roman"/>
      <w:sz w:val="24"/>
      <w:szCs w:val="24"/>
      <w:lang w:bidi="ar-SA"/>
    </w:rPr>
  </w:style>
  <w:style w:type="character" w:customStyle="1" w:styleId="FootnoteTextChar">
    <w:name w:val="Footnote Text Char"/>
    <w:basedOn w:val="DefaultParagraphFont"/>
    <w:link w:val="FootnoteText"/>
    <w:uiPriority w:val="99"/>
    <w:rsid w:val="0086292B"/>
    <w:rPr>
      <w:rFonts w:ascii="Times New Roman" w:eastAsia="Times New Roman" w:hAnsi="Times New Roman" w:cs="Times New Roman"/>
      <w:sz w:val="24"/>
      <w:szCs w:val="24"/>
      <w:lang w:val="fr-FR" w:eastAsia="fr-FR"/>
    </w:rPr>
  </w:style>
  <w:style w:type="character" w:styleId="FootnoteReference">
    <w:name w:val="footnote reference"/>
    <w:basedOn w:val="DefaultParagraphFont"/>
    <w:uiPriority w:val="99"/>
    <w:unhideWhenUsed/>
    <w:rsid w:val="008629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28344">
      <w:bodyDiv w:val="1"/>
      <w:marLeft w:val="0"/>
      <w:marRight w:val="0"/>
      <w:marTop w:val="0"/>
      <w:marBottom w:val="0"/>
      <w:divBdr>
        <w:top w:val="none" w:sz="0" w:space="0" w:color="auto"/>
        <w:left w:val="none" w:sz="0" w:space="0" w:color="auto"/>
        <w:bottom w:val="none" w:sz="0" w:space="0" w:color="auto"/>
        <w:right w:val="none" w:sz="0" w:space="0" w:color="auto"/>
      </w:divBdr>
      <w:divsChild>
        <w:div w:id="815757474">
          <w:marLeft w:val="0"/>
          <w:marRight w:val="0"/>
          <w:marTop w:val="0"/>
          <w:marBottom w:val="0"/>
          <w:divBdr>
            <w:top w:val="none" w:sz="0" w:space="0" w:color="auto"/>
            <w:left w:val="none" w:sz="0" w:space="0" w:color="auto"/>
            <w:bottom w:val="none" w:sz="0" w:space="0" w:color="auto"/>
            <w:right w:val="none" w:sz="0" w:space="0" w:color="auto"/>
          </w:divBdr>
          <w:divsChild>
            <w:div w:id="742333860">
              <w:marLeft w:val="0"/>
              <w:marRight w:val="0"/>
              <w:marTop w:val="0"/>
              <w:marBottom w:val="0"/>
              <w:divBdr>
                <w:top w:val="none" w:sz="0" w:space="0" w:color="auto"/>
                <w:left w:val="none" w:sz="0" w:space="0" w:color="auto"/>
                <w:bottom w:val="none" w:sz="0" w:space="0" w:color="auto"/>
                <w:right w:val="none" w:sz="0" w:space="0" w:color="auto"/>
              </w:divBdr>
              <w:divsChild>
                <w:div w:id="900485123">
                  <w:marLeft w:val="0"/>
                  <w:marRight w:val="0"/>
                  <w:marTop w:val="0"/>
                  <w:marBottom w:val="0"/>
                  <w:divBdr>
                    <w:top w:val="none" w:sz="0" w:space="0" w:color="auto"/>
                    <w:left w:val="none" w:sz="0" w:space="0" w:color="auto"/>
                    <w:bottom w:val="none" w:sz="0" w:space="0" w:color="auto"/>
                    <w:right w:val="none" w:sz="0" w:space="0" w:color="auto"/>
                  </w:divBdr>
                  <w:divsChild>
                    <w:div w:id="2059476508">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2326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518261">
      <w:bodyDiv w:val="1"/>
      <w:marLeft w:val="0"/>
      <w:marRight w:val="0"/>
      <w:marTop w:val="0"/>
      <w:marBottom w:val="0"/>
      <w:divBdr>
        <w:top w:val="none" w:sz="0" w:space="0" w:color="auto"/>
        <w:left w:val="none" w:sz="0" w:space="0" w:color="auto"/>
        <w:bottom w:val="none" w:sz="0" w:space="0" w:color="auto"/>
        <w:right w:val="none" w:sz="0" w:space="0" w:color="auto"/>
      </w:divBdr>
    </w:div>
    <w:div w:id="257183095">
      <w:bodyDiv w:val="1"/>
      <w:marLeft w:val="0"/>
      <w:marRight w:val="0"/>
      <w:marTop w:val="0"/>
      <w:marBottom w:val="0"/>
      <w:divBdr>
        <w:top w:val="none" w:sz="0" w:space="0" w:color="auto"/>
        <w:left w:val="none" w:sz="0" w:space="0" w:color="auto"/>
        <w:bottom w:val="none" w:sz="0" w:space="0" w:color="auto"/>
        <w:right w:val="none" w:sz="0" w:space="0" w:color="auto"/>
      </w:divBdr>
      <w:divsChild>
        <w:div w:id="2110852311">
          <w:marLeft w:val="0"/>
          <w:marRight w:val="0"/>
          <w:marTop w:val="0"/>
          <w:marBottom w:val="0"/>
          <w:divBdr>
            <w:top w:val="none" w:sz="0" w:space="0" w:color="auto"/>
            <w:left w:val="none" w:sz="0" w:space="0" w:color="auto"/>
            <w:bottom w:val="none" w:sz="0" w:space="0" w:color="auto"/>
            <w:right w:val="none" w:sz="0" w:space="0" w:color="auto"/>
          </w:divBdr>
          <w:divsChild>
            <w:div w:id="711804125">
              <w:marLeft w:val="0"/>
              <w:marRight w:val="0"/>
              <w:marTop w:val="0"/>
              <w:marBottom w:val="0"/>
              <w:divBdr>
                <w:top w:val="none" w:sz="0" w:space="0" w:color="auto"/>
                <w:left w:val="none" w:sz="0" w:space="0" w:color="auto"/>
                <w:bottom w:val="none" w:sz="0" w:space="0" w:color="auto"/>
                <w:right w:val="none" w:sz="0" w:space="0" w:color="auto"/>
              </w:divBdr>
              <w:divsChild>
                <w:div w:id="1694720401">
                  <w:marLeft w:val="0"/>
                  <w:marRight w:val="0"/>
                  <w:marTop w:val="0"/>
                  <w:marBottom w:val="0"/>
                  <w:divBdr>
                    <w:top w:val="none" w:sz="0" w:space="0" w:color="auto"/>
                    <w:left w:val="none" w:sz="0" w:space="0" w:color="auto"/>
                    <w:bottom w:val="none" w:sz="0" w:space="0" w:color="auto"/>
                    <w:right w:val="none" w:sz="0" w:space="0" w:color="auto"/>
                  </w:divBdr>
                  <w:divsChild>
                    <w:div w:id="547297561">
                      <w:marLeft w:val="0"/>
                      <w:marRight w:val="0"/>
                      <w:marTop w:val="0"/>
                      <w:marBottom w:val="0"/>
                      <w:divBdr>
                        <w:top w:val="none" w:sz="0" w:space="0" w:color="auto"/>
                        <w:left w:val="none" w:sz="0" w:space="0" w:color="auto"/>
                        <w:bottom w:val="none" w:sz="0" w:space="0" w:color="auto"/>
                        <w:right w:val="none" w:sz="0" w:space="0" w:color="auto"/>
                      </w:divBdr>
                      <w:divsChild>
                        <w:div w:id="831914926">
                          <w:marLeft w:val="0"/>
                          <w:marRight w:val="0"/>
                          <w:marTop w:val="0"/>
                          <w:marBottom w:val="0"/>
                          <w:divBdr>
                            <w:top w:val="none" w:sz="0" w:space="0" w:color="auto"/>
                            <w:left w:val="none" w:sz="0" w:space="0" w:color="auto"/>
                            <w:bottom w:val="none" w:sz="0" w:space="0" w:color="auto"/>
                            <w:right w:val="none" w:sz="0" w:space="0" w:color="auto"/>
                          </w:divBdr>
                          <w:divsChild>
                            <w:div w:id="19884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237735">
      <w:bodyDiv w:val="1"/>
      <w:marLeft w:val="0"/>
      <w:marRight w:val="0"/>
      <w:marTop w:val="0"/>
      <w:marBottom w:val="0"/>
      <w:divBdr>
        <w:top w:val="none" w:sz="0" w:space="0" w:color="auto"/>
        <w:left w:val="none" w:sz="0" w:space="0" w:color="auto"/>
        <w:bottom w:val="none" w:sz="0" w:space="0" w:color="auto"/>
        <w:right w:val="none" w:sz="0" w:space="0" w:color="auto"/>
      </w:divBdr>
    </w:div>
    <w:div w:id="438768276">
      <w:bodyDiv w:val="1"/>
      <w:marLeft w:val="0"/>
      <w:marRight w:val="0"/>
      <w:marTop w:val="0"/>
      <w:marBottom w:val="0"/>
      <w:divBdr>
        <w:top w:val="none" w:sz="0" w:space="0" w:color="auto"/>
        <w:left w:val="none" w:sz="0" w:space="0" w:color="auto"/>
        <w:bottom w:val="none" w:sz="0" w:space="0" w:color="auto"/>
        <w:right w:val="none" w:sz="0" w:space="0" w:color="auto"/>
      </w:divBdr>
    </w:div>
    <w:div w:id="593442609">
      <w:bodyDiv w:val="1"/>
      <w:marLeft w:val="0"/>
      <w:marRight w:val="0"/>
      <w:marTop w:val="0"/>
      <w:marBottom w:val="0"/>
      <w:divBdr>
        <w:top w:val="none" w:sz="0" w:space="0" w:color="auto"/>
        <w:left w:val="none" w:sz="0" w:space="0" w:color="auto"/>
        <w:bottom w:val="none" w:sz="0" w:space="0" w:color="auto"/>
        <w:right w:val="none" w:sz="0" w:space="0" w:color="auto"/>
      </w:divBdr>
    </w:div>
    <w:div w:id="609823723">
      <w:bodyDiv w:val="1"/>
      <w:marLeft w:val="0"/>
      <w:marRight w:val="0"/>
      <w:marTop w:val="0"/>
      <w:marBottom w:val="0"/>
      <w:divBdr>
        <w:top w:val="none" w:sz="0" w:space="0" w:color="auto"/>
        <w:left w:val="none" w:sz="0" w:space="0" w:color="auto"/>
        <w:bottom w:val="none" w:sz="0" w:space="0" w:color="auto"/>
        <w:right w:val="none" w:sz="0" w:space="0" w:color="auto"/>
      </w:divBdr>
    </w:div>
    <w:div w:id="782071133">
      <w:bodyDiv w:val="1"/>
      <w:marLeft w:val="0"/>
      <w:marRight w:val="0"/>
      <w:marTop w:val="0"/>
      <w:marBottom w:val="0"/>
      <w:divBdr>
        <w:top w:val="none" w:sz="0" w:space="0" w:color="auto"/>
        <w:left w:val="none" w:sz="0" w:space="0" w:color="auto"/>
        <w:bottom w:val="none" w:sz="0" w:space="0" w:color="auto"/>
        <w:right w:val="none" w:sz="0" w:space="0" w:color="auto"/>
      </w:divBdr>
    </w:div>
    <w:div w:id="868952849">
      <w:bodyDiv w:val="1"/>
      <w:marLeft w:val="0"/>
      <w:marRight w:val="0"/>
      <w:marTop w:val="0"/>
      <w:marBottom w:val="0"/>
      <w:divBdr>
        <w:top w:val="none" w:sz="0" w:space="0" w:color="auto"/>
        <w:left w:val="none" w:sz="0" w:space="0" w:color="auto"/>
        <w:bottom w:val="none" w:sz="0" w:space="0" w:color="auto"/>
        <w:right w:val="none" w:sz="0" w:space="0" w:color="auto"/>
      </w:divBdr>
    </w:div>
    <w:div w:id="1107581653">
      <w:bodyDiv w:val="1"/>
      <w:marLeft w:val="0"/>
      <w:marRight w:val="0"/>
      <w:marTop w:val="0"/>
      <w:marBottom w:val="0"/>
      <w:divBdr>
        <w:top w:val="none" w:sz="0" w:space="0" w:color="auto"/>
        <w:left w:val="none" w:sz="0" w:space="0" w:color="auto"/>
        <w:bottom w:val="none" w:sz="0" w:space="0" w:color="auto"/>
        <w:right w:val="none" w:sz="0" w:space="0" w:color="auto"/>
      </w:divBdr>
    </w:div>
    <w:div w:id="1151941787">
      <w:bodyDiv w:val="1"/>
      <w:marLeft w:val="0"/>
      <w:marRight w:val="0"/>
      <w:marTop w:val="0"/>
      <w:marBottom w:val="0"/>
      <w:divBdr>
        <w:top w:val="none" w:sz="0" w:space="0" w:color="auto"/>
        <w:left w:val="none" w:sz="0" w:space="0" w:color="auto"/>
        <w:bottom w:val="none" w:sz="0" w:space="0" w:color="auto"/>
        <w:right w:val="none" w:sz="0" w:space="0" w:color="auto"/>
      </w:divBdr>
    </w:div>
    <w:div w:id="1247614710">
      <w:bodyDiv w:val="1"/>
      <w:marLeft w:val="0"/>
      <w:marRight w:val="0"/>
      <w:marTop w:val="0"/>
      <w:marBottom w:val="0"/>
      <w:divBdr>
        <w:top w:val="none" w:sz="0" w:space="0" w:color="auto"/>
        <w:left w:val="none" w:sz="0" w:space="0" w:color="auto"/>
        <w:bottom w:val="none" w:sz="0" w:space="0" w:color="auto"/>
        <w:right w:val="none" w:sz="0" w:space="0" w:color="auto"/>
      </w:divBdr>
    </w:div>
    <w:div w:id="1255014417">
      <w:bodyDiv w:val="1"/>
      <w:marLeft w:val="0"/>
      <w:marRight w:val="0"/>
      <w:marTop w:val="0"/>
      <w:marBottom w:val="0"/>
      <w:divBdr>
        <w:top w:val="none" w:sz="0" w:space="0" w:color="auto"/>
        <w:left w:val="none" w:sz="0" w:space="0" w:color="auto"/>
        <w:bottom w:val="none" w:sz="0" w:space="0" w:color="auto"/>
        <w:right w:val="none" w:sz="0" w:space="0" w:color="auto"/>
      </w:divBdr>
    </w:div>
    <w:div w:id="1370490642">
      <w:bodyDiv w:val="1"/>
      <w:marLeft w:val="0"/>
      <w:marRight w:val="0"/>
      <w:marTop w:val="0"/>
      <w:marBottom w:val="0"/>
      <w:divBdr>
        <w:top w:val="none" w:sz="0" w:space="0" w:color="auto"/>
        <w:left w:val="none" w:sz="0" w:space="0" w:color="auto"/>
        <w:bottom w:val="none" w:sz="0" w:space="0" w:color="auto"/>
        <w:right w:val="none" w:sz="0" w:space="0" w:color="auto"/>
      </w:divBdr>
    </w:div>
    <w:div w:id="1423643836">
      <w:bodyDiv w:val="1"/>
      <w:marLeft w:val="0"/>
      <w:marRight w:val="0"/>
      <w:marTop w:val="0"/>
      <w:marBottom w:val="0"/>
      <w:divBdr>
        <w:top w:val="none" w:sz="0" w:space="0" w:color="auto"/>
        <w:left w:val="none" w:sz="0" w:space="0" w:color="auto"/>
        <w:bottom w:val="none" w:sz="0" w:space="0" w:color="auto"/>
        <w:right w:val="none" w:sz="0" w:space="0" w:color="auto"/>
      </w:divBdr>
    </w:div>
    <w:div w:id="16251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ra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ronique.evers@papra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prac@paprac.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edopen.org/" TargetMode="External"/><Relationship Id="rId4" Type="http://schemas.openxmlformats.org/officeDocument/2006/relationships/settings" Target="settings.xml"/><Relationship Id="rId9" Type="http://schemas.openxmlformats.org/officeDocument/2006/relationships/hyperlink" Target="mailto:%20veronique.evers@paprac.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2D8CB-CCA7-4687-8113-849BD1D0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8</Pages>
  <Words>1678</Words>
  <Characters>9235</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NACIRI</dc:creator>
  <cp:keywords/>
  <dc:description/>
  <cp:lastModifiedBy>Veronique Evers</cp:lastModifiedBy>
  <cp:revision>5</cp:revision>
  <dcterms:created xsi:type="dcterms:W3CDTF">2025-02-19T14:09:00Z</dcterms:created>
  <dcterms:modified xsi:type="dcterms:W3CDTF">2025-02-28T09:20:00Z</dcterms:modified>
</cp:coreProperties>
</file>