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5CF556D7"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DA45FD">
        <w:rPr>
          <w:rFonts w:asciiTheme="majorHAnsi" w:eastAsia="Malgun Gothic" w:hAnsiTheme="majorHAnsi" w:cstheme="majorHAnsi"/>
          <w:b/>
          <w:bCs/>
          <w:spacing w:val="-7"/>
          <w:sz w:val="32"/>
          <w:szCs w:val="32"/>
          <w:lang w:eastAsia="en-GB"/>
        </w:rPr>
        <w:t>S</w:t>
      </w:r>
      <w:r w:rsidR="002E70BE" w:rsidRPr="00DA45FD">
        <w:rPr>
          <w:rFonts w:asciiTheme="majorHAnsi" w:eastAsia="Malgun Gothic" w:hAnsiTheme="majorHAnsi" w:cstheme="majorHAnsi"/>
          <w:b/>
          <w:bCs/>
          <w:spacing w:val="-7"/>
          <w:sz w:val="32"/>
          <w:szCs w:val="32"/>
          <w:lang w:eastAsia="en-GB"/>
        </w:rPr>
        <w:t>ection</w:t>
      </w:r>
      <w:r w:rsidR="002E70BE" w:rsidRPr="00EC6406">
        <w:rPr>
          <w:rFonts w:asciiTheme="majorHAnsi" w:eastAsia="Malgun Gothic" w:hAnsiTheme="majorHAnsi" w:cstheme="majorHAnsi"/>
          <w:b/>
          <w:bCs/>
          <w:spacing w:val="-7"/>
          <w:sz w:val="32"/>
          <w:szCs w:val="32"/>
          <w:lang w:eastAsia="en-GB"/>
        </w:rPr>
        <w:t xml:space="preserve"> </w:t>
      </w:r>
      <w:bookmarkStart w:id="0" w:name="_Hlk199776717"/>
      <w:r w:rsidR="00FB287A" w:rsidRPr="00EC6406">
        <w:rPr>
          <w:rFonts w:asciiTheme="majorHAnsi" w:eastAsia="Malgun Gothic" w:hAnsiTheme="majorHAnsi" w:cstheme="majorHAnsi"/>
          <w:b/>
          <w:bCs/>
          <w:spacing w:val="-7"/>
          <w:sz w:val="32"/>
          <w:szCs w:val="32"/>
          <w:lang w:eastAsia="en-GB"/>
        </w:rPr>
        <w:t xml:space="preserve">expert en </w:t>
      </w:r>
      <w:r w:rsidR="00566517" w:rsidRPr="00142830">
        <w:rPr>
          <w:rFonts w:asciiTheme="majorHAnsi" w:eastAsia="Malgun Gothic" w:hAnsiTheme="majorHAnsi" w:cstheme="majorHAnsi"/>
          <w:b/>
          <w:bCs/>
          <w:spacing w:val="-7"/>
          <w:sz w:val="32"/>
          <w:szCs w:val="32"/>
          <w:lang w:eastAsia="en-GB"/>
        </w:rPr>
        <w:t>environnement</w:t>
      </w:r>
      <w:r w:rsidR="00566517" w:rsidRPr="00AA3F58">
        <w:rPr>
          <w:rFonts w:asciiTheme="majorHAnsi" w:eastAsia="Malgun Gothic" w:hAnsiTheme="majorHAnsi" w:cstheme="majorHAnsi"/>
          <w:b/>
          <w:bCs/>
          <w:spacing w:val="-7"/>
          <w:sz w:val="32"/>
          <w:szCs w:val="32"/>
          <w:highlight w:val="yellow"/>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MedProgramme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2B06BDF9"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B258EB">
        <w:rPr>
          <w:rFonts w:asciiTheme="majorHAnsi" w:eastAsia="Malgun Gothic" w:hAnsiTheme="majorHAnsi" w:cstheme="majorHAnsi"/>
          <w:spacing w:val="-7"/>
          <w:sz w:val="22"/>
          <w:szCs w:val="22"/>
          <w:lang w:eastAsia="en-GB"/>
        </w:rPr>
        <w:t>8</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53937803"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7E2159">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Kraj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169BE62D"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est estimée</w:t>
      </w:r>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12,000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(MedProgramme),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e du FEM MedProgramme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MedProgramme s'appuie sur le succès des projets MedPartnership et ClimVar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264F4421" w14:textId="13C43BFD" w:rsidR="005B6117" w:rsidRPr="00282B84" w:rsidRDefault="005B6117" w:rsidP="00282B84">
      <w:pPr>
        <w:spacing w:after="120" w:line="276" w:lineRule="auto"/>
        <w:jc w:val="both"/>
        <w:rPr>
          <w:rFonts w:asciiTheme="majorHAnsi" w:hAnsiTheme="majorHAnsi" w:cstheme="majorHAnsi"/>
          <w:sz w:val="22"/>
          <w:szCs w:val="22"/>
          <w:highlight w:val="green"/>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C5E55">
        <w:rPr>
          <w:rFonts w:asciiTheme="majorHAnsi" w:hAnsiTheme="majorHAnsi" w:cstheme="majorHAnsi"/>
          <w:sz w:val="22"/>
          <w:szCs w:val="22"/>
        </w:rPr>
        <w:t>Schéma Régional du Littoral (SRL)</w:t>
      </w:r>
      <w:r w:rsidRPr="000C5E55">
        <w:rPr>
          <w:rFonts w:asciiTheme="majorHAnsi" w:hAnsiTheme="majorHAnsi" w:cstheme="majorHAnsi"/>
          <w:sz w:val="22"/>
          <w:szCs w:val="22"/>
        </w:rPr>
        <w:t xml:space="preserve"> de la </w:t>
      </w:r>
      <w:r w:rsidR="00DE579E" w:rsidRPr="000C5E55">
        <w:rPr>
          <w:rFonts w:asciiTheme="majorHAnsi" w:hAnsiTheme="majorHAnsi" w:cstheme="majorHAnsi"/>
          <w:sz w:val="22"/>
          <w:szCs w:val="22"/>
        </w:rPr>
        <w:t>R</w:t>
      </w:r>
      <w:r w:rsidRPr="000C5E55">
        <w:rPr>
          <w:rFonts w:asciiTheme="majorHAnsi" w:hAnsiTheme="majorHAnsi" w:cstheme="majorHAnsi"/>
          <w:sz w:val="22"/>
          <w:szCs w:val="22"/>
        </w:rPr>
        <w:t>égion Tanger-Tétouan-Al Hoceima (TTA) au Maroc</w:t>
      </w:r>
      <w:r w:rsidR="00DE579E" w:rsidRPr="000C5E55">
        <w:rPr>
          <w:rFonts w:asciiTheme="majorHAnsi" w:hAnsiTheme="majorHAnsi" w:cstheme="majorHAnsi"/>
          <w:sz w:val="22"/>
          <w:szCs w:val="22"/>
        </w:rPr>
        <w:t xml:space="preserve">, </w:t>
      </w:r>
      <w:r w:rsidR="000241CD" w:rsidRPr="007E2159">
        <w:rPr>
          <w:rFonts w:asciiTheme="majorHAnsi" w:hAnsiTheme="majorHAnsi" w:cstheme="majorHAnsi"/>
          <w:sz w:val="22"/>
          <w:szCs w:val="22"/>
        </w:rPr>
        <w:t xml:space="preserve">conformément </w:t>
      </w:r>
      <w:r w:rsidR="00282B84" w:rsidRPr="007E2159">
        <w:rPr>
          <w:rFonts w:asciiTheme="majorHAnsi" w:hAnsiTheme="majorHAnsi" w:cstheme="majorHAnsi"/>
          <w:sz w:val="22"/>
          <w:szCs w:val="22"/>
        </w:rPr>
        <w:t>aux dispositions de</w:t>
      </w:r>
      <w:r w:rsidR="000241CD" w:rsidRPr="007E2159">
        <w:rPr>
          <w:rFonts w:asciiTheme="majorHAnsi" w:hAnsiTheme="majorHAnsi" w:cstheme="majorHAnsi"/>
          <w:sz w:val="22"/>
          <w:szCs w:val="22"/>
        </w:rPr>
        <w:t xml:space="preserve"> la loi 81-12 </w:t>
      </w:r>
      <w:r w:rsidR="00282B84" w:rsidRPr="007E2159">
        <w:rPr>
          <w:rFonts w:asciiTheme="majorHAnsi" w:hAnsiTheme="majorHAnsi" w:cstheme="majorHAnsi"/>
          <w:sz w:val="22"/>
          <w:szCs w:val="22"/>
        </w:rPr>
        <w:t xml:space="preserve">relative au </w:t>
      </w:r>
      <w:r w:rsidR="000241CD" w:rsidRPr="007E2159">
        <w:rPr>
          <w:rFonts w:asciiTheme="majorHAnsi" w:hAnsiTheme="majorHAnsi" w:cstheme="majorHAnsi"/>
          <w:sz w:val="22"/>
          <w:szCs w:val="22"/>
        </w:rPr>
        <w:t>littoral</w:t>
      </w:r>
      <w:r w:rsidR="00282B84" w:rsidRPr="007E2159">
        <w:rPr>
          <w:rFonts w:asciiTheme="majorHAnsi" w:hAnsiTheme="majorHAnsi" w:cstheme="majorHAnsi"/>
          <w:sz w:val="22"/>
          <w:szCs w:val="22"/>
        </w:rPr>
        <w:t xml:space="preserve">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w:t>
      </w:r>
      <w:r w:rsidR="000241CD" w:rsidRPr="007E2159">
        <w:rPr>
          <w:rFonts w:asciiTheme="majorHAnsi" w:hAnsiTheme="majorHAnsi" w:cstheme="majorHAnsi"/>
          <w:sz w:val="22"/>
          <w:szCs w:val="22"/>
        </w:rPr>
        <w:t xml:space="preserve">.  L’étude s’intègre dans le cadre du MedProgramme, plus précisément </w:t>
      </w:r>
      <w:r w:rsidR="000241CD" w:rsidRPr="00D03A4A">
        <w:rPr>
          <w:rFonts w:asciiTheme="majorHAnsi" w:hAnsiTheme="majorHAnsi" w:cstheme="majorHAnsi"/>
          <w:sz w:val="22"/>
          <w:szCs w:val="22"/>
        </w:rPr>
        <w:t xml:space="preserve">du Sous-projet 2.1 intitulé : </w:t>
      </w:r>
      <w:r w:rsidR="000241CD" w:rsidRPr="00D03A4A">
        <w:rPr>
          <w:rFonts w:asciiTheme="majorHAnsi" w:hAnsiTheme="majorHAnsi" w:cstheme="majorHAnsi"/>
          <w:i/>
          <w:iCs/>
          <w:sz w:val="22"/>
          <w:szCs w:val="22"/>
        </w:rPr>
        <w:t>« Zones côtières de la Méditerranée : Sécurité de l’eau, résilience climatique et protection de l’habitat »</w:t>
      </w:r>
      <w:r w:rsidR="000241CD" w:rsidRPr="00D03A4A">
        <w:rPr>
          <w:rFonts w:asciiTheme="majorHAnsi" w:hAnsiTheme="majorHAnsi" w:cstheme="majorHAnsi"/>
          <w:sz w:val="22"/>
          <w:szCs w:val="22"/>
        </w:rPr>
        <w:t xml:space="preserve"> (ID FEM 9687), financé par le Fonds pour l’Environnement Mondial (FEM). </w:t>
      </w:r>
      <w:r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Pr="00566517">
        <w:rPr>
          <w:rFonts w:asciiTheme="majorHAnsi" w:hAnsiTheme="majorHAnsi" w:cstheme="majorHAnsi"/>
          <w:sz w:val="22"/>
          <w:szCs w:val="22"/>
        </w:rPr>
        <w:t xml:space="preserve">. </w:t>
      </w:r>
    </w:p>
    <w:p w14:paraId="7CAEA3C7" w14:textId="5A8F20F6"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 xml:space="preserve">GIZC. Néanmoins, cette première version nécessite encore des efforts supplémentaires, notamment des travaux d’approfondissement et des visites de terrain, afin de répondre pleinement aux </w:t>
      </w:r>
      <w:r w:rsidRPr="007E2159">
        <w:rPr>
          <w:rFonts w:asciiTheme="majorHAnsi" w:hAnsiTheme="majorHAnsi" w:cstheme="majorHAnsi"/>
          <w:sz w:val="22"/>
          <w:szCs w:val="22"/>
        </w:rPr>
        <w:t>exigences</w:t>
      </w:r>
      <w:r w:rsidR="00282B84" w:rsidRPr="007E2159">
        <w:rPr>
          <w:rFonts w:asciiTheme="majorHAnsi" w:hAnsiTheme="majorHAnsi" w:cstheme="majorHAnsi"/>
          <w:sz w:val="22"/>
          <w:szCs w:val="22"/>
        </w:rPr>
        <w:t xml:space="preserve"> législati</w:t>
      </w:r>
      <w:r w:rsidR="003F2AE8">
        <w:rPr>
          <w:rFonts w:asciiTheme="majorHAnsi" w:hAnsiTheme="majorHAnsi" w:cstheme="majorHAnsi"/>
          <w:sz w:val="22"/>
          <w:szCs w:val="22"/>
        </w:rPr>
        <w:t>ve</w:t>
      </w:r>
      <w:r w:rsidR="00282B84" w:rsidRPr="007E2159">
        <w:rPr>
          <w:rFonts w:asciiTheme="majorHAnsi" w:hAnsiTheme="majorHAnsi" w:cstheme="majorHAnsi"/>
          <w:sz w:val="22"/>
          <w:szCs w:val="22"/>
        </w:rPr>
        <w:t>s et</w:t>
      </w:r>
      <w:r w:rsidRPr="007E2159">
        <w:rPr>
          <w:rFonts w:asciiTheme="majorHAnsi" w:hAnsiTheme="majorHAnsi" w:cstheme="majorHAnsi"/>
          <w:sz w:val="22"/>
          <w:szCs w:val="22"/>
        </w:rPr>
        <w:t xml:space="preserve"> réglementaires</w:t>
      </w:r>
      <w:r w:rsidRPr="0006571A">
        <w:rPr>
          <w:rFonts w:asciiTheme="majorHAnsi" w:hAnsiTheme="majorHAnsi" w:cstheme="majorHAnsi"/>
          <w:sz w:val="22"/>
          <w:szCs w:val="22"/>
        </w:rPr>
        <w:t>,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Mission II : Mise en place d’un dispositif de suivi-évaluation et de reporting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624851" w:rsidRDefault="00624851" w:rsidP="00624851">
      <w:pPr>
        <w:spacing w:before="240"/>
        <w:jc w:val="both"/>
        <w:rPr>
          <w:rFonts w:asciiTheme="majorHAnsi" w:hAnsiTheme="majorHAnsi" w:cstheme="majorHAnsi"/>
          <w:b/>
          <w:bCs/>
          <w:sz w:val="23"/>
          <w:szCs w:val="23"/>
          <w:u w:val="single"/>
        </w:rPr>
      </w:pPr>
      <w:r w:rsidRPr="00624851">
        <w:rPr>
          <w:rFonts w:asciiTheme="majorHAnsi" w:hAnsiTheme="majorHAnsi" w:cstheme="majorHAnsi"/>
          <w:b/>
          <w:bCs/>
          <w:sz w:val="23"/>
          <w:szCs w:val="23"/>
          <w:u w:val="single"/>
        </w:rPr>
        <w:t>Mission I : Élaboration du Schéma Régional du Littoral </w:t>
      </w:r>
    </w:p>
    <w:p w14:paraId="691C6FE6" w14:textId="3CFEE89A" w:rsidR="000A5415" w:rsidRPr="00E52534" w:rsidRDefault="008441C6" w:rsidP="00E52534">
      <w:pPr>
        <w:spacing w:before="240" w:after="240"/>
        <w:jc w:val="both"/>
        <w:rPr>
          <w:rFonts w:asciiTheme="majorHAnsi" w:hAnsiTheme="majorHAnsi" w:cstheme="majorHAnsi"/>
          <w:sz w:val="23"/>
          <w:szCs w:val="23"/>
        </w:rPr>
      </w:pPr>
      <w:r w:rsidRPr="007D2130">
        <w:rPr>
          <w:rFonts w:asciiTheme="majorHAnsi" w:hAnsiTheme="majorHAnsi" w:cstheme="majorHAnsi"/>
          <w:sz w:val="23"/>
          <w:szCs w:val="23"/>
        </w:rPr>
        <w:t xml:space="preserve">En vue d’aboutir aux résultats attendus de l’étude, le titulaire doit procéder </w:t>
      </w:r>
      <w:r w:rsidR="000A5415" w:rsidRPr="007D2130">
        <w:rPr>
          <w:rFonts w:asciiTheme="majorHAnsi" w:hAnsiTheme="majorHAnsi" w:cstheme="majorHAnsi"/>
          <w:sz w:val="23"/>
          <w:szCs w:val="23"/>
        </w:rPr>
        <w:t>à une actualisation</w:t>
      </w:r>
      <w:r w:rsidR="00437211">
        <w:rPr>
          <w:rFonts w:asciiTheme="majorHAnsi" w:hAnsiTheme="majorHAnsi" w:cstheme="majorHAnsi"/>
          <w:sz w:val="23"/>
          <w:szCs w:val="23"/>
        </w:rPr>
        <w:t xml:space="preserve"> </w:t>
      </w:r>
      <w:r w:rsidR="000A5415" w:rsidRPr="007D2130">
        <w:rPr>
          <w:rFonts w:asciiTheme="majorHAnsi" w:hAnsiTheme="majorHAnsi" w:cstheme="majorHAnsi"/>
          <w:sz w:val="23"/>
          <w:szCs w:val="23"/>
        </w:rPr>
        <w:t xml:space="preserve">de la version préliminaire du SRL-TTA, </w:t>
      </w:r>
      <w:r w:rsidR="00E52534" w:rsidRPr="00E52534">
        <w:rPr>
          <w:rFonts w:asciiTheme="majorHAnsi" w:hAnsiTheme="majorHAnsi" w:cstheme="majorHAnsi"/>
          <w:sz w:val="23"/>
          <w:szCs w:val="23"/>
        </w:rPr>
        <w:t xml:space="preserve">en s’appuyant sur la délimitation de la zone spatiale déjà définie dans cette la première version du SRL </w:t>
      </w:r>
      <w:r w:rsidR="00E52534">
        <w:rPr>
          <w:rFonts w:asciiTheme="majorHAnsi" w:hAnsiTheme="majorHAnsi" w:cstheme="majorHAnsi"/>
          <w:sz w:val="23"/>
          <w:szCs w:val="23"/>
        </w:rPr>
        <w:t xml:space="preserve">et de tenir en compte </w:t>
      </w:r>
      <w:r w:rsidR="00E52534" w:rsidRPr="00E52534">
        <w:rPr>
          <w:rFonts w:asciiTheme="majorHAnsi" w:hAnsiTheme="majorHAnsi" w:cstheme="majorHAnsi"/>
          <w:sz w:val="23"/>
          <w:szCs w:val="23"/>
        </w:rPr>
        <w:t>l’actualisation de Domaine public maritime</w:t>
      </w:r>
      <w:r w:rsidR="000A5415" w:rsidRPr="007D2130">
        <w:rPr>
          <w:rFonts w:asciiTheme="majorHAnsi" w:hAnsiTheme="majorHAnsi" w:cstheme="majorHAnsi"/>
          <w:sz w:val="23"/>
          <w:szCs w:val="23"/>
        </w:rPr>
        <w:t>.</w:t>
      </w:r>
      <w:r w:rsidR="0056394A">
        <w:rPr>
          <w:rFonts w:asciiTheme="majorHAnsi" w:hAnsiTheme="majorHAnsi" w:cstheme="majorHAnsi"/>
          <w:sz w:val="23"/>
          <w:szCs w:val="23"/>
        </w:rPr>
        <w:t xml:space="preserve"> </w:t>
      </w:r>
      <w:r w:rsidR="0056394A" w:rsidRPr="00BA6506">
        <w:rPr>
          <w:rFonts w:asciiTheme="majorHAnsi" w:hAnsiTheme="majorHAnsi" w:cstheme="majorHAnsi"/>
          <w:sz w:val="22"/>
          <w:szCs w:val="22"/>
          <w:u w:val="single"/>
        </w:rPr>
        <w:t>Le titulaire devra se déplacer sur le terrain</w:t>
      </w:r>
      <w:r w:rsidR="00487CA1">
        <w:rPr>
          <w:rFonts w:asciiTheme="majorHAnsi" w:hAnsiTheme="majorHAnsi" w:cstheme="majorHAnsi"/>
          <w:sz w:val="22"/>
          <w:szCs w:val="22"/>
          <w:u w:val="single"/>
        </w:rPr>
        <w:t xml:space="preserve"> de la Région TTA</w:t>
      </w:r>
      <w:r w:rsidR="0056394A" w:rsidRPr="00BA6506">
        <w:rPr>
          <w:rFonts w:asciiTheme="majorHAnsi" w:hAnsiTheme="majorHAnsi" w:cstheme="majorHAnsi"/>
          <w:sz w:val="22"/>
          <w:szCs w:val="22"/>
          <w:u w:val="single"/>
        </w:rPr>
        <w:t xml:space="preserve">, </w:t>
      </w:r>
      <w:r w:rsidR="00E52534">
        <w:rPr>
          <w:rFonts w:asciiTheme="majorHAnsi" w:hAnsiTheme="majorHAnsi" w:cstheme="majorHAnsi"/>
          <w:sz w:val="22"/>
          <w:szCs w:val="22"/>
          <w:u w:val="single"/>
        </w:rPr>
        <w:t xml:space="preserve">pour </w:t>
      </w:r>
      <w:r w:rsidR="0056394A" w:rsidRPr="00BA6506">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E52534" w:rsidRDefault="003407CD" w:rsidP="000A5415">
      <w:pPr>
        <w:spacing w:before="240" w:after="240"/>
        <w:jc w:val="both"/>
        <w:rPr>
          <w:rFonts w:asciiTheme="majorHAnsi" w:hAnsiTheme="majorHAnsi" w:cstheme="majorHAnsi"/>
          <w:b/>
          <w:bCs/>
          <w:sz w:val="23"/>
          <w:szCs w:val="23"/>
        </w:rPr>
      </w:pPr>
      <w:r w:rsidRPr="00E52534">
        <w:rPr>
          <w:rFonts w:asciiTheme="majorHAnsi" w:hAnsiTheme="majorHAnsi" w:cstheme="majorHAnsi"/>
          <w:b/>
          <w:bCs/>
          <w:sz w:val="23"/>
          <w:szCs w:val="23"/>
        </w:rPr>
        <w:t xml:space="preserve">Actualisation du </w:t>
      </w:r>
      <w:r w:rsidR="00186C2C" w:rsidRPr="00E52534">
        <w:rPr>
          <w:rFonts w:asciiTheme="majorHAnsi" w:hAnsiTheme="majorHAnsi" w:cstheme="majorHAnsi"/>
          <w:b/>
          <w:bCs/>
          <w:sz w:val="23"/>
          <w:szCs w:val="23"/>
        </w:rPr>
        <w:t>D</w:t>
      </w:r>
      <w:r w:rsidR="008441C6" w:rsidRPr="00E52534">
        <w:rPr>
          <w:rFonts w:asciiTheme="majorHAnsi" w:hAnsiTheme="majorHAnsi" w:cstheme="majorHAnsi"/>
          <w:b/>
          <w:bCs/>
          <w:sz w:val="23"/>
          <w:szCs w:val="23"/>
        </w:rPr>
        <w:t xml:space="preserve">élimitation de la zone SRL :  </w:t>
      </w:r>
    </w:p>
    <w:p w14:paraId="63EFD349" w14:textId="1E2B7CA0" w:rsidR="008441C6" w:rsidRPr="00E52534" w:rsidRDefault="008441C6" w:rsidP="008441C6">
      <w:pPr>
        <w:jc w:val="both"/>
        <w:rPr>
          <w:rFonts w:asciiTheme="majorHAnsi" w:hAnsiTheme="majorHAnsi" w:cstheme="majorHAnsi"/>
          <w:sz w:val="22"/>
          <w:szCs w:val="22"/>
        </w:rPr>
      </w:pPr>
      <w:r w:rsidRPr="00E52534">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E52534">
        <w:rPr>
          <w:rFonts w:asciiTheme="majorHAnsi" w:hAnsiTheme="majorHAnsi" w:cstheme="majorHAnsi"/>
          <w:sz w:val="22"/>
          <w:szCs w:val="22"/>
        </w:rPr>
        <w:t xml:space="preserve"> tout en se basant sur l’état actuel du domaine public maritime</w:t>
      </w:r>
      <w:r w:rsidRPr="00E52534">
        <w:rPr>
          <w:rFonts w:asciiTheme="majorHAnsi" w:hAnsiTheme="majorHAnsi" w:cstheme="majorHAnsi"/>
          <w:sz w:val="22"/>
          <w:szCs w:val="22"/>
        </w:rPr>
        <w:t xml:space="preserve">. Les attributs à considérer sont : </w:t>
      </w:r>
    </w:p>
    <w:p w14:paraId="02897675" w14:textId="77777777" w:rsidR="008441C6" w:rsidRPr="00E52534" w:rsidRDefault="008441C6" w:rsidP="00F75667">
      <w:pPr>
        <w:pStyle w:val="ListParagraph"/>
        <w:numPr>
          <w:ilvl w:val="0"/>
          <w:numId w:val="8"/>
        </w:numPr>
        <w:spacing w:after="120" w:line="276" w:lineRule="auto"/>
        <w:rPr>
          <w:rFonts w:asciiTheme="majorHAnsi" w:hAnsiTheme="majorHAnsi" w:cstheme="majorHAnsi"/>
          <w:sz w:val="22"/>
          <w:szCs w:val="22"/>
        </w:rPr>
      </w:pPr>
      <w:r w:rsidRPr="00E52534">
        <w:rPr>
          <w:rFonts w:asciiTheme="majorHAnsi" w:hAnsiTheme="majorHAnsi" w:cstheme="majorHAnsi"/>
          <w:sz w:val="22"/>
          <w:szCs w:val="22"/>
        </w:rPr>
        <w:t xml:space="preserve">Les limites terrestres – aval des barrages ou lignes de partage des eaux, </w:t>
      </w:r>
    </w:p>
    <w:p w14:paraId="6E921F4C" w14:textId="77777777" w:rsidR="008441C6" w:rsidRPr="00E52534" w:rsidRDefault="008441C6" w:rsidP="00F75667">
      <w:pPr>
        <w:pStyle w:val="ListParagraph"/>
        <w:numPr>
          <w:ilvl w:val="0"/>
          <w:numId w:val="8"/>
        </w:numPr>
        <w:spacing w:after="120" w:line="276" w:lineRule="auto"/>
        <w:rPr>
          <w:rFonts w:asciiTheme="majorHAnsi" w:hAnsiTheme="majorHAnsi" w:cstheme="majorHAnsi"/>
          <w:sz w:val="22"/>
          <w:szCs w:val="22"/>
        </w:rPr>
      </w:pPr>
      <w:r w:rsidRPr="00E52534">
        <w:rPr>
          <w:rFonts w:asciiTheme="majorHAnsi" w:hAnsiTheme="majorHAnsi" w:cstheme="majorHAnsi"/>
          <w:sz w:val="22"/>
          <w:szCs w:val="22"/>
        </w:rPr>
        <w:t>Les principaux cours d’eau versant en mer et leurs affluents,</w:t>
      </w:r>
    </w:p>
    <w:p w14:paraId="76C79AAC" w14:textId="00CE5A8D" w:rsidR="008441C6" w:rsidRPr="00E52534" w:rsidRDefault="008441C6" w:rsidP="00F75667">
      <w:pPr>
        <w:pStyle w:val="ListParagraph"/>
        <w:numPr>
          <w:ilvl w:val="0"/>
          <w:numId w:val="8"/>
        </w:numPr>
        <w:spacing w:after="120" w:line="276" w:lineRule="auto"/>
        <w:rPr>
          <w:rFonts w:asciiTheme="majorHAnsi" w:hAnsiTheme="majorHAnsi" w:cstheme="majorHAnsi"/>
          <w:sz w:val="22"/>
          <w:szCs w:val="22"/>
        </w:rPr>
      </w:pPr>
      <w:r w:rsidRPr="00E52534">
        <w:rPr>
          <w:rFonts w:asciiTheme="majorHAnsi" w:hAnsiTheme="majorHAnsi" w:cstheme="majorHAnsi"/>
          <w:sz w:val="22"/>
          <w:szCs w:val="22"/>
        </w:rPr>
        <w:t xml:space="preserve">Les sites </w:t>
      </w:r>
      <w:r w:rsidR="00E52534" w:rsidRPr="00E52534">
        <w:rPr>
          <w:rFonts w:asciiTheme="majorHAnsi" w:hAnsiTheme="majorHAnsi" w:cstheme="majorHAnsi"/>
          <w:sz w:val="22"/>
          <w:szCs w:val="22"/>
        </w:rPr>
        <w:t>remarquables (les SIBEs, sites Ramsar</w:t>
      </w:r>
      <w:r w:rsidRPr="00E52534">
        <w:rPr>
          <w:rFonts w:asciiTheme="majorHAnsi" w:hAnsiTheme="majorHAnsi" w:cstheme="majorHAnsi"/>
          <w:sz w:val="22"/>
          <w:szCs w:val="22"/>
        </w:rPr>
        <w:t>,</w:t>
      </w:r>
      <w:r w:rsidR="00E52534" w:rsidRPr="00E52534">
        <w:rPr>
          <w:rFonts w:asciiTheme="majorHAnsi" w:hAnsiTheme="majorHAnsi" w:cstheme="majorHAnsi"/>
          <w:sz w:val="22"/>
          <w:szCs w:val="22"/>
        </w:rPr>
        <w:t xml:space="preserve"> les aires marines protégées), …etc</w:t>
      </w:r>
    </w:p>
    <w:p w14:paraId="6285B730" w14:textId="43912C3D" w:rsidR="008441C6" w:rsidRPr="00E52534" w:rsidRDefault="008441C6" w:rsidP="00F75667">
      <w:pPr>
        <w:pStyle w:val="ListParagraph"/>
        <w:numPr>
          <w:ilvl w:val="0"/>
          <w:numId w:val="8"/>
        </w:numPr>
        <w:spacing w:after="120" w:line="276" w:lineRule="auto"/>
        <w:rPr>
          <w:rFonts w:asciiTheme="majorHAnsi" w:hAnsiTheme="majorHAnsi" w:cstheme="majorHAnsi"/>
          <w:sz w:val="22"/>
          <w:szCs w:val="22"/>
        </w:rPr>
      </w:pPr>
      <w:r w:rsidRPr="00E52534">
        <w:rPr>
          <w:rFonts w:asciiTheme="majorHAnsi" w:hAnsiTheme="majorHAnsi" w:cstheme="majorHAnsi"/>
          <w:sz w:val="22"/>
          <w:szCs w:val="22"/>
        </w:rPr>
        <w:t>La bande réglementaire du Domaine public maritime et le trait de côte</w:t>
      </w:r>
      <w:r w:rsidR="003407CD" w:rsidRPr="00E52534">
        <w:rPr>
          <w:rFonts w:asciiTheme="majorHAnsi" w:hAnsiTheme="majorHAnsi" w:cstheme="majorHAnsi"/>
          <w:sz w:val="22"/>
          <w:szCs w:val="22"/>
        </w:rPr>
        <w:t>,</w:t>
      </w:r>
    </w:p>
    <w:p w14:paraId="3ED18C45" w14:textId="77777777" w:rsidR="008441C6" w:rsidRPr="00E52534" w:rsidRDefault="008441C6" w:rsidP="00F75667">
      <w:pPr>
        <w:pStyle w:val="ListParagraph"/>
        <w:numPr>
          <w:ilvl w:val="0"/>
          <w:numId w:val="8"/>
        </w:numPr>
        <w:spacing w:after="120" w:line="276" w:lineRule="auto"/>
        <w:rPr>
          <w:rFonts w:asciiTheme="majorHAnsi" w:hAnsiTheme="majorHAnsi" w:cstheme="majorHAnsi"/>
          <w:sz w:val="22"/>
          <w:szCs w:val="22"/>
        </w:rPr>
      </w:pPr>
      <w:r w:rsidRPr="00E52534">
        <w:rPr>
          <w:rFonts w:asciiTheme="majorHAnsi" w:hAnsiTheme="majorHAnsi" w:cstheme="majorHAnsi"/>
          <w:sz w:val="22"/>
          <w:szCs w:val="22"/>
        </w:rPr>
        <w:t>Les douze miles marins.</w:t>
      </w:r>
    </w:p>
    <w:p w14:paraId="07FF191F" w14:textId="30CA02DD" w:rsidR="008441C6" w:rsidRPr="004224B5" w:rsidRDefault="008441C6" w:rsidP="008441C6">
      <w:pPr>
        <w:spacing w:before="240" w:after="240"/>
        <w:jc w:val="both"/>
        <w:rPr>
          <w:rFonts w:asciiTheme="majorHAnsi" w:hAnsiTheme="majorHAnsi" w:cstheme="majorHAnsi"/>
          <w:sz w:val="22"/>
          <w:szCs w:val="22"/>
        </w:rPr>
      </w:pPr>
      <w:r w:rsidRPr="00E52534">
        <w:rPr>
          <w:rFonts w:asciiTheme="majorHAnsi" w:hAnsiTheme="majorHAnsi" w:cstheme="majorHAnsi"/>
          <w:sz w:val="22"/>
          <w:szCs w:val="22"/>
        </w:rPr>
        <w:t xml:space="preserve">Une fois cette délimitation biophysique </w:t>
      </w:r>
      <w:r w:rsidR="003407CD" w:rsidRPr="00E52534">
        <w:rPr>
          <w:rFonts w:asciiTheme="majorHAnsi" w:hAnsiTheme="majorHAnsi" w:cstheme="majorHAnsi"/>
          <w:sz w:val="22"/>
          <w:szCs w:val="22"/>
        </w:rPr>
        <w:t xml:space="preserve">actualisée et </w:t>
      </w:r>
      <w:r w:rsidRPr="00E52534">
        <w:rPr>
          <w:rFonts w:asciiTheme="majorHAnsi" w:hAnsiTheme="majorHAnsi" w:cstheme="majorHAnsi"/>
          <w:sz w:val="22"/>
          <w:szCs w:val="22"/>
        </w:rPr>
        <w:t xml:space="preserve">accomplie, il va falloir procéder à </w:t>
      </w:r>
      <w:r w:rsidR="004224B5" w:rsidRPr="00E52534">
        <w:rPr>
          <w:rFonts w:asciiTheme="majorHAnsi" w:hAnsiTheme="majorHAnsi" w:cstheme="majorHAnsi"/>
          <w:sz w:val="22"/>
          <w:szCs w:val="22"/>
        </w:rPr>
        <w:t xml:space="preserve">actualiser et à </w:t>
      </w:r>
      <w:r w:rsidRPr="00E52534">
        <w:rPr>
          <w:rFonts w:asciiTheme="majorHAnsi" w:hAnsiTheme="majorHAnsi" w:cstheme="majorHAnsi"/>
          <w:sz w:val="22"/>
          <w:szCs w:val="22"/>
        </w:rPr>
        <w:t>placer les communes dans la zone délimitée afin d’assurer la mise en œuvre par les territoires communaux</w:t>
      </w:r>
      <w:r w:rsidR="004224B5" w:rsidRPr="00E52534">
        <w:rPr>
          <w:rFonts w:asciiTheme="majorHAnsi" w:hAnsiTheme="majorHAnsi" w:cstheme="majorHAnsi"/>
          <w:sz w:val="22"/>
          <w:szCs w:val="22"/>
        </w:rPr>
        <w:t xml:space="preserve"> (commune</w:t>
      </w:r>
      <w:r w:rsidR="00025D87" w:rsidRPr="00E52534">
        <w:rPr>
          <w:rFonts w:asciiTheme="majorHAnsi" w:hAnsiTheme="majorHAnsi" w:cstheme="majorHAnsi"/>
          <w:sz w:val="22"/>
          <w:szCs w:val="22"/>
        </w:rPr>
        <w:t>s</w:t>
      </w:r>
      <w:r w:rsidR="004224B5" w:rsidRPr="00E52534">
        <w:rPr>
          <w:rFonts w:asciiTheme="majorHAnsi" w:hAnsiTheme="majorHAnsi" w:cstheme="majorHAnsi"/>
          <w:sz w:val="22"/>
          <w:szCs w:val="22"/>
        </w:rPr>
        <w:t xml:space="preserve"> à façade maritime et commune</w:t>
      </w:r>
      <w:r w:rsidR="00025D87" w:rsidRPr="00E52534">
        <w:rPr>
          <w:rFonts w:asciiTheme="majorHAnsi" w:hAnsiTheme="majorHAnsi" w:cstheme="majorHAnsi"/>
          <w:sz w:val="22"/>
          <w:szCs w:val="22"/>
        </w:rPr>
        <w:t>s</w:t>
      </w:r>
      <w:r w:rsidR="004224B5" w:rsidRPr="00E52534">
        <w:rPr>
          <w:rFonts w:asciiTheme="majorHAnsi" w:hAnsiTheme="majorHAnsi" w:cstheme="majorHAnsi"/>
          <w:sz w:val="22"/>
          <w:szCs w:val="22"/>
        </w:rPr>
        <w:t xml:space="preserve"> se situant dans la zone d’influence)</w:t>
      </w:r>
      <w:r w:rsidRPr="00E52534">
        <w:rPr>
          <w:rFonts w:asciiTheme="majorHAnsi" w:hAnsiTheme="majorHAnsi" w:cstheme="majorHAnsi"/>
          <w:sz w:val="22"/>
          <w:szCs w:val="22"/>
        </w:rPr>
        <w:t>. Cette délimitation pourrait contenir et considérer des sources polluantes lointaines</w:t>
      </w:r>
      <w:r w:rsidR="00E52534" w:rsidRPr="00E52534">
        <w:rPr>
          <w:rFonts w:asciiTheme="majorHAnsi" w:hAnsiTheme="majorHAnsi" w:cstheme="majorHAnsi"/>
          <w:sz w:val="22"/>
          <w:szCs w:val="22"/>
        </w:rPr>
        <w:t xml:space="preserve"> pour une bonne évaluation des risques</w:t>
      </w:r>
      <w:r w:rsidRPr="00E52534">
        <w:rPr>
          <w:rFonts w:asciiTheme="majorHAnsi" w:hAnsiTheme="majorHAnsi" w:cstheme="majorHAnsi"/>
          <w:sz w:val="22"/>
          <w:szCs w:val="22"/>
        </w:rPr>
        <w:t>.</w:t>
      </w:r>
    </w:p>
    <w:p w14:paraId="60737CDF" w14:textId="77777777" w:rsidR="008441C6" w:rsidRPr="006F28E8" w:rsidRDefault="008441C6" w:rsidP="006F28E8">
      <w:pPr>
        <w:spacing w:before="240" w:after="240"/>
        <w:jc w:val="both"/>
        <w:rPr>
          <w:rFonts w:asciiTheme="majorHAnsi" w:hAnsiTheme="majorHAnsi" w:cstheme="majorHAnsi"/>
          <w:sz w:val="23"/>
          <w:szCs w:val="23"/>
        </w:rPr>
      </w:pPr>
      <w:r w:rsidRPr="006F28E8">
        <w:rPr>
          <w:rFonts w:asciiTheme="majorHAnsi" w:hAnsiTheme="majorHAnsi" w:cstheme="majorHAnsi"/>
          <w:sz w:val="23"/>
          <w:szCs w:val="23"/>
        </w:rPr>
        <w:t xml:space="preserve">Collecte de données : </w:t>
      </w:r>
    </w:p>
    <w:p w14:paraId="498A6335" w14:textId="7B04F2A3" w:rsidR="008441C6" w:rsidRPr="006F28E8"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6F28E8">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6F28E8"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6F28E8">
        <w:rPr>
          <w:rFonts w:asciiTheme="majorHAnsi" w:hAnsiTheme="majorHAnsi" w:cstheme="majorHAnsi"/>
          <w:sz w:val="22"/>
          <w:szCs w:val="22"/>
        </w:rPr>
        <w:t xml:space="preserve">Redéfinir </w:t>
      </w:r>
      <w:r w:rsidR="008441C6" w:rsidRPr="006F28E8">
        <w:rPr>
          <w:rFonts w:asciiTheme="majorHAnsi" w:hAnsiTheme="majorHAnsi" w:cstheme="majorHAnsi"/>
          <w:sz w:val="22"/>
          <w:szCs w:val="22"/>
        </w:rPr>
        <w:t>les orientations et les objectifs généraux à atteindre</w:t>
      </w:r>
      <w:r w:rsidR="0058403D" w:rsidRPr="006F28E8">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6F28E8">
        <w:rPr>
          <w:rFonts w:asciiTheme="majorHAnsi" w:hAnsiTheme="majorHAnsi" w:cstheme="majorHAnsi"/>
          <w:sz w:val="22"/>
          <w:szCs w:val="22"/>
        </w:rPr>
        <w:t xml:space="preserve"> </w:t>
      </w:r>
    </w:p>
    <w:p w14:paraId="58C1E189" w14:textId="7D8ED29D" w:rsidR="008441C6" w:rsidRPr="006F28E8"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6F28E8">
        <w:rPr>
          <w:rFonts w:asciiTheme="majorHAnsi" w:hAnsiTheme="majorHAnsi" w:cstheme="majorHAnsi"/>
          <w:sz w:val="22"/>
          <w:szCs w:val="22"/>
        </w:rPr>
        <w:t>Actualiser le recensement de</w:t>
      </w:r>
      <w:r w:rsidR="008441C6" w:rsidRPr="006F28E8">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6F28E8"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6F28E8">
        <w:rPr>
          <w:rFonts w:asciiTheme="majorHAnsi" w:hAnsiTheme="majorHAnsi" w:cstheme="majorHAnsi"/>
          <w:sz w:val="22"/>
          <w:szCs w:val="22"/>
        </w:rPr>
        <w:t xml:space="preserve">Réaliser des enquêtes </w:t>
      </w:r>
      <w:r w:rsidR="001741E2" w:rsidRPr="006F28E8">
        <w:rPr>
          <w:rFonts w:asciiTheme="majorHAnsi" w:hAnsiTheme="majorHAnsi" w:cstheme="majorHAnsi"/>
          <w:sz w:val="22"/>
          <w:szCs w:val="22"/>
        </w:rPr>
        <w:t xml:space="preserve">et </w:t>
      </w:r>
      <w:r w:rsidR="0087639E" w:rsidRPr="006F28E8">
        <w:rPr>
          <w:rFonts w:asciiTheme="majorHAnsi" w:hAnsiTheme="majorHAnsi" w:cstheme="majorHAnsi"/>
          <w:sz w:val="22"/>
          <w:szCs w:val="22"/>
        </w:rPr>
        <w:t xml:space="preserve">visites </w:t>
      </w:r>
      <w:r w:rsidRPr="006F28E8">
        <w:rPr>
          <w:rFonts w:asciiTheme="majorHAnsi" w:hAnsiTheme="majorHAnsi" w:cstheme="majorHAnsi"/>
          <w:sz w:val="22"/>
          <w:szCs w:val="22"/>
        </w:rPr>
        <w:t xml:space="preserve">de terrain </w:t>
      </w:r>
      <w:r w:rsidR="00C50B9E" w:rsidRPr="006F28E8">
        <w:rPr>
          <w:rFonts w:asciiTheme="majorHAnsi" w:hAnsiTheme="majorHAnsi" w:cstheme="majorHAnsi"/>
          <w:sz w:val="22"/>
          <w:szCs w:val="22"/>
        </w:rPr>
        <w:t xml:space="preserve">au niveau des provinces et préfectures relevant de la Région de Tanger Tétouan Al Hoceima </w:t>
      </w:r>
      <w:r w:rsidRPr="006F28E8">
        <w:rPr>
          <w:rFonts w:asciiTheme="majorHAnsi" w:hAnsiTheme="majorHAnsi" w:cstheme="majorHAnsi"/>
          <w:sz w:val="22"/>
          <w:szCs w:val="22"/>
        </w:rPr>
        <w:t xml:space="preserve">pour approfondir le diagnostic par rapport aux différentes pressions </w:t>
      </w:r>
      <w:r w:rsidR="00C50B9E" w:rsidRPr="006F28E8">
        <w:rPr>
          <w:rFonts w:asciiTheme="majorHAnsi" w:hAnsiTheme="majorHAnsi" w:cstheme="majorHAnsi"/>
          <w:sz w:val="22"/>
          <w:szCs w:val="22"/>
        </w:rPr>
        <w:t xml:space="preserve">et enjeux </w:t>
      </w:r>
      <w:r w:rsidR="00E52534">
        <w:rPr>
          <w:rFonts w:asciiTheme="majorHAnsi" w:hAnsiTheme="majorHAnsi" w:cstheme="majorHAnsi"/>
          <w:sz w:val="22"/>
          <w:szCs w:val="22"/>
        </w:rPr>
        <w:t xml:space="preserve">exercés </w:t>
      </w:r>
      <w:r w:rsidRPr="006F28E8">
        <w:rPr>
          <w:rFonts w:asciiTheme="majorHAnsi" w:hAnsiTheme="majorHAnsi" w:cstheme="majorHAnsi"/>
          <w:sz w:val="22"/>
          <w:szCs w:val="22"/>
        </w:rPr>
        <w:t>sur le littoral ;</w:t>
      </w:r>
    </w:p>
    <w:p w14:paraId="4023F360" w14:textId="2111ECA0" w:rsidR="008441C6" w:rsidRPr="006F28E8"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6F28E8">
        <w:rPr>
          <w:rFonts w:asciiTheme="majorHAnsi" w:hAnsiTheme="majorHAnsi" w:cstheme="majorHAnsi"/>
          <w:sz w:val="22"/>
          <w:szCs w:val="22"/>
        </w:rPr>
        <w:t xml:space="preserve">Identifier, sur la base des données actualisées, </w:t>
      </w:r>
      <w:r w:rsidR="002A0BBF" w:rsidRPr="006F28E8">
        <w:rPr>
          <w:rFonts w:asciiTheme="majorHAnsi" w:hAnsiTheme="majorHAnsi" w:cstheme="majorHAnsi"/>
          <w:sz w:val="22"/>
          <w:szCs w:val="22"/>
        </w:rPr>
        <w:t xml:space="preserve">les </w:t>
      </w:r>
      <w:r w:rsidRPr="006F28E8">
        <w:rPr>
          <w:rFonts w:asciiTheme="majorHAnsi" w:hAnsiTheme="majorHAnsi" w:cstheme="majorHAnsi"/>
          <w:sz w:val="22"/>
          <w:szCs w:val="22"/>
        </w:rPr>
        <w:t xml:space="preserve">éventuels nouveaux </w:t>
      </w:r>
      <w:r w:rsidR="00C50B9E" w:rsidRPr="006F28E8">
        <w:rPr>
          <w:rFonts w:asciiTheme="majorHAnsi" w:hAnsiTheme="majorHAnsi" w:cstheme="majorHAnsi"/>
          <w:sz w:val="22"/>
          <w:szCs w:val="22"/>
        </w:rPr>
        <w:t>hot</w:t>
      </w:r>
      <w:r w:rsidR="008441C6" w:rsidRPr="006F28E8">
        <w:rPr>
          <w:rFonts w:asciiTheme="majorHAnsi" w:hAnsiTheme="majorHAnsi" w:cstheme="majorHAnsi"/>
          <w:sz w:val="22"/>
          <w:szCs w:val="22"/>
        </w:rPr>
        <w:t xml:space="preserve">-spots telluriques et les hot-spots </w:t>
      </w:r>
      <w:r w:rsidR="002A0BBF" w:rsidRPr="006F28E8">
        <w:rPr>
          <w:rFonts w:asciiTheme="majorHAnsi" w:hAnsiTheme="majorHAnsi" w:cstheme="majorHAnsi"/>
          <w:sz w:val="22"/>
          <w:szCs w:val="22"/>
        </w:rPr>
        <w:t>à</w:t>
      </w:r>
      <w:r w:rsidR="008441C6" w:rsidRPr="006F28E8">
        <w:rPr>
          <w:rFonts w:asciiTheme="majorHAnsi" w:hAnsiTheme="majorHAnsi" w:cstheme="majorHAnsi"/>
          <w:sz w:val="22"/>
          <w:szCs w:val="22"/>
        </w:rPr>
        <w:t xml:space="preserve"> risques liés au changement climatique</w:t>
      </w:r>
      <w:r w:rsidR="002A0BBF" w:rsidRPr="006F28E8">
        <w:rPr>
          <w:rFonts w:asciiTheme="majorHAnsi" w:hAnsiTheme="majorHAnsi" w:cstheme="majorHAnsi"/>
          <w:sz w:val="22"/>
          <w:szCs w:val="22"/>
        </w:rPr>
        <w:t> ;</w:t>
      </w:r>
    </w:p>
    <w:p w14:paraId="3E3C9373" w14:textId="77777777" w:rsidR="008441C6" w:rsidRPr="006F28E8"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6F28E8">
        <w:rPr>
          <w:rFonts w:asciiTheme="majorHAnsi" w:hAnsiTheme="majorHAnsi" w:cstheme="majorHAnsi"/>
          <w:sz w:val="22"/>
          <w:szCs w:val="22"/>
        </w:rPr>
        <w:lastRenderedPageBreak/>
        <w:t>Collecter les données alphanumériques et géographiques ayant trait à la gestion du littoral au niveau régional et le cas échéant, produire celles qui manquent.</w:t>
      </w:r>
    </w:p>
    <w:p w14:paraId="479846D5" w14:textId="60429A30" w:rsidR="007D55D6" w:rsidRPr="00D03A4A" w:rsidRDefault="00182E4F" w:rsidP="007D55D6">
      <w:pPr>
        <w:pStyle w:val="ListParagraph"/>
        <w:numPr>
          <w:ilvl w:val="0"/>
          <w:numId w:val="8"/>
        </w:numPr>
        <w:jc w:val="both"/>
        <w:rPr>
          <w:rFonts w:asciiTheme="majorHAnsi" w:hAnsiTheme="majorHAnsi" w:cstheme="majorHAnsi"/>
          <w:sz w:val="22"/>
          <w:szCs w:val="22"/>
        </w:rPr>
      </w:pPr>
      <w:r w:rsidRPr="00D03A4A">
        <w:rPr>
          <w:rFonts w:asciiTheme="majorHAnsi" w:hAnsiTheme="majorHAnsi" w:cstheme="majorHAnsi"/>
          <w:sz w:val="22"/>
          <w:szCs w:val="22"/>
        </w:rPr>
        <w:t xml:space="preserve">Le contractant </w:t>
      </w:r>
      <w:r w:rsidR="002505A3" w:rsidRPr="00D03A4A">
        <w:rPr>
          <w:rFonts w:asciiTheme="majorHAnsi" w:hAnsiTheme="majorHAnsi" w:cstheme="majorHAnsi"/>
          <w:sz w:val="22"/>
          <w:szCs w:val="22"/>
        </w:rPr>
        <w:t>assure la coordination entre les différents experts mandatés pour l’exécution des prestations prévues dans le cadre du présent appel d’offres</w:t>
      </w:r>
      <w:r w:rsidR="007D55D6" w:rsidRPr="00D03A4A">
        <w:rPr>
          <w:rFonts w:asciiTheme="majorHAnsi" w:hAnsiTheme="majorHAnsi" w:cstheme="majorHAnsi"/>
          <w:sz w:val="22"/>
          <w:szCs w:val="22"/>
        </w:rPr>
        <w:t>,</w:t>
      </w:r>
      <w:r w:rsidR="002505A3" w:rsidRPr="00D03A4A">
        <w:rPr>
          <w:rFonts w:asciiTheme="majorHAnsi" w:hAnsiTheme="majorHAnsi" w:cstheme="majorHAnsi"/>
          <w:sz w:val="22"/>
          <w:szCs w:val="22"/>
        </w:rPr>
        <w:t xml:space="preserve"> et veille à l’harmonisation et</w:t>
      </w:r>
      <w:r w:rsidR="007D55D6" w:rsidRPr="00D03A4A">
        <w:rPr>
          <w:rFonts w:asciiTheme="majorHAnsi" w:hAnsiTheme="majorHAnsi" w:cstheme="majorHAnsi"/>
          <w:sz w:val="22"/>
          <w:szCs w:val="22"/>
        </w:rPr>
        <w:t xml:space="preserve"> </w:t>
      </w:r>
      <w:r w:rsidR="002505A3" w:rsidRPr="00D03A4A">
        <w:rPr>
          <w:rFonts w:asciiTheme="majorHAnsi" w:hAnsiTheme="majorHAnsi" w:cstheme="majorHAnsi"/>
          <w:sz w:val="22"/>
          <w:szCs w:val="22"/>
        </w:rPr>
        <w:t>l’intégration de l’ensemble des</w:t>
      </w:r>
      <w:r w:rsidR="007D55D6" w:rsidRPr="00D03A4A">
        <w:rPr>
          <w:rFonts w:asciiTheme="majorHAnsi" w:hAnsiTheme="majorHAnsi" w:cstheme="majorHAnsi"/>
          <w:sz w:val="22"/>
          <w:szCs w:val="22"/>
        </w:rPr>
        <w:t xml:space="preserve"> documents,</w:t>
      </w:r>
      <w:r w:rsidR="002505A3" w:rsidRPr="00D03A4A">
        <w:rPr>
          <w:rFonts w:asciiTheme="majorHAnsi" w:hAnsiTheme="majorHAnsi" w:cstheme="majorHAnsi"/>
          <w:sz w:val="22"/>
          <w:szCs w:val="22"/>
        </w:rPr>
        <w:t xml:space="preserve"> actions et mesures élaborés et préconisés </w:t>
      </w:r>
      <w:r w:rsidR="007D55D6" w:rsidRPr="00D03A4A">
        <w:rPr>
          <w:rFonts w:asciiTheme="majorHAnsi" w:hAnsiTheme="majorHAnsi" w:cstheme="majorHAnsi"/>
          <w:sz w:val="22"/>
          <w:szCs w:val="22"/>
        </w:rPr>
        <w:t xml:space="preserve">lesdites experts </w:t>
      </w:r>
      <w:r w:rsidR="002505A3" w:rsidRPr="00D03A4A">
        <w:rPr>
          <w:rFonts w:asciiTheme="majorHAnsi" w:hAnsiTheme="majorHAnsi" w:cstheme="majorHAnsi"/>
          <w:sz w:val="22"/>
          <w:szCs w:val="22"/>
        </w:rPr>
        <w:t xml:space="preserve">en concertation avec la Direction Régionale de l’Environnement et les services centraux du Département du </w:t>
      </w:r>
      <w:r w:rsidR="007D55D6" w:rsidRPr="00D03A4A">
        <w:rPr>
          <w:rFonts w:asciiTheme="majorHAnsi" w:hAnsiTheme="majorHAnsi" w:cstheme="majorHAnsi"/>
          <w:sz w:val="22"/>
          <w:szCs w:val="22"/>
        </w:rPr>
        <w:t xml:space="preserve">Développement Durable. Aussi, </w:t>
      </w:r>
      <w:r w:rsidR="00456CEC">
        <w:rPr>
          <w:rFonts w:asciiTheme="majorHAnsi" w:hAnsiTheme="majorHAnsi" w:cstheme="majorHAnsi"/>
          <w:sz w:val="22"/>
          <w:szCs w:val="22"/>
        </w:rPr>
        <w:t>le contractant</w:t>
      </w:r>
      <w:r w:rsidR="007D55D6" w:rsidRPr="00D03A4A">
        <w:rPr>
          <w:rFonts w:asciiTheme="majorHAnsi" w:hAnsiTheme="majorHAnsi" w:cstheme="majorHAnsi"/>
          <w:sz w:val="22"/>
          <w:szCs w:val="22"/>
        </w:rPr>
        <w:t xml:space="preserve"> doit procéder à une évaluation </w:t>
      </w:r>
      <w:r w:rsidR="007D55D6" w:rsidRPr="00DA45FD">
        <w:rPr>
          <w:rFonts w:asciiTheme="majorHAnsi" w:hAnsiTheme="majorHAnsi" w:cstheme="majorHAnsi"/>
          <w:sz w:val="22"/>
          <w:szCs w:val="22"/>
        </w:rPr>
        <w:t>des questions environnementales</w:t>
      </w:r>
      <w:r w:rsidR="007D55D6" w:rsidRPr="00D03A4A">
        <w:rPr>
          <w:rFonts w:asciiTheme="majorHAnsi" w:hAnsiTheme="majorHAnsi" w:cstheme="majorHAnsi"/>
          <w:sz w:val="22"/>
          <w:szCs w:val="22"/>
        </w:rPr>
        <w:t xml:space="preserve"> selon l’approche de la gestion intégrée du littoral en concertation avec les experts travaillant sur d'autres questions afin d'intégrer d'autres contributions.</w:t>
      </w:r>
    </w:p>
    <w:p w14:paraId="6DCAEFCC" w14:textId="77777777" w:rsidR="002505A3" w:rsidRPr="002505A3" w:rsidRDefault="002505A3" w:rsidP="002505A3">
      <w:pPr>
        <w:jc w:val="both"/>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shd w:val="clear" w:color="auto" w:fill="auto"/>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shd w:val="clear" w:color="auto" w:fill="auto"/>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shd w:val="clear" w:color="auto" w:fill="auto"/>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shd w:val="clear" w:color="auto" w:fill="auto"/>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shd w:val="clear" w:color="auto" w:fill="auto"/>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shd w:val="clear" w:color="auto" w:fill="auto"/>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shd w:val="clear" w:color="auto" w:fill="auto"/>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shd w:val="clear" w:color="auto" w:fill="auto"/>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shd w:val="clear" w:color="auto" w:fill="auto"/>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shd w:val="clear" w:color="auto" w:fill="auto"/>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d’ONGs, spécialisées dans l’environnement marin et côtier, associées dans une fédération régionale du littoral</w:t>
            </w:r>
          </w:p>
        </w:tc>
      </w:tr>
      <w:tr w:rsidR="00A96E4A" w:rsidRPr="002F3934" w14:paraId="5DF788FE" w14:textId="77777777" w:rsidTr="00A96E4A">
        <w:trPr>
          <w:trHeight w:val="300"/>
        </w:trPr>
        <w:tc>
          <w:tcPr>
            <w:tcW w:w="5000" w:type="pct"/>
            <w:shd w:val="clear" w:color="auto" w:fill="auto"/>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shd w:val="clear" w:color="auto" w:fill="auto"/>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shd w:val="clear" w:color="auto" w:fill="auto"/>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shd w:val="clear" w:color="auto" w:fill="auto"/>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shd w:val="clear" w:color="auto" w:fill="auto"/>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shd w:val="clear" w:color="auto" w:fill="auto"/>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shd w:val="clear" w:color="auto" w:fill="auto"/>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shd w:val="clear" w:color="auto" w:fill="auto"/>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shd w:val="clear" w:color="auto" w:fill="auto"/>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shd w:val="clear" w:color="auto" w:fill="auto"/>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shd w:val="clear" w:color="auto" w:fill="auto"/>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shd w:val="clear" w:color="auto" w:fill="auto"/>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shd w:val="clear" w:color="auto" w:fill="auto"/>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shd w:val="clear" w:color="auto" w:fill="auto"/>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shd w:val="clear" w:color="auto" w:fill="auto"/>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shd w:val="clear" w:color="auto" w:fill="auto"/>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 Pavillon bleu » octroyé</w:t>
            </w:r>
          </w:p>
        </w:tc>
      </w:tr>
      <w:tr w:rsidR="00A96E4A" w:rsidRPr="002F3934" w14:paraId="7CE6B60C" w14:textId="77777777" w:rsidTr="00A96E4A">
        <w:trPr>
          <w:trHeight w:val="300"/>
        </w:trPr>
        <w:tc>
          <w:tcPr>
            <w:tcW w:w="5000" w:type="pct"/>
            <w:shd w:val="clear" w:color="auto" w:fill="auto"/>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falaises aménagées</w:t>
            </w:r>
          </w:p>
        </w:tc>
      </w:tr>
      <w:tr w:rsidR="00A96E4A" w:rsidRPr="00A96E4A" w14:paraId="4F61DE19" w14:textId="77777777" w:rsidTr="00A96E4A">
        <w:trPr>
          <w:trHeight w:val="315"/>
        </w:trPr>
        <w:tc>
          <w:tcPr>
            <w:tcW w:w="5000" w:type="pct"/>
            <w:shd w:val="clear" w:color="auto" w:fill="auto"/>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Nombre d’ateliers de renforcement des capacités des acteurs territoriaux (élus, secteur privé et ONGs)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lastRenderedPageBreak/>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262662" w:rsidRPr="002F3934" w14:paraId="3814145D"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306F476E" w14:textId="129311C8" w:rsidR="00262662" w:rsidRPr="007E2159" w:rsidRDefault="00262662" w:rsidP="00262662">
            <w:pPr>
              <w:rPr>
                <w:rFonts w:asciiTheme="majorHAnsi" w:hAnsiTheme="majorHAnsi" w:cstheme="majorHAnsi"/>
                <w:sz w:val="20"/>
                <w:szCs w:val="20"/>
              </w:rPr>
            </w:pPr>
            <w:r w:rsidRPr="007E2159">
              <w:rPr>
                <w:rFonts w:asciiTheme="majorHAnsi" w:hAnsiTheme="majorHAnsi" w:cstheme="majorHAnsi"/>
                <w:sz w:val="20"/>
                <w:szCs w:val="20"/>
              </w:rPr>
              <w:t>Vulnérabilité à l’invasion marine des eaux souterraines</w:t>
            </w:r>
          </w:p>
        </w:tc>
      </w:tr>
      <w:tr w:rsidR="00262662" w:rsidRPr="002F3934" w14:paraId="6461E63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6DCCC9AD" w14:textId="2F1DCF8B" w:rsidR="00262662" w:rsidRPr="007E2159" w:rsidRDefault="00262662" w:rsidP="00262662">
            <w:pPr>
              <w:rPr>
                <w:rFonts w:asciiTheme="majorHAnsi" w:hAnsiTheme="majorHAnsi" w:cstheme="majorHAnsi"/>
                <w:sz w:val="20"/>
                <w:szCs w:val="20"/>
              </w:rPr>
            </w:pPr>
            <w:r w:rsidRPr="007E2159">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5F06A9" w:rsidRDefault="00272C63" w:rsidP="00851D81">
      <w:pPr>
        <w:spacing w:before="240" w:after="240"/>
        <w:jc w:val="both"/>
        <w:rPr>
          <w:rFonts w:asciiTheme="majorHAnsi" w:hAnsiTheme="majorHAnsi" w:cstheme="majorHAnsi"/>
          <w:sz w:val="23"/>
          <w:szCs w:val="23"/>
        </w:rPr>
      </w:pPr>
      <w:r w:rsidRPr="005F06A9">
        <w:rPr>
          <w:rFonts w:asciiTheme="majorHAnsi" w:hAnsiTheme="majorHAnsi" w:cstheme="majorHAnsi"/>
          <w:sz w:val="23"/>
          <w:szCs w:val="23"/>
        </w:rPr>
        <w:t xml:space="preserve">L’élaboration </w:t>
      </w:r>
      <w:r w:rsidR="0093425A" w:rsidRPr="005F06A9">
        <w:rPr>
          <w:rFonts w:asciiTheme="majorHAnsi" w:hAnsiTheme="majorHAnsi" w:cstheme="majorHAnsi"/>
          <w:sz w:val="23"/>
          <w:szCs w:val="23"/>
        </w:rPr>
        <w:t>du SRL-TTA</w:t>
      </w:r>
      <w:r w:rsidRPr="005F06A9">
        <w:rPr>
          <w:rFonts w:asciiTheme="majorHAnsi" w:hAnsiTheme="majorHAnsi" w:cstheme="majorHAnsi"/>
          <w:sz w:val="23"/>
          <w:szCs w:val="23"/>
        </w:rPr>
        <w:t xml:space="preserve"> </w:t>
      </w:r>
      <w:r w:rsidRPr="005F06A9">
        <w:rPr>
          <w:rFonts w:asciiTheme="majorHAnsi" w:hAnsiTheme="majorHAnsi" w:cstheme="majorHAnsi"/>
          <w:b/>
          <w:bCs/>
          <w:sz w:val="23"/>
          <w:szCs w:val="23"/>
        </w:rPr>
        <w:t>doit porter sur l’actualisation et la finalisation de l</w:t>
      </w:r>
      <w:r w:rsidR="00851D81" w:rsidRPr="005F06A9">
        <w:rPr>
          <w:rFonts w:asciiTheme="majorHAnsi" w:hAnsiTheme="majorHAnsi" w:cstheme="majorHAnsi"/>
          <w:b/>
          <w:bCs/>
          <w:sz w:val="23"/>
          <w:szCs w:val="23"/>
        </w:rPr>
        <w:t>a version préliminaire déjà établie</w:t>
      </w:r>
      <w:r w:rsidRPr="005F06A9">
        <w:rPr>
          <w:rFonts w:asciiTheme="majorHAnsi" w:hAnsiTheme="majorHAnsi" w:cstheme="majorHAnsi"/>
          <w:sz w:val="23"/>
          <w:szCs w:val="23"/>
        </w:rPr>
        <w:t xml:space="preserve">, et devra </w:t>
      </w:r>
      <w:r w:rsidR="00851D81" w:rsidRPr="005F06A9">
        <w:rPr>
          <w:rFonts w:asciiTheme="majorHAnsi" w:hAnsiTheme="majorHAnsi" w:cstheme="majorHAnsi"/>
          <w:sz w:val="23"/>
          <w:szCs w:val="23"/>
        </w:rPr>
        <w:t>se baser sur</w:t>
      </w:r>
      <w:r w:rsidR="0093425A" w:rsidRPr="005F06A9">
        <w:rPr>
          <w:rFonts w:asciiTheme="majorHAnsi" w:hAnsiTheme="majorHAnsi" w:cstheme="majorHAnsi"/>
          <w:sz w:val="23"/>
          <w:szCs w:val="23"/>
        </w:rPr>
        <w:t xml:space="preserve"> </w:t>
      </w:r>
      <w:r w:rsidR="0055209F" w:rsidRPr="005F06A9">
        <w:rPr>
          <w:rFonts w:asciiTheme="majorHAnsi" w:hAnsiTheme="majorHAnsi" w:cstheme="majorHAnsi"/>
          <w:sz w:val="23"/>
          <w:szCs w:val="23"/>
        </w:rPr>
        <w:t xml:space="preserve">les deux </w:t>
      </w:r>
      <w:r w:rsidR="00851D81" w:rsidRPr="005F06A9">
        <w:rPr>
          <w:rFonts w:asciiTheme="majorHAnsi" w:hAnsiTheme="majorHAnsi" w:cstheme="majorHAnsi"/>
          <w:sz w:val="23"/>
          <w:szCs w:val="23"/>
        </w:rPr>
        <w:t xml:space="preserve">(02) </w:t>
      </w:r>
      <w:r w:rsidR="0055209F" w:rsidRPr="005F06A9">
        <w:rPr>
          <w:rFonts w:asciiTheme="majorHAnsi" w:hAnsiTheme="majorHAnsi" w:cstheme="majorHAnsi"/>
          <w:sz w:val="23"/>
          <w:szCs w:val="23"/>
        </w:rPr>
        <w:t>principales portées</w:t>
      </w:r>
      <w:r w:rsidR="0093425A" w:rsidRPr="005F06A9">
        <w:rPr>
          <w:rFonts w:asciiTheme="majorHAnsi" w:hAnsiTheme="majorHAnsi" w:cstheme="majorHAnsi"/>
          <w:sz w:val="23"/>
          <w:szCs w:val="23"/>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La vocation de la zone ou des zones concernées ; </w:t>
      </w:r>
    </w:p>
    <w:p w14:paraId="49DADA5F"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Les espaces littoraux, côté terre, à aménager, à réhabiliter ; </w:t>
      </w:r>
    </w:p>
    <w:p w14:paraId="6BF83850"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Les mesures à prendre en vue de la réhabilitation des zones dégradées ; </w:t>
      </w:r>
    </w:p>
    <w:p w14:paraId="2C95520B"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La limite de la zone non constructible conformément aux dispositions de la Loi sur le littoral ; </w:t>
      </w:r>
    </w:p>
    <w:p w14:paraId="777948EF"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La limite de la zone d'interdiction de réalisation des infrastructures de transport ; </w:t>
      </w:r>
    </w:p>
    <w:p w14:paraId="02EFE9F8"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Les mesures d'intégration des ports de plaisance dans les sites naturels et les agglomérations urbaines ; </w:t>
      </w:r>
    </w:p>
    <w:p w14:paraId="48EF8D5C"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Les espaces réservés au camping-caravaning ; </w:t>
      </w:r>
    </w:p>
    <w:p w14:paraId="39D182C4" w14:textId="7EDC85A3"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Les espaces maritimes destinés à l'utilisation des véhicules nautiques et aériens à moteur; </w:t>
      </w:r>
    </w:p>
    <w:p w14:paraId="35926DF3"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Les zones dans lesquelles certains types d'activités sont interdits ; </w:t>
      </w:r>
    </w:p>
    <w:p w14:paraId="4D90C776"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Les lieux d'établissement des voies de passage et des voies d'accès du public au rivage de la mer ;</w:t>
      </w:r>
    </w:p>
    <w:p w14:paraId="4640DEF2"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La hauteur applicable aux installations, constructions et équipements ; </w:t>
      </w:r>
    </w:p>
    <w:p w14:paraId="41B5C507"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 xml:space="preserve">Les zones nécessitant des mesures particulières ; </w:t>
      </w:r>
    </w:p>
    <w:p w14:paraId="75547295" w14:textId="77777777" w:rsidR="0093425A" w:rsidRPr="00B95F63" w:rsidRDefault="0093425A" w:rsidP="00F75667">
      <w:pPr>
        <w:pStyle w:val="ListParagraph"/>
        <w:numPr>
          <w:ilvl w:val="0"/>
          <w:numId w:val="10"/>
        </w:numPr>
        <w:jc w:val="both"/>
        <w:rPr>
          <w:rFonts w:asciiTheme="majorHAnsi" w:hAnsiTheme="majorHAnsi" w:cstheme="majorHAnsi"/>
          <w:sz w:val="23"/>
          <w:szCs w:val="23"/>
        </w:rPr>
      </w:pPr>
      <w:r w:rsidRPr="00B95F63">
        <w:rPr>
          <w:rFonts w:asciiTheme="majorHAnsi" w:hAnsiTheme="majorHAnsi" w:cstheme="majorHAnsi"/>
          <w:sz w:val="23"/>
          <w:szCs w:val="23"/>
        </w:rPr>
        <w:t>Les mesures complémentaires nécessaires pour assurer une meilleure conservation du littoral, y compris les mesures de sensibilisation et d'éducation environnementale.</w:t>
      </w:r>
    </w:p>
    <w:p w14:paraId="43BCC48D" w14:textId="77777777" w:rsidR="0093425A" w:rsidRPr="0093425A" w:rsidRDefault="0093425A" w:rsidP="0093425A">
      <w:pPr>
        <w:jc w:val="both"/>
        <w:rPr>
          <w:rFonts w:asciiTheme="majorHAnsi" w:hAnsiTheme="majorHAnsi" w:cstheme="majorHAnsi"/>
          <w:sz w:val="23"/>
          <w:szCs w:val="23"/>
          <w:highlight w:val="yellow"/>
        </w:rPr>
      </w:pPr>
    </w:p>
    <w:p w14:paraId="3BCD29F8" w14:textId="5D087E60" w:rsidR="0093425A" w:rsidRPr="00B95F63" w:rsidRDefault="0093425A" w:rsidP="0093425A">
      <w:pPr>
        <w:jc w:val="both"/>
        <w:rPr>
          <w:rFonts w:asciiTheme="majorHAnsi" w:hAnsiTheme="majorHAnsi" w:cstheme="majorHAnsi"/>
          <w:sz w:val="23"/>
          <w:szCs w:val="23"/>
        </w:rPr>
      </w:pPr>
      <w:r w:rsidRPr="00B95F63">
        <w:rPr>
          <w:rFonts w:asciiTheme="majorHAnsi" w:hAnsiTheme="majorHAnsi" w:cstheme="majorHAnsi"/>
          <w:sz w:val="23"/>
          <w:szCs w:val="23"/>
        </w:rPr>
        <w:t>Il y a lieu de rappeler que le projet SRL</w:t>
      </w:r>
      <w:r w:rsidR="00B422C9" w:rsidRPr="00B95F63">
        <w:rPr>
          <w:rFonts w:asciiTheme="majorHAnsi" w:hAnsiTheme="majorHAnsi" w:cstheme="majorHAnsi"/>
          <w:sz w:val="23"/>
          <w:szCs w:val="23"/>
        </w:rPr>
        <w:t>-TTA</w:t>
      </w:r>
      <w:r w:rsidRPr="00B95F63">
        <w:rPr>
          <w:rFonts w:asciiTheme="majorHAnsi" w:hAnsiTheme="majorHAnsi" w:cstheme="majorHAnsi"/>
          <w:sz w:val="23"/>
          <w:szCs w:val="23"/>
        </w:rPr>
        <w:t xml:space="preserve"> doit comprendre, en plus du document alphanumérique, </w:t>
      </w:r>
      <w:r w:rsidRPr="00B95F63">
        <w:rPr>
          <w:rFonts w:asciiTheme="majorHAnsi" w:hAnsiTheme="majorHAnsi" w:cstheme="majorHAnsi"/>
          <w:b/>
          <w:bCs/>
          <w:sz w:val="23"/>
          <w:szCs w:val="23"/>
        </w:rPr>
        <w:t>un document ou un atlas cartographique</w:t>
      </w:r>
      <w:r w:rsidRPr="00B95F63">
        <w:rPr>
          <w:rFonts w:asciiTheme="majorHAnsi" w:hAnsiTheme="majorHAnsi" w:cstheme="majorHAnsi"/>
          <w:sz w:val="23"/>
          <w:szCs w:val="23"/>
        </w:rPr>
        <w:t xml:space="preserve"> qui relate les mesures et projets préconisés par le SRL ainsi que celles des documents de l’aménagement du territoire et de l’urban</w:t>
      </w:r>
      <w:r w:rsidR="0036572E" w:rsidRPr="00B95F63">
        <w:rPr>
          <w:rFonts w:asciiTheme="majorHAnsi" w:hAnsiTheme="majorHAnsi" w:cstheme="majorHAnsi"/>
          <w:sz w:val="23"/>
          <w:szCs w:val="23"/>
        </w:rPr>
        <w:t>isme inscrites dans la zone SRL-TTA.</w:t>
      </w:r>
    </w:p>
    <w:p w14:paraId="48CFD347" w14:textId="77777777" w:rsidR="0093425A" w:rsidRPr="00B422C9" w:rsidRDefault="0093425A" w:rsidP="0093425A">
      <w:pPr>
        <w:jc w:val="both"/>
        <w:rPr>
          <w:rFonts w:asciiTheme="majorHAnsi" w:hAnsiTheme="majorHAnsi" w:cstheme="majorHAnsi"/>
          <w:sz w:val="23"/>
          <w:szCs w:val="23"/>
          <w:highlight w:val="yellow"/>
        </w:rPr>
      </w:pPr>
    </w:p>
    <w:p w14:paraId="5EB3646A" w14:textId="77777777" w:rsidR="00BC7334" w:rsidRPr="00DA45FD" w:rsidRDefault="0093425A" w:rsidP="00B422C9">
      <w:pPr>
        <w:jc w:val="both"/>
        <w:rPr>
          <w:rFonts w:asciiTheme="majorHAnsi" w:hAnsiTheme="majorHAnsi" w:cstheme="majorHAnsi"/>
          <w:sz w:val="23"/>
          <w:szCs w:val="23"/>
        </w:rPr>
      </w:pPr>
      <w:r w:rsidRPr="00FA521E">
        <w:rPr>
          <w:rFonts w:asciiTheme="majorHAnsi" w:hAnsiTheme="majorHAnsi" w:cstheme="majorHAnsi"/>
          <w:sz w:val="23"/>
          <w:szCs w:val="23"/>
        </w:rPr>
        <w:t xml:space="preserve">Au terme de cette mission, </w:t>
      </w:r>
      <w:r w:rsidRPr="00FA521E">
        <w:rPr>
          <w:rFonts w:asciiTheme="majorHAnsi" w:hAnsiTheme="majorHAnsi" w:cstheme="majorHAnsi"/>
          <w:b/>
          <w:bCs/>
          <w:sz w:val="23"/>
          <w:szCs w:val="23"/>
        </w:rPr>
        <w:t>le titulaire d</w:t>
      </w:r>
      <w:r w:rsidR="00853EEE">
        <w:rPr>
          <w:rFonts w:asciiTheme="majorHAnsi" w:hAnsiTheme="majorHAnsi" w:cstheme="majorHAnsi"/>
          <w:b/>
          <w:bCs/>
          <w:sz w:val="23"/>
          <w:szCs w:val="23"/>
        </w:rPr>
        <w:t>evra</w:t>
      </w:r>
      <w:r w:rsidRPr="00FA521E">
        <w:rPr>
          <w:rFonts w:asciiTheme="majorHAnsi" w:hAnsiTheme="majorHAnsi" w:cstheme="majorHAnsi"/>
          <w:b/>
          <w:bCs/>
          <w:sz w:val="23"/>
          <w:szCs w:val="23"/>
        </w:rPr>
        <w:t xml:space="preserve"> </w:t>
      </w:r>
      <w:r w:rsidR="00853EEE">
        <w:rPr>
          <w:rFonts w:asciiTheme="majorHAnsi" w:hAnsiTheme="majorHAnsi" w:cstheme="majorHAnsi"/>
          <w:b/>
          <w:bCs/>
          <w:sz w:val="23"/>
          <w:szCs w:val="23"/>
        </w:rPr>
        <w:t xml:space="preserve">contribuer </w:t>
      </w:r>
      <w:r w:rsidR="00B422C9" w:rsidRPr="00FA521E">
        <w:rPr>
          <w:rFonts w:asciiTheme="majorHAnsi" w:hAnsiTheme="majorHAnsi" w:cstheme="majorHAnsi"/>
          <w:b/>
          <w:bCs/>
          <w:sz w:val="23"/>
          <w:szCs w:val="23"/>
        </w:rPr>
        <w:t xml:space="preserve">à </w:t>
      </w:r>
      <w:r w:rsidR="00853EEE">
        <w:rPr>
          <w:rFonts w:asciiTheme="majorHAnsi" w:hAnsiTheme="majorHAnsi" w:cstheme="majorHAnsi"/>
          <w:b/>
          <w:bCs/>
          <w:sz w:val="23"/>
          <w:szCs w:val="23"/>
        </w:rPr>
        <w:t xml:space="preserve">la mise </w:t>
      </w:r>
      <w:r w:rsidR="00853EEE" w:rsidRPr="00FA521E">
        <w:rPr>
          <w:rFonts w:asciiTheme="majorHAnsi" w:hAnsiTheme="majorHAnsi" w:cstheme="majorHAnsi"/>
          <w:b/>
          <w:bCs/>
          <w:sz w:val="23"/>
          <w:szCs w:val="23"/>
        </w:rPr>
        <w:t xml:space="preserve">à </w:t>
      </w:r>
      <w:r w:rsidR="00B422C9" w:rsidRPr="00FA521E">
        <w:rPr>
          <w:rFonts w:asciiTheme="majorHAnsi" w:hAnsiTheme="majorHAnsi" w:cstheme="majorHAnsi"/>
          <w:b/>
          <w:bCs/>
          <w:sz w:val="23"/>
          <w:szCs w:val="23"/>
        </w:rPr>
        <w:t xml:space="preserve">jour </w:t>
      </w:r>
      <w:r w:rsidR="00853EEE">
        <w:rPr>
          <w:rFonts w:asciiTheme="majorHAnsi" w:hAnsiTheme="majorHAnsi" w:cstheme="majorHAnsi"/>
          <w:b/>
          <w:bCs/>
          <w:sz w:val="23"/>
          <w:szCs w:val="23"/>
        </w:rPr>
        <w:t>du</w:t>
      </w:r>
      <w:r w:rsidRPr="00FA521E">
        <w:rPr>
          <w:rFonts w:asciiTheme="majorHAnsi" w:hAnsiTheme="majorHAnsi" w:cstheme="majorHAnsi"/>
          <w:b/>
          <w:bCs/>
          <w:sz w:val="23"/>
          <w:szCs w:val="23"/>
        </w:rPr>
        <w:t xml:space="preserve"> SIG</w:t>
      </w:r>
      <w:r w:rsidRPr="00FA521E">
        <w:rPr>
          <w:rFonts w:asciiTheme="majorHAnsi" w:hAnsiTheme="majorHAnsi" w:cstheme="majorHAnsi"/>
          <w:sz w:val="23"/>
          <w:szCs w:val="23"/>
        </w:rPr>
        <w:t xml:space="preserve"> </w:t>
      </w:r>
      <w:r w:rsidR="00B422C9" w:rsidRPr="00FA521E">
        <w:rPr>
          <w:rFonts w:asciiTheme="majorHAnsi" w:hAnsiTheme="majorHAnsi" w:cstheme="majorHAnsi"/>
          <w:sz w:val="23"/>
          <w:szCs w:val="23"/>
        </w:rPr>
        <w:t xml:space="preserve">existant </w:t>
      </w:r>
      <w:r w:rsidRPr="00FA521E">
        <w:rPr>
          <w:rFonts w:asciiTheme="majorHAnsi" w:hAnsiTheme="majorHAnsi" w:cstheme="majorHAnsi"/>
          <w:sz w:val="23"/>
          <w:szCs w:val="23"/>
        </w:rPr>
        <w:t xml:space="preserve">pour la délimitation de la zone spatiale ou la zone SRL, la cartographie thématique des potentiels, de l’état </w:t>
      </w:r>
      <w:r w:rsidRPr="00FA521E">
        <w:rPr>
          <w:rFonts w:asciiTheme="majorHAnsi" w:hAnsiTheme="majorHAnsi" w:cstheme="majorHAnsi"/>
          <w:sz w:val="23"/>
          <w:szCs w:val="23"/>
        </w:rPr>
        <w:lastRenderedPageBreak/>
        <w:t xml:space="preserve">et des </w:t>
      </w:r>
      <w:r w:rsidRPr="00DA45FD">
        <w:rPr>
          <w:rFonts w:asciiTheme="majorHAnsi" w:hAnsiTheme="majorHAnsi" w:cstheme="majorHAnsi"/>
          <w:sz w:val="23"/>
          <w:szCs w:val="23"/>
        </w:rPr>
        <w:t xml:space="preserve">pressions et le zonage des espaces particuliers (zones dégradées, zones à risques, SIBEs), etc. </w:t>
      </w:r>
    </w:p>
    <w:p w14:paraId="67E92FDE" w14:textId="71581AC3" w:rsidR="0093425A" w:rsidRPr="00FA521E" w:rsidRDefault="00BC7334" w:rsidP="00B422C9">
      <w:pPr>
        <w:jc w:val="both"/>
        <w:rPr>
          <w:rFonts w:asciiTheme="majorHAnsi" w:hAnsiTheme="majorHAnsi" w:cstheme="majorHAnsi"/>
          <w:sz w:val="23"/>
          <w:szCs w:val="23"/>
        </w:rPr>
      </w:pPr>
      <w:r w:rsidRPr="00DA45FD">
        <w:rPr>
          <w:rFonts w:asciiTheme="majorHAnsi" w:hAnsiTheme="majorHAnsi" w:cstheme="majorHAnsi"/>
          <w:sz w:val="23"/>
          <w:szCs w:val="23"/>
        </w:rPr>
        <w:t xml:space="preserve">Pour cette raison, le titulaire - bien qu'expert en environnement et spécialisé dans les questions environnementales - doit travailler avec l'expert SIG, ainsi qu'avec d'autres experts thématiques qui participent au travail sur le SRL TTA, afin de réussir sa mise en œuvre. </w:t>
      </w:r>
      <w:r w:rsidR="0093425A" w:rsidRPr="00DA45FD">
        <w:rPr>
          <w:rFonts w:asciiTheme="majorHAnsi" w:hAnsiTheme="majorHAnsi" w:cstheme="majorHAnsi"/>
          <w:sz w:val="23"/>
          <w:szCs w:val="23"/>
        </w:rPr>
        <w:t xml:space="preserve">Ce SIG doit être intégré au niveau du </w:t>
      </w:r>
      <w:r w:rsidR="0093425A" w:rsidRPr="00DA45FD">
        <w:rPr>
          <w:rFonts w:asciiTheme="majorHAnsi" w:hAnsiTheme="majorHAnsi" w:cstheme="majorHAnsi"/>
          <w:b/>
          <w:bCs/>
          <w:sz w:val="23"/>
          <w:szCs w:val="23"/>
          <w:u w:val="single"/>
        </w:rPr>
        <w:t>Système</w:t>
      </w:r>
      <w:r w:rsidR="0093425A" w:rsidRPr="00FA521E">
        <w:rPr>
          <w:rFonts w:asciiTheme="majorHAnsi" w:hAnsiTheme="majorHAnsi" w:cstheme="majorHAnsi"/>
          <w:b/>
          <w:bCs/>
          <w:sz w:val="23"/>
          <w:szCs w:val="23"/>
          <w:u w:val="single"/>
        </w:rPr>
        <w:t xml:space="preserve"> d'Information Régional de l'Environnement et du Développement Durable (SIREDD)</w:t>
      </w:r>
      <w:r w:rsidR="00B422C9" w:rsidRPr="00FA521E">
        <w:rPr>
          <w:rFonts w:asciiTheme="majorHAnsi" w:hAnsiTheme="majorHAnsi" w:cstheme="majorHAnsi"/>
          <w:b/>
          <w:bCs/>
          <w:sz w:val="23"/>
          <w:szCs w:val="23"/>
          <w:u w:val="single"/>
        </w:rPr>
        <w:t>.</w:t>
      </w:r>
    </w:p>
    <w:p w14:paraId="77DE591F" w14:textId="48D36A23" w:rsidR="0093425A" w:rsidRPr="0093425A" w:rsidRDefault="0093425A" w:rsidP="002E01A8">
      <w:pPr>
        <w:spacing w:before="240" w:after="240"/>
        <w:jc w:val="both"/>
        <w:rPr>
          <w:rFonts w:asciiTheme="majorHAnsi" w:hAnsiTheme="majorHAnsi" w:cstheme="majorHAnsi"/>
          <w:sz w:val="23"/>
          <w:szCs w:val="23"/>
        </w:rPr>
      </w:pPr>
      <w:r w:rsidRPr="00FA521E">
        <w:rPr>
          <w:rFonts w:asciiTheme="majorHAnsi" w:hAnsiTheme="majorHAnsi" w:cstheme="majorHAnsi"/>
          <w:sz w:val="23"/>
          <w:szCs w:val="23"/>
        </w:rPr>
        <w:t xml:space="preserve">Le titulaire doit aussi assister le Maître d’Ouvrage dans les processus d’examen et de concertation du projet du SRL par la Commission Régionale de Gestion Intégrée du Littoral </w:t>
      </w:r>
      <w:r w:rsidR="00B422C9" w:rsidRPr="00FA521E">
        <w:rPr>
          <w:rFonts w:asciiTheme="majorHAnsi" w:hAnsiTheme="majorHAnsi" w:cstheme="majorHAnsi"/>
          <w:sz w:val="23"/>
          <w:szCs w:val="23"/>
        </w:rPr>
        <w:t xml:space="preserve">de la Région de Tanger Tétouan Al Hoceima </w:t>
      </w:r>
      <w:r w:rsidRPr="00FA521E">
        <w:rPr>
          <w:rFonts w:asciiTheme="majorHAnsi" w:hAnsiTheme="majorHAnsi" w:cstheme="majorHAnsi"/>
          <w:sz w:val="23"/>
          <w:szCs w:val="23"/>
        </w:rPr>
        <w:t>et assister aux réunions de cette Commission.</w:t>
      </w:r>
      <w:r w:rsidRPr="0093425A">
        <w:rPr>
          <w:rFonts w:asciiTheme="majorHAnsi" w:hAnsiTheme="majorHAnsi" w:cstheme="majorHAnsi"/>
          <w:sz w:val="23"/>
          <w:szCs w:val="23"/>
        </w:rPr>
        <w:t xml:space="preserve"> </w:t>
      </w:r>
    </w:p>
    <w:p w14:paraId="280DF5AC" w14:textId="58237216" w:rsidR="0093425A" w:rsidRPr="00173F74" w:rsidRDefault="0093425A" w:rsidP="0093425A">
      <w:pPr>
        <w:jc w:val="both"/>
        <w:rPr>
          <w:rFonts w:asciiTheme="majorHAnsi" w:hAnsiTheme="majorHAnsi" w:cstheme="majorHAnsi"/>
          <w:b/>
          <w:bCs/>
          <w:sz w:val="23"/>
          <w:szCs w:val="23"/>
          <w:u w:val="single"/>
        </w:rPr>
      </w:pPr>
      <w:r w:rsidRPr="00173F74">
        <w:rPr>
          <w:rFonts w:asciiTheme="majorHAnsi" w:hAnsiTheme="majorHAnsi" w:cstheme="majorHAnsi"/>
          <w:b/>
          <w:bCs/>
          <w:sz w:val="23"/>
          <w:szCs w:val="23"/>
          <w:u w:val="single"/>
        </w:rPr>
        <w:t xml:space="preserve">Mission II : Mise en place d’un dispositif de suivi-évaluation et de reporting pour le suivi de la mise en œuvre du Schéma Régional du </w:t>
      </w:r>
      <w:r w:rsidR="00B422C9" w:rsidRPr="00173F74">
        <w:rPr>
          <w:rFonts w:asciiTheme="majorHAnsi" w:hAnsiTheme="majorHAnsi" w:cstheme="majorHAnsi"/>
          <w:b/>
          <w:bCs/>
          <w:sz w:val="23"/>
          <w:szCs w:val="23"/>
          <w:u w:val="single"/>
        </w:rPr>
        <w:t>Littoral (</w:t>
      </w:r>
      <w:r w:rsidRPr="00173F74">
        <w:rPr>
          <w:rFonts w:asciiTheme="majorHAnsi" w:hAnsiTheme="majorHAnsi" w:cstheme="majorHAnsi"/>
          <w:b/>
          <w:bCs/>
          <w:sz w:val="23"/>
          <w:szCs w:val="23"/>
          <w:u w:val="single"/>
        </w:rPr>
        <w:t>SRL)</w:t>
      </w:r>
    </w:p>
    <w:p w14:paraId="3A968141" w14:textId="1E5C1695" w:rsidR="0093425A" w:rsidRPr="0093425A" w:rsidRDefault="0093425A" w:rsidP="0093425A">
      <w:pPr>
        <w:spacing w:before="240"/>
        <w:jc w:val="both"/>
        <w:rPr>
          <w:rFonts w:asciiTheme="majorHAnsi" w:hAnsiTheme="majorHAnsi" w:cstheme="majorHAnsi"/>
          <w:sz w:val="23"/>
          <w:szCs w:val="23"/>
        </w:rPr>
      </w:pPr>
      <w:r w:rsidRPr="00173F74">
        <w:rPr>
          <w:rFonts w:asciiTheme="majorHAnsi" w:hAnsiTheme="majorHAnsi" w:cstheme="majorHAnsi"/>
          <w:sz w:val="23"/>
          <w:szCs w:val="23"/>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73F74">
        <w:rPr>
          <w:rFonts w:asciiTheme="majorHAnsi" w:hAnsiTheme="majorHAnsi" w:cstheme="majorHAnsi"/>
          <w:sz w:val="23"/>
          <w:szCs w:val="23"/>
        </w:rPr>
        <w:t>littoral.</w:t>
      </w:r>
    </w:p>
    <w:p w14:paraId="3AE9762D" w14:textId="6685DF58" w:rsidR="0093425A" w:rsidRPr="00DA45FD" w:rsidRDefault="0093425A" w:rsidP="00B422C9">
      <w:pPr>
        <w:spacing w:before="240"/>
        <w:jc w:val="both"/>
        <w:rPr>
          <w:rFonts w:asciiTheme="majorHAnsi" w:hAnsiTheme="majorHAnsi" w:cstheme="majorHAnsi"/>
          <w:sz w:val="23"/>
          <w:szCs w:val="23"/>
        </w:rPr>
      </w:pPr>
      <w:r w:rsidRPr="00DA45FD">
        <w:rPr>
          <w:rFonts w:asciiTheme="majorHAnsi" w:hAnsiTheme="majorHAnsi" w:cstheme="majorHAnsi"/>
          <w:sz w:val="23"/>
          <w:szCs w:val="23"/>
        </w:rPr>
        <w:t>Pour ce faire, le titulaire doit</w:t>
      </w:r>
      <w:r w:rsidR="00BF4094" w:rsidRPr="00DA45FD">
        <w:rPr>
          <w:rFonts w:asciiTheme="majorHAnsi" w:hAnsiTheme="majorHAnsi" w:cstheme="majorHAnsi"/>
          <w:sz w:val="23"/>
          <w:szCs w:val="23"/>
        </w:rPr>
        <w:t xml:space="preserve"> élaborer et</w:t>
      </w:r>
      <w:r w:rsidRPr="00DA45FD">
        <w:rPr>
          <w:rFonts w:asciiTheme="majorHAnsi" w:hAnsiTheme="majorHAnsi" w:cstheme="majorHAnsi"/>
          <w:sz w:val="23"/>
          <w:szCs w:val="23"/>
        </w:rPr>
        <w:t xml:space="preserve"> proposer un dispositif de suivi-évaluation de la mise en œuvre du SRL au niveau de la région </w:t>
      </w:r>
      <w:r w:rsidR="00B422C9" w:rsidRPr="00DA45FD">
        <w:rPr>
          <w:rFonts w:asciiTheme="majorHAnsi" w:hAnsiTheme="majorHAnsi" w:cstheme="majorHAnsi"/>
          <w:sz w:val="23"/>
          <w:szCs w:val="23"/>
        </w:rPr>
        <w:t>de Tanger Tétouan Al Hoceima</w:t>
      </w:r>
      <w:r w:rsidR="00BF4094" w:rsidRPr="00DA45FD">
        <w:rPr>
          <w:rFonts w:asciiTheme="majorHAnsi" w:hAnsiTheme="majorHAnsi" w:cstheme="majorHAnsi"/>
          <w:sz w:val="23"/>
          <w:szCs w:val="23"/>
        </w:rPr>
        <w:t xml:space="preserve"> avec l’appui technique des experts mandatés dans la réalisation de cette étude</w:t>
      </w:r>
      <w:r w:rsidRPr="00DA45FD">
        <w:rPr>
          <w:rFonts w:asciiTheme="majorHAnsi" w:hAnsiTheme="majorHAnsi" w:cstheme="majorHAnsi"/>
          <w:sz w:val="23"/>
          <w:szCs w:val="23"/>
        </w:rPr>
        <w:t xml:space="preserve">. </w:t>
      </w:r>
      <w:r w:rsidR="00023AE9" w:rsidRPr="00DA45FD">
        <w:rPr>
          <w:rFonts w:asciiTheme="majorHAnsi" w:hAnsiTheme="majorHAnsi" w:cstheme="majorHAnsi"/>
          <w:sz w:val="23"/>
          <w:szCs w:val="23"/>
        </w:rPr>
        <w:t>Le titulaire se concentrera sur les questions environnementales et travaillera avec les experts travaillant sur d'autres questions afin d'intégrer d'autres contributions.</w:t>
      </w:r>
    </w:p>
    <w:p w14:paraId="00FA2371" w14:textId="2C613C22" w:rsidR="0093425A" w:rsidRPr="00173F74" w:rsidRDefault="0093425A" w:rsidP="0093425A">
      <w:pPr>
        <w:spacing w:before="240"/>
        <w:jc w:val="both"/>
        <w:rPr>
          <w:rFonts w:asciiTheme="majorHAnsi" w:hAnsiTheme="majorHAnsi" w:cstheme="majorHAnsi"/>
          <w:sz w:val="23"/>
          <w:szCs w:val="23"/>
        </w:rPr>
      </w:pPr>
      <w:r w:rsidRPr="00DA45FD">
        <w:rPr>
          <w:rFonts w:asciiTheme="majorHAnsi" w:hAnsiTheme="majorHAnsi" w:cstheme="majorHAnsi"/>
          <w:sz w:val="23"/>
          <w:szCs w:val="23"/>
        </w:rPr>
        <w:t>Le système de suivi-évaluation est la dernière phase très critique du processus. Il est établi pour le suivi de la</w:t>
      </w:r>
      <w:r w:rsidRPr="00173F74">
        <w:rPr>
          <w:rFonts w:asciiTheme="majorHAnsi" w:hAnsiTheme="majorHAnsi" w:cstheme="majorHAnsi"/>
          <w:sz w:val="23"/>
          <w:szCs w:val="23"/>
        </w:rPr>
        <w:t xml:space="preserve"> performance, des progrès, de la budgétisation, et de l’efficacité d’opérationnalisation des mesures et projets préconisés dans le SRL.</w:t>
      </w:r>
      <w:r w:rsidR="0073729D">
        <w:rPr>
          <w:rFonts w:asciiTheme="majorHAnsi" w:hAnsiTheme="majorHAnsi" w:cstheme="majorHAnsi"/>
          <w:sz w:val="23"/>
          <w:szCs w:val="23"/>
        </w:rPr>
        <w:t xml:space="preserve"> </w:t>
      </w:r>
      <w:r w:rsidRPr="00173F74">
        <w:rPr>
          <w:rFonts w:asciiTheme="majorHAnsi" w:hAnsiTheme="majorHAnsi" w:cstheme="majorHAnsi"/>
          <w:sz w:val="23"/>
          <w:szCs w:val="23"/>
        </w:rPr>
        <w:t xml:space="preserve">Il est crucial de rappeler que tout dispositif de suivi-évaluation efficace requiert des données de référence (état de référence) ainsi que des indicateurs de performance. </w:t>
      </w:r>
    </w:p>
    <w:p w14:paraId="172E5688" w14:textId="7B7A2AF3" w:rsidR="0093425A" w:rsidRPr="00173F74" w:rsidRDefault="0093425A" w:rsidP="0093425A">
      <w:pPr>
        <w:spacing w:before="240"/>
        <w:jc w:val="both"/>
        <w:rPr>
          <w:rFonts w:asciiTheme="majorHAnsi" w:hAnsiTheme="majorHAnsi" w:cstheme="majorHAnsi"/>
          <w:sz w:val="23"/>
          <w:szCs w:val="23"/>
        </w:rPr>
      </w:pPr>
      <w:r w:rsidRPr="00173F74">
        <w:rPr>
          <w:rFonts w:asciiTheme="majorHAnsi" w:hAnsiTheme="majorHAnsi" w:cstheme="majorHAnsi"/>
          <w:sz w:val="23"/>
          <w:szCs w:val="23"/>
        </w:rPr>
        <w:t>Le titulaire doit proposer un plan de suivi-évaluation de la mise en œuvre du SRL qui doit couvrir au moins les éléments suivant</w:t>
      </w:r>
      <w:r w:rsidR="00173F74">
        <w:rPr>
          <w:rFonts w:asciiTheme="majorHAnsi" w:hAnsiTheme="majorHAnsi" w:cstheme="majorHAnsi"/>
          <w:sz w:val="23"/>
          <w:szCs w:val="23"/>
        </w:rPr>
        <w:t>s</w:t>
      </w:r>
      <w:r w:rsidRPr="00173F74">
        <w:rPr>
          <w:rFonts w:asciiTheme="majorHAnsi" w:hAnsiTheme="majorHAnsi" w:cstheme="majorHAnsi"/>
          <w:sz w:val="23"/>
          <w:szCs w:val="23"/>
        </w:rPr>
        <w:t> :</w:t>
      </w:r>
    </w:p>
    <w:p w14:paraId="67BA66E3" w14:textId="2062253A" w:rsidR="0093425A" w:rsidRPr="000159F7" w:rsidRDefault="0093425A" w:rsidP="00F75667">
      <w:pPr>
        <w:pStyle w:val="ListParagraph"/>
        <w:numPr>
          <w:ilvl w:val="0"/>
          <w:numId w:val="11"/>
        </w:numPr>
        <w:spacing w:before="240"/>
        <w:jc w:val="both"/>
        <w:rPr>
          <w:rFonts w:asciiTheme="majorHAnsi" w:hAnsiTheme="majorHAnsi" w:cstheme="majorHAnsi"/>
          <w:sz w:val="23"/>
          <w:szCs w:val="23"/>
        </w:rPr>
      </w:pPr>
      <w:r w:rsidRPr="000159F7">
        <w:rPr>
          <w:rFonts w:asciiTheme="majorHAnsi" w:hAnsiTheme="majorHAnsi" w:cstheme="majorHAnsi"/>
          <w:sz w:val="23"/>
          <w:szCs w:val="23"/>
        </w:rPr>
        <w:t xml:space="preserve">La proposition d’une batterie d’indicateurs </w:t>
      </w:r>
      <w:r w:rsidR="00502D42" w:rsidRPr="000159F7">
        <w:rPr>
          <w:rFonts w:asciiTheme="majorHAnsi" w:hAnsiTheme="majorHAnsi" w:cstheme="majorHAnsi"/>
          <w:sz w:val="23"/>
          <w:szCs w:val="23"/>
        </w:rPr>
        <w:t>SMART</w:t>
      </w:r>
      <w:r w:rsidR="00CA4378" w:rsidRPr="000159F7">
        <w:rPr>
          <w:rFonts w:asciiTheme="majorHAnsi" w:hAnsiTheme="majorHAnsi" w:cstheme="majorHAnsi"/>
          <w:sz w:val="23"/>
          <w:szCs w:val="23"/>
        </w:rPr>
        <w:t>,</w:t>
      </w:r>
      <w:r w:rsidR="00502D42" w:rsidRPr="000159F7">
        <w:rPr>
          <w:rFonts w:asciiTheme="majorHAnsi" w:hAnsiTheme="majorHAnsi" w:cstheme="majorHAnsi"/>
          <w:sz w:val="23"/>
          <w:szCs w:val="23"/>
        </w:rPr>
        <w:t xml:space="preserve"> </w:t>
      </w:r>
      <w:r w:rsidR="00184537" w:rsidRPr="000159F7">
        <w:rPr>
          <w:rFonts w:asciiTheme="majorHAnsi" w:hAnsiTheme="majorHAnsi" w:cstheme="majorHAnsi"/>
          <w:sz w:val="23"/>
          <w:szCs w:val="23"/>
        </w:rPr>
        <w:t xml:space="preserve">en </w:t>
      </w:r>
      <w:r w:rsidR="00CA4378" w:rsidRPr="000159F7">
        <w:rPr>
          <w:rFonts w:asciiTheme="majorHAnsi" w:hAnsiTheme="majorHAnsi" w:cstheme="majorHAnsi"/>
          <w:sz w:val="23"/>
          <w:szCs w:val="23"/>
        </w:rPr>
        <w:t>précisant pour chacun</w:t>
      </w:r>
      <w:r w:rsidR="00184537" w:rsidRPr="000159F7">
        <w:rPr>
          <w:rFonts w:asciiTheme="majorHAnsi" w:hAnsiTheme="majorHAnsi" w:cstheme="majorHAnsi"/>
          <w:sz w:val="23"/>
          <w:szCs w:val="23"/>
        </w:rPr>
        <w:t xml:space="preserve"> la fréquence </w:t>
      </w:r>
      <w:r w:rsidR="00CA4378" w:rsidRPr="000159F7">
        <w:rPr>
          <w:rFonts w:asciiTheme="majorHAnsi" w:hAnsiTheme="majorHAnsi" w:cstheme="majorHAnsi"/>
          <w:sz w:val="23"/>
          <w:szCs w:val="23"/>
        </w:rPr>
        <w:t xml:space="preserve">de suivi ainsi que l’entité </w:t>
      </w:r>
      <w:r w:rsidR="002E01A8" w:rsidRPr="000159F7">
        <w:rPr>
          <w:rFonts w:asciiTheme="majorHAnsi" w:hAnsiTheme="majorHAnsi" w:cstheme="majorHAnsi"/>
          <w:sz w:val="23"/>
          <w:szCs w:val="23"/>
        </w:rPr>
        <w:t>responsable,</w:t>
      </w:r>
      <w:r w:rsidR="00CA4378" w:rsidRPr="000159F7">
        <w:rPr>
          <w:rFonts w:asciiTheme="majorHAnsi" w:hAnsiTheme="majorHAnsi" w:cstheme="majorHAnsi"/>
          <w:sz w:val="23"/>
          <w:szCs w:val="23"/>
        </w:rPr>
        <w:t xml:space="preserve"> </w:t>
      </w:r>
      <w:r w:rsidRPr="000159F7">
        <w:rPr>
          <w:rFonts w:asciiTheme="majorHAnsi" w:hAnsiTheme="majorHAnsi" w:cstheme="majorHAnsi"/>
          <w:sz w:val="23"/>
          <w:szCs w:val="23"/>
        </w:rPr>
        <w:t>pour assurer le suivi de la mise en œuvre du SRL ;</w:t>
      </w:r>
    </w:p>
    <w:p w14:paraId="750A02BE" w14:textId="77777777" w:rsidR="0093425A" w:rsidRPr="000159F7" w:rsidRDefault="0093425A" w:rsidP="00F75667">
      <w:pPr>
        <w:pStyle w:val="ListParagraph"/>
        <w:numPr>
          <w:ilvl w:val="0"/>
          <w:numId w:val="11"/>
        </w:numPr>
        <w:spacing w:before="240"/>
        <w:jc w:val="both"/>
        <w:rPr>
          <w:rFonts w:asciiTheme="majorHAnsi" w:hAnsiTheme="majorHAnsi" w:cstheme="majorHAnsi"/>
          <w:sz w:val="23"/>
          <w:szCs w:val="23"/>
        </w:rPr>
      </w:pPr>
      <w:r w:rsidRPr="000159F7">
        <w:rPr>
          <w:rFonts w:asciiTheme="majorHAnsi" w:hAnsiTheme="majorHAnsi" w:cstheme="majorHAnsi"/>
          <w:sz w:val="23"/>
          <w:szCs w:val="23"/>
        </w:rPr>
        <w:t xml:space="preserve">L’identification des sources de données pour les indicateurs : il s’agit d’identifier les sources ou référentiels de données pour chacun des indicateurs ; </w:t>
      </w:r>
    </w:p>
    <w:p w14:paraId="1C182751" w14:textId="77777777" w:rsidR="0093425A" w:rsidRPr="000159F7" w:rsidRDefault="0093425A" w:rsidP="00F75667">
      <w:pPr>
        <w:pStyle w:val="ListParagraph"/>
        <w:numPr>
          <w:ilvl w:val="0"/>
          <w:numId w:val="11"/>
        </w:numPr>
        <w:spacing w:before="240"/>
        <w:jc w:val="both"/>
        <w:rPr>
          <w:rFonts w:asciiTheme="majorHAnsi" w:hAnsiTheme="majorHAnsi" w:cstheme="majorHAnsi"/>
          <w:sz w:val="23"/>
          <w:szCs w:val="23"/>
        </w:rPr>
      </w:pPr>
      <w:r w:rsidRPr="000159F7">
        <w:rPr>
          <w:rFonts w:asciiTheme="majorHAnsi" w:hAnsiTheme="majorHAnsi" w:cstheme="majorHAnsi"/>
          <w:sz w:val="23"/>
          <w:szCs w:val="23"/>
        </w:rPr>
        <w:t xml:space="preserve">L’évaluation de la couverture spatiale et temporelle par les données ; </w:t>
      </w:r>
    </w:p>
    <w:p w14:paraId="65A8FE4E" w14:textId="02C5BD4C" w:rsidR="0093425A" w:rsidRPr="004F2BC2" w:rsidRDefault="0093425A" w:rsidP="00F75667">
      <w:pPr>
        <w:pStyle w:val="ListParagraph"/>
        <w:numPr>
          <w:ilvl w:val="0"/>
          <w:numId w:val="11"/>
        </w:numPr>
        <w:spacing w:before="240"/>
        <w:jc w:val="both"/>
        <w:rPr>
          <w:rFonts w:asciiTheme="majorHAnsi" w:hAnsiTheme="majorHAnsi" w:cstheme="majorHAnsi"/>
          <w:sz w:val="23"/>
          <w:szCs w:val="23"/>
        </w:rPr>
      </w:pPr>
      <w:r w:rsidRPr="000159F7">
        <w:rPr>
          <w:rFonts w:asciiTheme="majorHAnsi" w:hAnsiTheme="majorHAnsi" w:cstheme="majorHAnsi"/>
          <w:sz w:val="23"/>
          <w:szCs w:val="23"/>
        </w:rPr>
        <w:t xml:space="preserve">L’évaluation des besoins en ressources humaines et financières pour une </w:t>
      </w:r>
      <w:r w:rsidR="00A33169" w:rsidRPr="000159F7">
        <w:rPr>
          <w:rFonts w:asciiTheme="majorHAnsi" w:hAnsiTheme="majorHAnsi" w:cstheme="majorHAnsi"/>
          <w:sz w:val="23"/>
          <w:szCs w:val="23"/>
        </w:rPr>
        <w:t xml:space="preserve">gestion efficace du projet </w:t>
      </w:r>
      <w:r w:rsidR="00222E6C" w:rsidRPr="003C228F">
        <w:rPr>
          <w:rFonts w:asciiTheme="majorHAnsi" w:hAnsiTheme="majorHAnsi" w:cstheme="majorHAnsi"/>
          <w:sz w:val="23"/>
          <w:szCs w:val="23"/>
        </w:rPr>
        <w:t xml:space="preserve">dans le cadre </w:t>
      </w:r>
      <w:r w:rsidR="00222E6C" w:rsidRPr="004F2BC2">
        <w:rPr>
          <w:rFonts w:asciiTheme="majorHAnsi" w:hAnsiTheme="majorHAnsi" w:cstheme="majorHAnsi"/>
          <w:sz w:val="23"/>
          <w:szCs w:val="23"/>
        </w:rPr>
        <w:t xml:space="preserve">d’une approche de </w:t>
      </w:r>
      <w:r w:rsidRPr="004F2BC2">
        <w:rPr>
          <w:rFonts w:asciiTheme="majorHAnsi" w:hAnsiTheme="majorHAnsi" w:cstheme="majorHAnsi"/>
          <w:sz w:val="23"/>
          <w:szCs w:val="23"/>
        </w:rPr>
        <w:t xml:space="preserve">Gestion </w:t>
      </w:r>
      <w:r w:rsidR="003464EA" w:rsidRPr="004F2BC2">
        <w:rPr>
          <w:rFonts w:asciiTheme="majorHAnsi" w:hAnsiTheme="majorHAnsi" w:cstheme="majorHAnsi"/>
          <w:sz w:val="23"/>
          <w:szCs w:val="23"/>
        </w:rPr>
        <w:t>Intégrée</w:t>
      </w:r>
      <w:r w:rsidRPr="004F2BC2">
        <w:rPr>
          <w:rFonts w:asciiTheme="majorHAnsi" w:hAnsiTheme="majorHAnsi" w:cstheme="majorHAnsi"/>
          <w:sz w:val="23"/>
          <w:szCs w:val="23"/>
        </w:rPr>
        <w:t xml:space="preserve"> des Zones Côtières (GIZC) ; </w:t>
      </w:r>
    </w:p>
    <w:p w14:paraId="1F30D2CD" w14:textId="77777777" w:rsidR="0093425A" w:rsidRPr="000159F7" w:rsidRDefault="0093425A" w:rsidP="00F75667">
      <w:pPr>
        <w:pStyle w:val="ListParagraph"/>
        <w:numPr>
          <w:ilvl w:val="0"/>
          <w:numId w:val="11"/>
        </w:numPr>
        <w:spacing w:before="240"/>
        <w:jc w:val="both"/>
        <w:rPr>
          <w:rFonts w:asciiTheme="majorHAnsi" w:hAnsiTheme="majorHAnsi" w:cstheme="majorHAnsi"/>
          <w:sz w:val="23"/>
          <w:szCs w:val="23"/>
        </w:rPr>
      </w:pPr>
      <w:r w:rsidRPr="000159F7">
        <w:rPr>
          <w:rFonts w:asciiTheme="majorHAnsi" w:hAnsiTheme="majorHAnsi" w:cstheme="majorHAnsi"/>
          <w:sz w:val="23"/>
          <w:szCs w:val="23"/>
        </w:rPr>
        <w:t xml:space="preserve">L’évaluation de l'expertise requise pour mesurer ou compiler les indicateurs, le nombre de personnes à impliquer et les besoins de formations éventuels ; </w:t>
      </w:r>
    </w:p>
    <w:p w14:paraId="2F13BB7F" w14:textId="77777777" w:rsidR="0093425A" w:rsidRPr="000159F7" w:rsidRDefault="0093425A" w:rsidP="00F75667">
      <w:pPr>
        <w:pStyle w:val="ListParagraph"/>
        <w:numPr>
          <w:ilvl w:val="0"/>
          <w:numId w:val="11"/>
        </w:numPr>
        <w:spacing w:before="240"/>
        <w:jc w:val="both"/>
        <w:rPr>
          <w:rFonts w:asciiTheme="majorHAnsi" w:hAnsiTheme="majorHAnsi" w:cstheme="majorHAnsi"/>
          <w:sz w:val="23"/>
          <w:szCs w:val="23"/>
        </w:rPr>
      </w:pPr>
      <w:r w:rsidRPr="000159F7">
        <w:rPr>
          <w:rFonts w:asciiTheme="majorHAnsi" w:hAnsiTheme="majorHAnsi" w:cstheme="majorHAnsi"/>
          <w:sz w:val="23"/>
          <w:szCs w:val="23"/>
        </w:rPr>
        <w:t xml:space="preserve">L’élaboration d’un protocole ou mémorandum ou protocole d’entente pour le suivi et l’évaluation des indicateurs, impliquant les parties prenantes concernées ; </w:t>
      </w:r>
    </w:p>
    <w:p w14:paraId="230CB362" w14:textId="3EB015B2" w:rsidR="0093425A" w:rsidRPr="000159F7" w:rsidRDefault="0093425A" w:rsidP="00F75667">
      <w:pPr>
        <w:pStyle w:val="ListParagraph"/>
        <w:numPr>
          <w:ilvl w:val="0"/>
          <w:numId w:val="11"/>
        </w:numPr>
        <w:spacing w:before="240"/>
        <w:jc w:val="both"/>
        <w:rPr>
          <w:rFonts w:asciiTheme="majorHAnsi" w:hAnsiTheme="majorHAnsi" w:cstheme="majorHAnsi"/>
          <w:sz w:val="23"/>
          <w:szCs w:val="23"/>
        </w:rPr>
      </w:pPr>
      <w:r w:rsidRPr="000159F7">
        <w:rPr>
          <w:rFonts w:asciiTheme="majorHAnsi" w:hAnsiTheme="majorHAnsi" w:cstheme="majorHAnsi"/>
          <w:sz w:val="23"/>
          <w:szCs w:val="23"/>
        </w:rPr>
        <w:t>L’identification à l'avance des destinataires (parties prenantes) des résultats de suivi des indicateurs (administrations compétentes ayant des responsabilités de mise en œuvre, tel que prévu par la loi)</w:t>
      </w:r>
      <w:r w:rsidR="00502D42" w:rsidRPr="000159F7">
        <w:rPr>
          <w:rFonts w:asciiTheme="majorHAnsi" w:hAnsiTheme="majorHAnsi" w:cstheme="majorHAnsi"/>
          <w:sz w:val="23"/>
          <w:szCs w:val="23"/>
        </w:rPr>
        <w:t>.</w:t>
      </w:r>
    </w:p>
    <w:p w14:paraId="394A6B94" w14:textId="1027E638" w:rsidR="0093425A" w:rsidRPr="000159F7" w:rsidRDefault="0093425A" w:rsidP="00F75667">
      <w:pPr>
        <w:pStyle w:val="ListParagraph"/>
        <w:numPr>
          <w:ilvl w:val="0"/>
          <w:numId w:val="11"/>
        </w:numPr>
        <w:spacing w:before="240"/>
        <w:jc w:val="both"/>
        <w:rPr>
          <w:rFonts w:asciiTheme="majorHAnsi" w:hAnsiTheme="majorHAnsi" w:cstheme="majorHAnsi"/>
          <w:sz w:val="23"/>
          <w:szCs w:val="23"/>
        </w:rPr>
      </w:pPr>
      <w:r w:rsidRPr="000159F7">
        <w:rPr>
          <w:rFonts w:asciiTheme="majorHAnsi" w:hAnsiTheme="majorHAnsi" w:cstheme="majorHAnsi"/>
          <w:sz w:val="23"/>
          <w:szCs w:val="23"/>
        </w:rPr>
        <w:lastRenderedPageBreak/>
        <w:t>L’élaboration d’un rapport type à renseigner par les parties prenantes pour mettre en exergue l’état d’avancement de leurs plans qui concourent à l’atteinte des objectifs du SRL</w:t>
      </w:r>
      <w:r w:rsidR="00542D5F" w:rsidRPr="000159F7">
        <w:rPr>
          <w:rFonts w:asciiTheme="majorHAnsi" w:hAnsiTheme="majorHAnsi" w:cstheme="majorHAnsi"/>
          <w:sz w:val="23"/>
          <w:szCs w:val="23"/>
        </w:rPr>
        <w:t>,</w:t>
      </w:r>
      <w:r w:rsidR="00AA769D" w:rsidRPr="000159F7">
        <w:rPr>
          <w:rFonts w:asciiTheme="majorHAnsi" w:hAnsiTheme="majorHAnsi" w:cstheme="majorHAnsi"/>
          <w:sz w:val="23"/>
          <w:szCs w:val="23"/>
        </w:rPr>
        <w:t xml:space="preserve"> et </w:t>
      </w:r>
      <w:r w:rsidR="00542D5F" w:rsidRPr="000159F7">
        <w:rPr>
          <w:rFonts w:asciiTheme="majorHAnsi" w:hAnsiTheme="majorHAnsi" w:cstheme="majorHAnsi"/>
          <w:sz w:val="23"/>
          <w:szCs w:val="23"/>
        </w:rPr>
        <w:t xml:space="preserve">à </w:t>
      </w:r>
      <w:r w:rsidR="00AA769D" w:rsidRPr="000159F7">
        <w:rPr>
          <w:rFonts w:asciiTheme="majorHAnsi" w:hAnsiTheme="majorHAnsi" w:cstheme="majorHAnsi"/>
          <w:sz w:val="23"/>
          <w:szCs w:val="23"/>
        </w:rPr>
        <w:t>assurer une communication fluide sur l'avancement des actions</w:t>
      </w:r>
      <w:r w:rsidR="00A75349" w:rsidRPr="000159F7">
        <w:rPr>
          <w:rFonts w:asciiTheme="majorHAnsi" w:hAnsiTheme="majorHAnsi" w:cstheme="majorHAnsi"/>
          <w:sz w:val="23"/>
          <w:szCs w:val="23"/>
        </w:rPr>
        <w:t xml:space="preserve"> tout en prenant en considération les risques éventuelles pouvant affecter la mise en œuvre</w:t>
      </w:r>
      <w:r w:rsidR="00AA769D" w:rsidRPr="000159F7">
        <w:rPr>
          <w:rFonts w:asciiTheme="majorHAnsi" w:hAnsiTheme="majorHAnsi" w:cstheme="majorHAnsi"/>
          <w:sz w:val="23"/>
          <w:szCs w:val="23"/>
        </w:rPr>
        <w:t>.</w:t>
      </w:r>
    </w:p>
    <w:p w14:paraId="475D2E69" w14:textId="0A7230D9" w:rsidR="0006239C" w:rsidRPr="00300E66" w:rsidRDefault="0093425A" w:rsidP="0006239C">
      <w:pPr>
        <w:spacing w:before="240" w:after="240"/>
        <w:jc w:val="both"/>
        <w:rPr>
          <w:rFonts w:asciiTheme="majorHAnsi" w:hAnsiTheme="majorHAnsi" w:cstheme="majorHAnsi"/>
          <w:sz w:val="23"/>
          <w:szCs w:val="23"/>
        </w:rPr>
      </w:pPr>
      <w:r w:rsidRPr="00300E66">
        <w:rPr>
          <w:rFonts w:asciiTheme="majorHAnsi" w:hAnsiTheme="majorHAnsi" w:cstheme="majorHAnsi"/>
          <w:sz w:val="23"/>
          <w:szCs w:val="23"/>
        </w:rPr>
        <w:t>Au terme de cette mission, le titulaire doit élaborer un rapport sur le dispositif de suivi-évaluation et de reporting pour le suivi de la mise en œuvre du SRL</w:t>
      </w:r>
      <w:r w:rsidR="003464EA" w:rsidRPr="00300E66">
        <w:rPr>
          <w:rFonts w:asciiTheme="majorHAnsi" w:hAnsiTheme="majorHAnsi" w:cstheme="majorHAnsi"/>
          <w:sz w:val="23"/>
          <w:szCs w:val="23"/>
        </w:rPr>
        <w:t>-TTA</w:t>
      </w:r>
      <w:r w:rsidRPr="00300E66">
        <w:rPr>
          <w:rFonts w:asciiTheme="majorHAnsi" w:hAnsiTheme="majorHAnsi" w:cstheme="majorHAnsi"/>
          <w:sz w:val="23"/>
          <w:szCs w:val="23"/>
        </w:rPr>
        <w:t>.</w:t>
      </w:r>
    </w:p>
    <w:p w14:paraId="238A9A0F" w14:textId="3FF7BB99" w:rsidR="00723160" w:rsidRPr="00DA45FD"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A45FD">
        <w:rPr>
          <w:rFonts w:asciiTheme="majorHAnsi" w:hAnsiTheme="majorHAnsi" w:cstheme="majorHAnsi"/>
          <w:b/>
          <w:bCs/>
          <w:sz w:val="23"/>
          <w:szCs w:val="23"/>
        </w:rPr>
        <w:t xml:space="preserve">Description </w:t>
      </w:r>
      <w:r w:rsidR="000945A4" w:rsidRPr="00DA45FD">
        <w:rPr>
          <w:rFonts w:asciiTheme="majorHAnsi" w:hAnsiTheme="majorHAnsi" w:cstheme="majorHAnsi"/>
          <w:b/>
          <w:bCs/>
          <w:sz w:val="23"/>
          <w:szCs w:val="23"/>
        </w:rPr>
        <w:t xml:space="preserve">spécifique </w:t>
      </w:r>
      <w:r w:rsidR="00723160" w:rsidRPr="00DA45FD">
        <w:rPr>
          <w:rFonts w:asciiTheme="majorHAnsi" w:hAnsiTheme="majorHAnsi" w:cstheme="majorHAnsi"/>
          <w:b/>
          <w:bCs/>
          <w:sz w:val="23"/>
          <w:szCs w:val="23"/>
        </w:rPr>
        <w:t>des prestations attendues :</w:t>
      </w:r>
    </w:p>
    <w:p w14:paraId="51D58D2D" w14:textId="647BDB96" w:rsidR="00A87CE2" w:rsidRPr="00DA45FD"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DA45FD">
        <w:rPr>
          <w:rFonts w:asciiTheme="majorHAnsi" w:hAnsiTheme="majorHAnsi" w:cstheme="majorHAnsi"/>
          <w:sz w:val="22"/>
          <w:szCs w:val="22"/>
        </w:rPr>
        <w:t xml:space="preserve">Le contractant assurera la coordination entre les différents experts et jouera le rôle d’interlocuteur principal avec le maître d’ouvrage. Il sera également chargé de l’intégration et de l’harmonisation des données et contributions techniques en un document unique et cohérent. </w:t>
      </w:r>
    </w:p>
    <w:p w14:paraId="0895CDF8" w14:textId="2F6B1D79" w:rsidR="00A87CE2" w:rsidRPr="00182E4F"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6F28E8">
        <w:rPr>
          <w:rFonts w:asciiTheme="majorHAnsi" w:hAnsiTheme="majorHAnsi" w:cstheme="majorHAnsi"/>
          <w:sz w:val="22"/>
          <w:szCs w:val="22"/>
        </w:rPr>
        <w:t>L</w:t>
      </w:r>
      <w:r w:rsidR="00FB1B5F">
        <w:rPr>
          <w:rFonts w:asciiTheme="majorHAnsi" w:hAnsiTheme="majorHAnsi" w:cstheme="majorHAnsi"/>
          <w:sz w:val="22"/>
          <w:szCs w:val="22"/>
        </w:rPr>
        <w:t>’expert envi</w:t>
      </w:r>
      <w:r w:rsidR="001C2E9A">
        <w:rPr>
          <w:rFonts w:asciiTheme="majorHAnsi" w:hAnsiTheme="majorHAnsi" w:cstheme="majorHAnsi"/>
          <w:sz w:val="22"/>
          <w:szCs w:val="22"/>
        </w:rPr>
        <w:t>ronnementaliste</w:t>
      </w:r>
      <w:r w:rsidRPr="006F28E8">
        <w:rPr>
          <w:rFonts w:asciiTheme="majorHAnsi" w:hAnsiTheme="majorHAnsi" w:cstheme="majorHAnsi"/>
          <w:sz w:val="22"/>
          <w:szCs w:val="22"/>
        </w:rPr>
        <w:t xml:space="preserve"> devra assister avec l’équipe des experts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Default="003464EA" w:rsidP="0093425A">
      <w:pPr>
        <w:spacing w:before="240" w:after="240"/>
        <w:jc w:val="both"/>
        <w:rPr>
          <w:rFonts w:asciiTheme="majorHAnsi" w:hAnsiTheme="majorHAnsi" w:cstheme="majorHAnsi"/>
          <w:sz w:val="23"/>
          <w:szCs w:val="23"/>
        </w:rPr>
      </w:pPr>
      <w:r w:rsidRPr="00FD1724">
        <w:rPr>
          <w:rFonts w:asciiTheme="majorHAnsi" w:hAnsiTheme="majorHAnsi" w:cstheme="majorHAnsi"/>
          <w:sz w:val="23"/>
          <w:szCs w:val="23"/>
        </w:rPr>
        <w:t xml:space="preserve">Au démarrage, le titulaire doit fournir la </w:t>
      </w:r>
      <w:r w:rsidRPr="00EC6406">
        <w:rPr>
          <w:rFonts w:asciiTheme="majorHAnsi" w:hAnsiTheme="majorHAnsi" w:cstheme="majorHAnsi"/>
          <w:sz w:val="23"/>
          <w:szCs w:val="23"/>
        </w:rPr>
        <w:t>note méthodologique</w:t>
      </w:r>
      <w:r w:rsidRPr="00FD1724">
        <w:rPr>
          <w:rFonts w:asciiTheme="majorHAnsi" w:hAnsiTheme="majorHAnsi" w:cstheme="majorHAnsi"/>
          <w:sz w:val="23"/>
          <w:szCs w:val="23"/>
        </w:rPr>
        <w:t xml:space="preserve"> détaillée décrivant l’approche finale qui sera suivie et les résultats attendus au niveau </w:t>
      </w:r>
      <w:r w:rsidR="007B61A2" w:rsidRPr="00EC6406">
        <w:rPr>
          <w:rFonts w:asciiTheme="majorHAnsi" w:hAnsiTheme="majorHAnsi" w:cstheme="majorHAnsi"/>
          <w:sz w:val="23"/>
          <w:szCs w:val="23"/>
        </w:rPr>
        <w:t xml:space="preserve">des deux </w:t>
      </w:r>
      <w:r w:rsidRPr="00FD1724">
        <w:rPr>
          <w:rFonts w:asciiTheme="majorHAnsi" w:hAnsiTheme="majorHAnsi" w:cstheme="majorHAnsi"/>
          <w:sz w:val="23"/>
          <w:szCs w:val="23"/>
        </w:rPr>
        <w:t xml:space="preserve">missions, un plan de travail et un calendrier de l’ensemble des activités prévues dans le présent </w:t>
      </w:r>
      <w:r w:rsidR="00134D9D" w:rsidRPr="00EC6406">
        <w:rPr>
          <w:rFonts w:asciiTheme="majorHAnsi" w:hAnsiTheme="majorHAnsi" w:cstheme="majorHAnsi"/>
          <w:sz w:val="23"/>
          <w:szCs w:val="23"/>
        </w:rPr>
        <w:t>appel d’offre</w:t>
      </w:r>
      <w:r w:rsidRPr="00FD1724">
        <w:rPr>
          <w:rFonts w:asciiTheme="majorHAnsi" w:hAnsiTheme="majorHAnsi" w:cstheme="majorHAnsi"/>
          <w:sz w:val="23"/>
          <w:szCs w:val="23"/>
        </w:rPr>
        <w:t>.</w:t>
      </w:r>
    </w:p>
    <w:p w14:paraId="14899412" w14:textId="77777777" w:rsidR="007B0D3F" w:rsidRPr="007B0D3F" w:rsidRDefault="007B0D3F" w:rsidP="007B0D3F">
      <w:pPr>
        <w:rPr>
          <w:rFonts w:asciiTheme="majorHAnsi" w:hAnsiTheme="majorHAnsi" w:cstheme="majorHAnsi"/>
          <w:sz w:val="23"/>
          <w:szCs w:val="23"/>
        </w:rPr>
      </w:pPr>
      <w:r w:rsidRPr="007B0D3F">
        <w:rPr>
          <w:rFonts w:asciiTheme="majorHAnsi" w:hAnsiTheme="majorHAnsi" w:cstheme="majorHAnsi"/>
          <w:sz w:val="23"/>
          <w:szCs w:val="23"/>
        </w:rPr>
        <w:t xml:space="preserve">Le titulaire doit produire les livrables au niveau de chaque mission : </w:t>
      </w:r>
    </w:p>
    <w:p w14:paraId="334ED2FD" w14:textId="025E5754" w:rsidR="0095779D" w:rsidRPr="0095779D" w:rsidRDefault="007B0D3F" w:rsidP="0095779D">
      <w:pPr>
        <w:pStyle w:val="ListParagraph"/>
        <w:numPr>
          <w:ilvl w:val="0"/>
          <w:numId w:val="23"/>
        </w:numPr>
        <w:rPr>
          <w:rFonts w:asciiTheme="majorHAnsi" w:hAnsiTheme="majorHAnsi" w:cstheme="majorHAnsi"/>
          <w:sz w:val="23"/>
          <w:szCs w:val="23"/>
        </w:rPr>
      </w:pPr>
      <w:r w:rsidRPr="0095779D">
        <w:rPr>
          <w:rFonts w:asciiTheme="majorHAnsi" w:hAnsiTheme="majorHAnsi" w:cstheme="majorHAnsi"/>
          <w:sz w:val="23"/>
          <w:szCs w:val="23"/>
        </w:rPr>
        <w:t>Schéma Régional du Littoral finalisé</w:t>
      </w:r>
      <w:r w:rsidR="0095779D">
        <w:rPr>
          <w:rFonts w:asciiTheme="majorHAnsi" w:hAnsiTheme="majorHAnsi" w:cstheme="majorHAnsi"/>
          <w:sz w:val="23"/>
          <w:szCs w:val="23"/>
        </w:rPr>
        <w:t xml:space="preserve"> (en </w:t>
      </w:r>
      <w:r w:rsidR="0095779D" w:rsidRPr="0095779D">
        <w:rPr>
          <w:rFonts w:asciiTheme="majorHAnsi" w:hAnsiTheme="majorHAnsi" w:cstheme="majorHAnsi"/>
          <w:sz w:val="23"/>
          <w:szCs w:val="23"/>
        </w:rPr>
        <w:t>français et en arabe</w:t>
      </w:r>
      <w:r w:rsidR="0095779D">
        <w:rPr>
          <w:rFonts w:asciiTheme="majorHAnsi" w:hAnsiTheme="majorHAnsi" w:cstheme="majorHAnsi"/>
          <w:sz w:val="23"/>
          <w:szCs w:val="23"/>
        </w:rPr>
        <w:t>),</w:t>
      </w:r>
      <w:r w:rsidR="0095779D" w:rsidRPr="0095779D">
        <w:rPr>
          <w:rFonts w:asciiTheme="minorBidi" w:hAnsiTheme="minorBidi" w:cstheme="minorBidi"/>
          <w:sz w:val="23"/>
          <w:szCs w:val="23"/>
        </w:rPr>
        <w:t xml:space="preserve"> </w:t>
      </w:r>
    </w:p>
    <w:p w14:paraId="3E77E74B" w14:textId="77777777" w:rsidR="0095779D" w:rsidRDefault="007B0D3F" w:rsidP="0095779D">
      <w:pPr>
        <w:pStyle w:val="ListParagraph"/>
        <w:numPr>
          <w:ilvl w:val="0"/>
          <w:numId w:val="23"/>
        </w:numPr>
        <w:rPr>
          <w:rFonts w:asciiTheme="majorHAnsi" w:hAnsiTheme="majorHAnsi" w:cstheme="majorHAnsi"/>
          <w:sz w:val="23"/>
          <w:szCs w:val="23"/>
        </w:rPr>
      </w:pPr>
      <w:r w:rsidRPr="0095779D">
        <w:rPr>
          <w:rFonts w:asciiTheme="majorHAnsi" w:hAnsiTheme="majorHAnsi" w:cstheme="majorHAnsi"/>
          <w:sz w:val="23"/>
          <w:szCs w:val="23"/>
        </w:rPr>
        <w:t xml:space="preserve">Atlas cartographique, </w:t>
      </w:r>
    </w:p>
    <w:p w14:paraId="1A1E6DF8" w14:textId="5012187D" w:rsidR="0095779D" w:rsidRDefault="0095779D" w:rsidP="007B0D3F">
      <w:pPr>
        <w:pStyle w:val="ListParagraph"/>
        <w:numPr>
          <w:ilvl w:val="0"/>
          <w:numId w:val="23"/>
        </w:numPr>
        <w:rPr>
          <w:rFonts w:asciiTheme="majorHAnsi" w:hAnsiTheme="majorHAnsi" w:cstheme="majorHAnsi"/>
          <w:sz w:val="23"/>
          <w:szCs w:val="23"/>
        </w:rPr>
      </w:pPr>
      <w:r>
        <w:rPr>
          <w:rFonts w:asciiTheme="majorHAnsi" w:hAnsiTheme="majorHAnsi" w:cstheme="majorHAnsi"/>
          <w:sz w:val="23"/>
          <w:szCs w:val="23"/>
        </w:rPr>
        <w:t>B</w:t>
      </w:r>
      <w:r w:rsidRPr="0095779D">
        <w:rPr>
          <w:rFonts w:asciiTheme="majorHAnsi" w:hAnsiTheme="majorHAnsi" w:cstheme="majorHAnsi"/>
          <w:sz w:val="23"/>
          <w:szCs w:val="23"/>
        </w:rPr>
        <w:t>ase SIG mise</w:t>
      </w:r>
      <w:r w:rsidR="007B0D3F" w:rsidRPr="0095779D">
        <w:rPr>
          <w:rFonts w:asciiTheme="majorHAnsi" w:hAnsiTheme="majorHAnsi" w:cstheme="majorHAnsi"/>
          <w:sz w:val="23"/>
          <w:szCs w:val="23"/>
        </w:rPr>
        <w:t xml:space="preserve"> à jour</w:t>
      </w:r>
      <w:r>
        <w:rPr>
          <w:rFonts w:asciiTheme="majorHAnsi" w:hAnsiTheme="majorHAnsi" w:cstheme="majorHAnsi"/>
          <w:sz w:val="23"/>
          <w:szCs w:val="23"/>
        </w:rPr>
        <w:t>,</w:t>
      </w:r>
    </w:p>
    <w:p w14:paraId="565C8F4E" w14:textId="32DB7E49" w:rsidR="0095779D" w:rsidRDefault="007B0D3F" w:rsidP="007B0D3F">
      <w:pPr>
        <w:pStyle w:val="ListParagraph"/>
        <w:numPr>
          <w:ilvl w:val="0"/>
          <w:numId w:val="23"/>
        </w:numPr>
        <w:rPr>
          <w:rFonts w:asciiTheme="majorHAnsi" w:hAnsiTheme="majorHAnsi" w:cstheme="majorHAnsi"/>
          <w:sz w:val="23"/>
          <w:szCs w:val="23"/>
        </w:rPr>
      </w:pPr>
      <w:r w:rsidRPr="0095779D">
        <w:rPr>
          <w:rFonts w:asciiTheme="majorHAnsi" w:hAnsiTheme="majorHAnsi" w:cstheme="majorHAnsi"/>
          <w:sz w:val="23"/>
          <w:szCs w:val="23"/>
        </w:rPr>
        <w:t xml:space="preserve">Rapport sur le dispositif de suivi-évaluation et de reporting pour le suivi de la mise en œuvre du SRL TTA, </w:t>
      </w:r>
    </w:p>
    <w:p w14:paraId="55973E32" w14:textId="0F48A44E" w:rsidR="007B0D3F" w:rsidRPr="0095779D" w:rsidRDefault="007B0D3F" w:rsidP="007B0D3F">
      <w:pPr>
        <w:pStyle w:val="ListParagraph"/>
        <w:numPr>
          <w:ilvl w:val="0"/>
          <w:numId w:val="23"/>
        </w:numPr>
        <w:rPr>
          <w:rFonts w:asciiTheme="majorHAnsi" w:hAnsiTheme="majorHAnsi" w:cstheme="majorHAnsi"/>
          <w:sz w:val="23"/>
          <w:szCs w:val="23"/>
        </w:rPr>
      </w:pPr>
      <w:r w:rsidRPr="0095779D">
        <w:rPr>
          <w:rFonts w:asciiTheme="majorHAnsi" w:hAnsiTheme="majorHAnsi" w:cstheme="majorHAnsi"/>
          <w:sz w:val="23"/>
          <w:szCs w:val="23"/>
        </w:rPr>
        <w:t>Rapport de synthèse sur l’intégralité de l’étude</w:t>
      </w:r>
      <w:r w:rsidR="00D2249B">
        <w:rPr>
          <w:rFonts w:asciiTheme="majorHAnsi" w:hAnsiTheme="majorHAnsi" w:cstheme="majorHAnsi"/>
          <w:sz w:val="23"/>
          <w:szCs w:val="23"/>
        </w:rPr>
        <w:t xml:space="preserve"> (en </w:t>
      </w:r>
      <w:r w:rsidR="00D2249B" w:rsidRPr="0095779D">
        <w:rPr>
          <w:rFonts w:asciiTheme="majorHAnsi" w:hAnsiTheme="majorHAnsi" w:cstheme="majorHAnsi"/>
          <w:sz w:val="23"/>
          <w:szCs w:val="23"/>
        </w:rPr>
        <w:t>français et en arabe</w:t>
      </w:r>
      <w:r w:rsidR="00D2249B">
        <w:rPr>
          <w:rFonts w:asciiTheme="majorHAnsi" w:hAnsiTheme="majorHAnsi" w:cstheme="majorHAnsi"/>
          <w:sz w:val="23"/>
          <w:szCs w:val="23"/>
        </w:rPr>
        <w:t>).</w:t>
      </w:r>
    </w:p>
    <w:p w14:paraId="5B97022E" w14:textId="77777777" w:rsidR="007B0D3F" w:rsidRDefault="007B0D3F" w:rsidP="007B0D3F">
      <w:pPr>
        <w:rPr>
          <w:rFonts w:asciiTheme="majorHAnsi" w:hAnsiTheme="majorHAnsi" w:cstheme="majorHAnsi"/>
          <w:sz w:val="23"/>
          <w:szCs w:val="23"/>
        </w:rPr>
      </w:pPr>
    </w:p>
    <w:p w14:paraId="2C1D57AC" w14:textId="77777777" w:rsidR="00CF60F8" w:rsidRPr="00CF60F8" w:rsidRDefault="00CF60F8" w:rsidP="00CF60F8">
      <w:pPr>
        <w:rPr>
          <w:rFonts w:asciiTheme="majorHAnsi" w:hAnsiTheme="majorHAnsi" w:cstheme="majorHAnsi"/>
          <w:sz w:val="23"/>
          <w:szCs w:val="23"/>
        </w:rPr>
      </w:pPr>
      <w:r w:rsidRPr="00CF60F8">
        <w:rPr>
          <w:rFonts w:asciiTheme="majorHAnsi" w:hAnsiTheme="majorHAnsi" w:cstheme="majorHAnsi"/>
          <w:sz w:val="23"/>
          <w:szCs w:val="23"/>
        </w:rPr>
        <w:t>Le titulaire doit produire les livrables définis dans le tableau suivant au niveau de chaque mission :</w:t>
      </w:r>
    </w:p>
    <w:tbl>
      <w:tblPr>
        <w:tblStyle w:val="TableGrid"/>
        <w:tblW w:w="5000" w:type="pct"/>
        <w:jc w:val="center"/>
        <w:tblLook w:val="04A0" w:firstRow="1" w:lastRow="0" w:firstColumn="1" w:lastColumn="0" w:noHBand="0" w:noVBand="1"/>
      </w:tblPr>
      <w:tblGrid>
        <w:gridCol w:w="1283"/>
        <w:gridCol w:w="2753"/>
        <w:gridCol w:w="2523"/>
        <w:gridCol w:w="2503"/>
      </w:tblGrid>
      <w:tr w:rsidR="00CF60F8" w:rsidRPr="007F0379" w14:paraId="5E11F5FD" w14:textId="77777777" w:rsidTr="00091399">
        <w:trPr>
          <w:trHeight w:val="986"/>
          <w:jc w:val="center"/>
        </w:trPr>
        <w:tc>
          <w:tcPr>
            <w:tcW w:w="2227" w:type="pct"/>
            <w:gridSpan w:val="2"/>
            <w:shd w:val="clear" w:color="auto" w:fill="auto"/>
            <w:vAlign w:val="center"/>
          </w:tcPr>
          <w:p w14:paraId="7CB93327" w14:textId="77777777" w:rsidR="00CF60F8" w:rsidRPr="007F0379" w:rsidRDefault="00CF60F8" w:rsidP="00091399">
            <w:pPr>
              <w:ind w:right="-2"/>
              <w:jc w:val="center"/>
              <w:rPr>
                <w:rFonts w:asciiTheme="majorHAnsi" w:hAnsiTheme="majorHAnsi" w:cstheme="majorHAnsi"/>
                <w:b/>
                <w:bCs/>
              </w:rPr>
            </w:pPr>
            <w:r w:rsidRPr="007F0379">
              <w:rPr>
                <w:rFonts w:asciiTheme="majorHAnsi" w:hAnsiTheme="majorHAnsi" w:cstheme="majorHAnsi"/>
                <w:b/>
                <w:bCs/>
              </w:rPr>
              <w:t>Livrables</w:t>
            </w:r>
          </w:p>
        </w:tc>
        <w:tc>
          <w:tcPr>
            <w:tcW w:w="1392" w:type="pct"/>
            <w:shd w:val="clear" w:color="auto" w:fill="auto"/>
            <w:vAlign w:val="center"/>
          </w:tcPr>
          <w:p w14:paraId="67EC5EEB" w14:textId="77777777" w:rsidR="00CF60F8" w:rsidRPr="007F0379" w:rsidRDefault="00CF60F8" w:rsidP="00091399">
            <w:pPr>
              <w:ind w:right="-2"/>
              <w:jc w:val="center"/>
              <w:rPr>
                <w:rFonts w:asciiTheme="majorHAnsi" w:hAnsiTheme="majorHAnsi" w:cstheme="majorHAnsi"/>
                <w:b/>
                <w:bCs/>
              </w:rPr>
            </w:pPr>
            <w:r w:rsidRPr="007F0379">
              <w:rPr>
                <w:rFonts w:asciiTheme="majorHAnsi" w:hAnsiTheme="majorHAnsi" w:cstheme="majorHAnsi"/>
                <w:b/>
                <w:bCs/>
              </w:rPr>
              <w:t>Nombres d’exemplaires provisoires</w:t>
            </w:r>
          </w:p>
        </w:tc>
        <w:tc>
          <w:tcPr>
            <w:tcW w:w="1381" w:type="pct"/>
            <w:shd w:val="clear" w:color="auto" w:fill="auto"/>
            <w:vAlign w:val="center"/>
          </w:tcPr>
          <w:p w14:paraId="72025208" w14:textId="77777777" w:rsidR="00CF60F8" w:rsidRPr="007F0379" w:rsidRDefault="00CF60F8" w:rsidP="00091399">
            <w:pPr>
              <w:ind w:right="-2"/>
              <w:jc w:val="center"/>
              <w:rPr>
                <w:rFonts w:asciiTheme="majorHAnsi" w:hAnsiTheme="majorHAnsi" w:cstheme="majorHAnsi"/>
                <w:b/>
                <w:bCs/>
              </w:rPr>
            </w:pPr>
            <w:r w:rsidRPr="007F0379">
              <w:rPr>
                <w:rFonts w:asciiTheme="majorHAnsi" w:hAnsiTheme="majorHAnsi" w:cstheme="majorHAnsi"/>
                <w:b/>
                <w:bCs/>
              </w:rPr>
              <w:t>Nombres d’exemplaires définitifs</w:t>
            </w:r>
          </w:p>
        </w:tc>
      </w:tr>
      <w:tr w:rsidR="00CF60F8" w:rsidRPr="007F0379" w14:paraId="4D88B78B" w14:textId="77777777" w:rsidTr="00091399">
        <w:trPr>
          <w:trHeight w:val="533"/>
          <w:jc w:val="center"/>
        </w:trPr>
        <w:tc>
          <w:tcPr>
            <w:tcW w:w="708" w:type="pct"/>
            <w:vMerge w:val="restart"/>
            <w:shd w:val="clear" w:color="auto" w:fill="auto"/>
          </w:tcPr>
          <w:p w14:paraId="7216D920" w14:textId="77777777" w:rsidR="00CF60F8" w:rsidRPr="007F0379" w:rsidRDefault="00CF60F8" w:rsidP="00091399">
            <w:pPr>
              <w:pStyle w:val="Default"/>
              <w:ind w:left="22" w:hanging="22"/>
              <w:jc w:val="center"/>
              <w:rPr>
                <w:rFonts w:asciiTheme="majorHAnsi" w:hAnsiTheme="majorHAnsi" w:cstheme="majorHAnsi"/>
              </w:rPr>
            </w:pPr>
            <w:r w:rsidRPr="007F0379">
              <w:rPr>
                <w:rFonts w:asciiTheme="majorHAnsi" w:hAnsiTheme="majorHAnsi" w:cstheme="majorHAnsi"/>
              </w:rPr>
              <w:t>Mission I</w:t>
            </w:r>
          </w:p>
        </w:tc>
        <w:tc>
          <w:tcPr>
            <w:tcW w:w="1519" w:type="pct"/>
            <w:shd w:val="clear" w:color="auto" w:fill="auto"/>
          </w:tcPr>
          <w:p w14:paraId="7194A83E" w14:textId="77777777" w:rsidR="00CF60F8" w:rsidRPr="007F0379" w:rsidRDefault="00CF60F8" w:rsidP="00091399">
            <w:pPr>
              <w:pStyle w:val="Default"/>
              <w:jc w:val="center"/>
              <w:rPr>
                <w:rFonts w:asciiTheme="majorHAnsi" w:hAnsiTheme="majorHAnsi" w:cstheme="majorHAnsi"/>
              </w:rPr>
            </w:pPr>
            <w:r w:rsidRPr="007F0379">
              <w:rPr>
                <w:rFonts w:asciiTheme="majorHAnsi" w:hAnsiTheme="majorHAnsi" w:cstheme="majorHAnsi"/>
              </w:rPr>
              <w:t>Le Schéma Régional du Littoral</w:t>
            </w:r>
          </w:p>
        </w:tc>
        <w:tc>
          <w:tcPr>
            <w:tcW w:w="1392" w:type="pct"/>
            <w:shd w:val="clear" w:color="auto" w:fill="auto"/>
            <w:vAlign w:val="center"/>
          </w:tcPr>
          <w:p w14:paraId="6F074A08"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20 (10 en arabe et 10 en français)</w:t>
            </w:r>
          </w:p>
        </w:tc>
        <w:tc>
          <w:tcPr>
            <w:tcW w:w="1381" w:type="pct"/>
            <w:shd w:val="clear" w:color="auto" w:fill="auto"/>
            <w:vAlign w:val="center"/>
          </w:tcPr>
          <w:p w14:paraId="05B00A53"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60 (30 en arabe et 30 en français)</w:t>
            </w:r>
          </w:p>
        </w:tc>
      </w:tr>
      <w:tr w:rsidR="00CF60F8" w:rsidRPr="007F0379" w14:paraId="1F7204A6" w14:textId="77777777" w:rsidTr="00091399">
        <w:trPr>
          <w:trHeight w:val="263"/>
          <w:jc w:val="center"/>
        </w:trPr>
        <w:tc>
          <w:tcPr>
            <w:tcW w:w="708" w:type="pct"/>
            <w:vMerge/>
            <w:shd w:val="clear" w:color="auto" w:fill="auto"/>
          </w:tcPr>
          <w:p w14:paraId="10F61B7A" w14:textId="77777777" w:rsidR="00CF60F8" w:rsidRPr="007F0379" w:rsidRDefault="00CF60F8" w:rsidP="00091399">
            <w:pPr>
              <w:pStyle w:val="Default"/>
              <w:ind w:left="22" w:hanging="22"/>
              <w:jc w:val="center"/>
              <w:rPr>
                <w:rFonts w:asciiTheme="majorHAnsi" w:hAnsiTheme="majorHAnsi" w:cstheme="majorHAnsi"/>
              </w:rPr>
            </w:pPr>
          </w:p>
        </w:tc>
        <w:tc>
          <w:tcPr>
            <w:tcW w:w="1519" w:type="pct"/>
            <w:shd w:val="clear" w:color="auto" w:fill="auto"/>
          </w:tcPr>
          <w:p w14:paraId="4C88D1D7" w14:textId="77777777" w:rsidR="00CF60F8" w:rsidRPr="007F0379" w:rsidRDefault="00CF60F8" w:rsidP="00091399">
            <w:pPr>
              <w:pStyle w:val="Default"/>
              <w:jc w:val="center"/>
              <w:rPr>
                <w:rFonts w:asciiTheme="majorHAnsi" w:hAnsiTheme="majorHAnsi" w:cstheme="majorHAnsi"/>
              </w:rPr>
            </w:pPr>
            <w:r w:rsidRPr="007F0379">
              <w:rPr>
                <w:rFonts w:asciiTheme="majorHAnsi" w:hAnsiTheme="majorHAnsi" w:cstheme="majorHAnsi"/>
              </w:rPr>
              <w:t>Atlas cartographique</w:t>
            </w:r>
          </w:p>
        </w:tc>
        <w:tc>
          <w:tcPr>
            <w:tcW w:w="1392" w:type="pct"/>
            <w:shd w:val="clear" w:color="auto" w:fill="auto"/>
            <w:vAlign w:val="center"/>
          </w:tcPr>
          <w:p w14:paraId="37E6F9A0"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20 copies</w:t>
            </w:r>
          </w:p>
        </w:tc>
        <w:tc>
          <w:tcPr>
            <w:tcW w:w="1381" w:type="pct"/>
            <w:shd w:val="clear" w:color="auto" w:fill="auto"/>
            <w:vAlign w:val="center"/>
          </w:tcPr>
          <w:p w14:paraId="330344C5"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60 copies</w:t>
            </w:r>
          </w:p>
        </w:tc>
      </w:tr>
      <w:tr w:rsidR="00CF60F8" w:rsidRPr="007F0379" w14:paraId="2236CFB8" w14:textId="77777777" w:rsidTr="00091399">
        <w:trPr>
          <w:trHeight w:val="262"/>
          <w:jc w:val="center"/>
        </w:trPr>
        <w:tc>
          <w:tcPr>
            <w:tcW w:w="708" w:type="pct"/>
            <w:vMerge/>
            <w:shd w:val="clear" w:color="auto" w:fill="auto"/>
          </w:tcPr>
          <w:p w14:paraId="742907ED" w14:textId="77777777" w:rsidR="00CF60F8" w:rsidRPr="007F0379" w:rsidRDefault="00CF60F8" w:rsidP="00091399">
            <w:pPr>
              <w:pStyle w:val="Default"/>
              <w:ind w:left="22" w:hanging="22"/>
              <w:jc w:val="center"/>
              <w:rPr>
                <w:rFonts w:asciiTheme="majorHAnsi" w:hAnsiTheme="majorHAnsi" w:cstheme="majorHAnsi"/>
              </w:rPr>
            </w:pPr>
          </w:p>
        </w:tc>
        <w:tc>
          <w:tcPr>
            <w:tcW w:w="1519" w:type="pct"/>
            <w:shd w:val="clear" w:color="auto" w:fill="auto"/>
          </w:tcPr>
          <w:p w14:paraId="65221511" w14:textId="77777777" w:rsidR="00CF60F8" w:rsidRPr="007F0379" w:rsidRDefault="00CF60F8" w:rsidP="00091399">
            <w:pPr>
              <w:pStyle w:val="Default"/>
              <w:jc w:val="center"/>
              <w:rPr>
                <w:rFonts w:asciiTheme="majorHAnsi" w:hAnsiTheme="majorHAnsi" w:cstheme="majorHAnsi"/>
              </w:rPr>
            </w:pPr>
            <w:r w:rsidRPr="007F0379">
              <w:rPr>
                <w:rFonts w:asciiTheme="majorHAnsi" w:hAnsiTheme="majorHAnsi" w:cstheme="majorHAnsi"/>
              </w:rPr>
              <w:t>SIG</w:t>
            </w:r>
          </w:p>
        </w:tc>
        <w:tc>
          <w:tcPr>
            <w:tcW w:w="1392" w:type="pct"/>
            <w:shd w:val="clear" w:color="auto" w:fill="auto"/>
            <w:vAlign w:val="center"/>
          </w:tcPr>
          <w:p w14:paraId="678F24AF"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20 USB</w:t>
            </w:r>
          </w:p>
        </w:tc>
        <w:tc>
          <w:tcPr>
            <w:tcW w:w="1381" w:type="pct"/>
            <w:shd w:val="clear" w:color="auto" w:fill="auto"/>
            <w:vAlign w:val="center"/>
          </w:tcPr>
          <w:p w14:paraId="797F42E9"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60 USB</w:t>
            </w:r>
          </w:p>
        </w:tc>
      </w:tr>
      <w:tr w:rsidR="00CF60F8" w:rsidRPr="007F0379" w14:paraId="44B651CD" w14:textId="77777777" w:rsidTr="00091399">
        <w:trPr>
          <w:trHeight w:val="1514"/>
          <w:jc w:val="center"/>
        </w:trPr>
        <w:tc>
          <w:tcPr>
            <w:tcW w:w="708" w:type="pct"/>
            <w:shd w:val="clear" w:color="auto" w:fill="auto"/>
          </w:tcPr>
          <w:p w14:paraId="2BCB8F0D" w14:textId="77777777" w:rsidR="00CF60F8" w:rsidRPr="007F0379" w:rsidRDefault="00CF60F8" w:rsidP="00091399">
            <w:pPr>
              <w:pStyle w:val="Default"/>
              <w:jc w:val="center"/>
              <w:rPr>
                <w:rFonts w:asciiTheme="majorHAnsi" w:hAnsiTheme="majorHAnsi" w:cstheme="majorHAnsi"/>
              </w:rPr>
            </w:pPr>
            <w:r w:rsidRPr="007F0379">
              <w:rPr>
                <w:rFonts w:asciiTheme="majorHAnsi" w:hAnsiTheme="majorHAnsi" w:cstheme="majorHAnsi"/>
              </w:rPr>
              <w:t>Mission II</w:t>
            </w:r>
          </w:p>
        </w:tc>
        <w:tc>
          <w:tcPr>
            <w:tcW w:w="1519" w:type="pct"/>
            <w:shd w:val="clear" w:color="auto" w:fill="auto"/>
          </w:tcPr>
          <w:p w14:paraId="3B3BAAF5" w14:textId="77777777" w:rsidR="00CF60F8" w:rsidRPr="007F0379" w:rsidRDefault="00CF60F8" w:rsidP="00091399">
            <w:pPr>
              <w:pStyle w:val="Default"/>
              <w:jc w:val="center"/>
              <w:rPr>
                <w:rFonts w:asciiTheme="majorHAnsi" w:hAnsiTheme="majorHAnsi" w:cstheme="majorHAnsi"/>
              </w:rPr>
            </w:pPr>
            <w:r w:rsidRPr="007F0379">
              <w:rPr>
                <w:rFonts w:asciiTheme="majorHAnsi" w:hAnsiTheme="majorHAnsi" w:cstheme="majorHAnsi"/>
                <w:color w:val="auto"/>
              </w:rPr>
              <w:t>Rapport sur le dispositif de suivi-évaluation et de reporting pour le suivi de la mise en œuvre du SRL</w:t>
            </w:r>
          </w:p>
        </w:tc>
        <w:tc>
          <w:tcPr>
            <w:tcW w:w="1392" w:type="pct"/>
            <w:shd w:val="clear" w:color="auto" w:fill="auto"/>
            <w:vAlign w:val="center"/>
          </w:tcPr>
          <w:p w14:paraId="7B1A4C8C"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20 copies</w:t>
            </w:r>
          </w:p>
        </w:tc>
        <w:tc>
          <w:tcPr>
            <w:tcW w:w="1381" w:type="pct"/>
            <w:shd w:val="clear" w:color="auto" w:fill="auto"/>
            <w:vAlign w:val="center"/>
          </w:tcPr>
          <w:p w14:paraId="3AF78501"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60 copies</w:t>
            </w:r>
          </w:p>
        </w:tc>
      </w:tr>
      <w:tr w:rsidR="00CF60F8" w:rsidRPr="007F0379" w14:paraId="695F411A" w14:textId="77777777" w:rsidTr="00091399">
        <w:trPr>
          <w:jc w:val="center"/>
        </w:trPr>
        <w:tc>
          <w:tcPr>
            <w:tcW w:w="2227" w:type="pct"/>
            <w:gridSpan w:val="2"/>
            <w:shd w:val="clear" w:color="auto" w:fill="auto"/>
          </w:tcPr>
          <w:p w14:paraId="216D0888" w14:textId="77777777" w:rsidR="00CF60F8" w:rsidRPr="007F0379" w:rsidRDefault="00CF60F8" w:rsidP="00091399">
            <w:pPr>
              <w:pStyle w:val="Default"/>
              <w:ind w:left="22" w:hanging="22"/>
              <w:jc w:val="center"/>
              <w:rPr>
                <w:rFonts w:asciiTheme="majorHAnsi" w:hAnsiTheme="majorHAnsi" w:cstheme="majorHAnsi"/>
              </w:rPr>
            </w:pPr>
            <w:r w:rsidRPr="007F0379">
              <w:rPr>
                <w:rFonts w:asciiTheme="majorHAnsi" w:hAnsiTheme="majorHAnsi" w:cstheme="majorHAnsi"/>
              </w:rPr>
              <w:t>Un rapport de synthèse sur l’intégralité de l’étude en Français</w:t>
            </w:r>
          </w:p>
        </w:tc>
        <w:tc>
          <w:tcPr>
            <w:tcW w:w="1392" w:type="pct"/>
            <w:shd w:val="clear" w:color="auto" w:fill="auto"/>
            <w:vAlign w:val="center"/>
          </w:tcPr>
          <w:p w14:paraId="6EED01D3"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10 copies</w:t>
            </w:r>
          </w:p>
        </w:tc>
        <w:tc>
          <w:tcPr>
            <w:tcW w:w="1381" w:type="pct"/>
            <w:shd w:val="clear" w:color="auto" w:fill="auto"/>
            <w:vAlign w:val="center"/>
          </w:tcPr>
          <w:p w14:paraId="156BF33E"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60 copies</w:t>
            </w:r>
          </w:p>
        </w:tc>
      </w:tr>
      <w:tr w:rsidR="00CF60F8" w:rsidRPr="007F0379" w14:paraId="4332E483" w14:textId="77777777" w:rsidTr="00091399">
        <w:trPr>
          <w:jc w:val="center"/>
        </w:trPr>
        <w:tc>
          <w:tcPr>
            <w:tcW w:w="2227" w:type="pct"/>
            <w:gridSpan w:val="2"/>
            <w:shd w:val="clear" w:color="auto" w:fill="auto"/>
          </w:tcPr>
          <w:p w14:paraId="06516967" w14:textId="77777777" w:rsidR="00CF60F8" w:rsidRPr="007F0379" w:rsidRDefault="00CF60F8" w:rsidP="00091399">
            <w:pPr>
              <w:pStyle w:val="Default"/>
              <w:ind w:left="22" w:hanging="22"/>
              <w:jc w:val="center"/>
              <w:rPr>
                <w:rFonts w:asciiTheme="majorHAnsi" w:hAnsiTheme="majorHAnsi" w:cstheme="majorHAnsi"/>
              </w:rPr>
            </w:pPr>
            <w:r w:rsidRPr="007F0379">
              <w:rPr>
                <w:rFonts w:asciiTheme="majorHAnsi" w:hAnsiTheme="majorHAnsi" w:cstheme="majorHAnsi"/>
              </w:rPr>
              <w:t>Un rapport de synthèse sur l’intégralité de l’étude en arabe</w:t>
            </w:r>
          </w:p>
        </w:tc>
        <w:tc>
          <w:tcPr>
            <w:tcW w:w="1392" w:type="pct"/>
            <w:shd w:val="clear" w:color="auto" w:fill="auto"/>
            <w:vAlign w:val="center"/>
          </w:tcPr>
          <w:p w14:paraId="7C45378E"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10 copies</w:t>
            </w:r>
          </w:p>
        </w:tc>
        <w:tc>
          <w:tcPr>
            <w:tcW w:w="1381" w:type="pct"/>
            <w:shd w:val="clear" w:color="auto" w:fill="auto"/>
            <w:vAlign w:val="center"/>
          </w:tcPr>
          <w:p w14:paraId="06714A0F" w14:textId="77777777" w:rsidR="00CF60F8" w:rsidRPr="007F0379" w:rsidRDefault="00CF60F8" w:rsidP="00091399">
            <w:pPr>
              <w:ind w:right="-2"/>
              <w:jc w:val="center"/>
              <w:rPr>
                <w:rFonts w:asciiTheme="majorHAnsi" w:hAnsiTheme="majorHAnsi" w:cstheme="majorHAnsi"/>
                <w:color w:val="FF0000"/>
              </w:rPr>
            </w:pPr>
            <w:r w:rsidRPr="007F0379">
              <w:rPr>
                <w:rFonts w:asciiTheme="minorBidi" w:hAnsiTheme="minorBidi" w:cstheme="minorBidi"/>
              </w:rPr>
              <w:t>60 copies</w:t>
            </w:r>
          </w:p>
        </w:tc>
      </w:tr>
    </w:tbl>
    <w:p w14:paraId="389E4DD9" w14:textId="77777777" w:rsidR="00CF60F8" w:rsidRDefault="00CF60F8" w:rsidP="007B0D3F">
      <w:pPr>
        <w:rPr>
          <w:rFonts w:asciiTheme="majorHAnsi" w:hAnsiTheme="majorHAnsi" w:cstheme="majorHAnsi"/>
          <w:sz w:val="23"/>
          <w:szCs w:val="23"/>
        </w:rPr>
      </w:pPr>
    </w:p>
    <w:p w14:paraId="79FBF042" w14:textId="52E765D4" w:rsidR="004D773D" w:rsidRPr="00E319C9" w:rsidRDefault="004D773D" w:rsidP="00D2249B">
      <w:pPr>
        <w:rPr>
          <w:rFonts w:asciiTheme="majorHAnsi" w:hAnsiTheme="majorHAnsi" w:cstheme="majorHAnsi"/>
          <w:sz w:val="23"/>
          <w:szCs w:val="23"/>
        </w:rPr>
      </w:pPr>
      <w:r w:rsidRPr="00D1377B">
        <w:rPr>
          <w:rFonts w:asciiTheme="majorHAnsi" w:hAnsiTheme="majorHAnsi" w:cstheme="majorHAnsi"/>
          <w:sz w:val="23"/>
          <w:szCs w:val="23"/>
        </w:rPr>
        <w:t>À la fin de la prestation, le titulaire doit fournir</w:t>
      </w:r>
      <w:r w:rsidR="00C2759D" w:rsidRPr="00D1377B">
        <w:rPr>
          <w:rFonts w:asciiTheme="majorHAnsi" w:hAnsiTheme="majorHAnsi" w:cstheme="majorHAnsi"/>
          <w:sz w:val="23"/>
          <w:szCs w:val="23"/>
        </w:rPr>
        <w:t xml:space="preserve"> </w:t>
      </w:r>
      <w:r w:rsidR="00CF60F8">
        <w:rPr>
          <w:rFonts w:asciiTheme="majorHAnsi" w:hAnsiTheme="majorHAnsi" w:cstheme="majorHAnsi"/>
          <w:sz w:val="23"/>
          <w:szCs w:val="23"/>
        </w:rPr>
        <w:t xml:space="preserve">60 </w:t>
      </w:r>
      <w:r w:rsidRPr="00D1377B">
        <w:rPr>
          <w:rFonts w:asciiTheme="majorHAnsi" w:hAnsiTheme="majorHAnsi" w:cstheme="majorHAnsi"/>
          <w:sz w:val="23"/>
          <w:szCs w:val="23"/>
        </w:rPr>
        <w:t>clés USB</w:t>
      </w:r>
      <w:r w:rsidRPr="00E319C9">
        <w:rPr>
          <w:rFonts w:asciiTheme="majorHAnsi" w:hAnsiTheme="majorHAnsi" w:cstheme="majorHAnsi"/>
          <w:sz w:val="23"/>
          <w:szCs w:val="23"/>
        </w:rPr>
        <w:t xml:space="preserve"> regroupant les versions finales de tous les livrables cités ci-dessus en fichiers numérique sous format Excel, Word et PDF et les formats exploitables du SIG pour l’atlas cartographique avec une mise en page et une mise en forme adaptée à l’édition et à l’intégration dans les bases de données du Maître d’Ouvrage.</w:t>
      </w:r>
    </w:p>
    <w:p w14:paraId="513D0DCF" w14:textId="77777777" w:rsidR="004D773D" w:rsidRDefault="004D773D" w:rsidP="004D773D">
      <w:pPr>
        <w:spacing w:before="240" w:after="240"/>
        <w:jc w:val="both"/>
        <w:rPr>
          <w:rFonts w:asciiTheme="majorHAnsi" w:hAnsiTheme="majorHAnsi" w:cstheme="majorHAnsi"/>
          <w:sz w:val="23"/>
          <w:szCs w:val="23"/>
        </w:rPr>
      </w:pPr>
      <w:r w:rsidRPr="00E319C9">
        <w:rPr>
          <w:rFonts w:asciiTheme="majorHAnsi" w:hAnsiTheme="majorHAnsi" w:cstheme="majorHAnsi"/>
          <w:sz w:val="23"/>
          <w:szCs w:val="23"/>
        </w:rPr>
        <w:t>Aussi, le titulaire doit fournir à la fin de chaque mission les présentations Power Point (en français et en arabe).</w:t>
      </w:r>
    </w:p>
    <w:p w14:paraId="2E47A587" w14:textId="6110C1FF"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CF60F8">
        <w:rPr>
          <w:rFonts w:asciiTheme="majorBidi" w:hAnsiTheme="majorBidi" w:cstheme="majorBidi"/>
          <w:b/>
          <w:bCs/>
          <w:sz w:val="23"/>
          <w:szCs w:val="23"/>
        </w:rPr>
        <w:t>7</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34D9D" w:rsidRDefault="004D773D" w:rsidP="004D773D">
      <w:pPr>
        <w:spacing w:before="240" w:after="240"/>
        <w:jc w:val="both"/>
        <w:rPr>
          <w:rFonts w:asciiTheme="majorHAnsi" w:hAnsiTheme="majorHAnsi" w:cstheme="majorHAnsi"/>
          <w:bCs/>
          <w:iCs/>
          <w:sz w:val="23"/>
          <w:szCs w:val="23"/>
          <w:u w:val="single"/>
        </w:rPr>
      </w:pPr>
      <w:r w:rsidRPr="00E319C9">
        <w:rPr>
          <w:rFonts w:asciiTheme="majorHAnsi" w:hAnsiTheme="majorHAnsi" w:cstheme="majorHAnsi"/>
          <w:sz w:val="23"/>
          <w:szCs w:val="23"/>
        </w:rPr>
        <w:t>Les prestations</w:t>
      </w:r>
      <w:r w:rsidRPr="00E319C9">
        <w:rPr>
          <w:rFonts w:asciiTheme="majorHAnsi" w:hAnsiTheme="majorHAnsi" w:cstheme="majorHAnsi"/>
          <w:bCs/>
          <w:iCs/>
          <w:sz w:val="23"/>
          <w:szCs w:val="23"/>
        </w:rPr>
        <w:t xml:space="preserve"> faisant l’objet </w:t>
      </w:r>
      <w:r w:rsidR="00EC6406" w:rsidRPr="00EC6406">
        <w:rPr>
          <w:rFonts w:asciiTheme="majorHAnsi" w:hAnsiTheme="majorHAnsi" w:cstheme="majorHAnsi"/>
          <w:bCs/>
          <w:iCs/>
          <w:sz w:val="23"/>
          <w:szCs w:val="23"/>
        </w:rPr>
        <w:t>de cet</w:t>
      </w:r>
      <w:r w:rsidR="00E40535" w:rsidRPr="00EC6406">
        <w:rPr>
          <w:rFonts w:asciiTheme="majorHAnsi" w:hAnsiTheme="majorHAnsi" w:cstheme="majorHAnsi"/>
          <w:bCs/>
          <w:iCs/>
          <w:sz w:val="23"/>
          <w:szCs w:val="23"/>
        </w:rPr>
        <w:t xml:space="preserve"> appel d’offres </w:t>
      </w:r>
      <w:r w:rsidRPr="00E319C9">
        <w:rPr>
          <w:rFonts w:asciiTheme="majorHAnsi" w:hAnsiTheme="majorHAnsi" w:cstheme="majorHAnsi"/>
          <w:bCs/>
          <w:iCs/>
          <w:sz w:val="23"/>
          <w:szCs w:val="23"/>
        </w:rPr>
        <w:t xml:space="preserve">sont soumises à des vérifications effectuées par </w:t>
      </w:r>
      <w:r>
        <w:rPr>
          <w:rFonts w:asciiTheme="majorHAnsi" w:hAnsiTheme="majorHAnsi" w:cstheme="majorHAnsi"/>
          <w:bCs/>
          <w:iCs/>
          <w:sz w:val="23"/>
          <w:szCs w:val="23"/>
        </w:rPr>
        <w:t xml:space="preserve">la DRE TTA – Secrétariat de </w:t>
      </w:r>
      <w:r w:rsidRPr="00E319C9">
        <w:rPr>
          <w:rFonts w:asciiTheme="majorHAnsi" w:hAnsiTheme="majorHAnsi" w:cstheme="majorHAnsi"/>
          <w:bCs/>
          <w:iCs/>
          <w:sz w:val="23"/>
          <w:szCs w:val="23"/>
        </w:rPr>
        <w:t>la Commission Régionale de Gestion intégrée du Littoral et destinées à constater qu’elles répondent aux stipulations prévues dans</w:t>
      </w:r>
      <w:r w:rsidR="009E0629">
        <w:rPr>
          <w:rFonts w:asciiTheme="majorHAnsi" w:hAnsiTheme="majorHAnsi" w:cstheme="majorHAnsi"/>
          <w:bCs/>
          <w:iCs/>
          <w:sz w:val="23"/>
          <w:szCs w:val="23"/>
        </w:rPr>
        <w:t xml:space="preserve"> </w:t>
      </w:r>
      <w:r w:rsidR="009E0629" w:rsidRPr="00EC6406">
        <w:rPr>
          <w:rFonts w:asciiTheme="majorHAnsi" w:hAnsiTheme="majorHAnsi" w:cstheme="majorHAnsi"/>
          <w:bCs/>
          <w:iCs/>
          <w:sz w:val="23"/>
          <w:szCs w:val="23"/>
        </w:rPr>
        <w:t>l’appel d’offre</w:t>
      </w:r>
      <w:r w:rsidR="00EC6406">
        <w:rPr>
          <w:rFonts w:asciiTheme="majorHAnsi" w:hAnsiTheme="majorHAnsi" w:cstheme="majorHAnsi"/>
          <w:bCs/>
          <w:iCs/>
          <w:sz w:val="23"/>
          <w:szCs w:val="23"/>
        </w:rPr>
        <w:t>s.</w:t>
      </w:r>
      <w:r w:rsidRPr="00134D9D">
        <w:rPr>
          <w:rFonts w:asciiTheme="majorHAnsi" w:hAnsiTheme="majorHAnsi" w:cstheme="majorHAnsi"/>
          <w:bCs/>
          <w:iCs/>
          <w:sz w:val="23"/>
          <w:szCs w:val="23"/>
          <w:u w:val="single"/>
        </w:rPr>
        <w:t xml:space="preserve"> </w:t>
      </w:r>
    </w:p>
    <w:p w14:paraId="3242C30C" w14:textId="77777777" w:rsidR="004D773D" w:rsidRPr="00E319C9" w:rsidRDefault="004D773D" w:rsidP="004D773D">
      <w:pPr>
        <w:spacing w:before="240" w:after="240"/>
        <w:jc w:val="both"/>
        <w:rPr>
          <w:rFonts w:asciiTheme="majorHAnsi" w:hAnsiTheme="majorHAnsi" w:cstheme="majorHAnsi"/>
          <w:sz w:val="23"/>
          <w:szCs w:val="23"/>
        </w:rPr>
      </w:pPr>
      <w:r w:rsidRPr="00E319C9">
        <w:rPr>
          <w:rFonts w:asciiTheme="majorHAnsi" w:hAnsiTheme="majorHAnsi" w:cstheme="majorHAnsi"/>
          <w:bCs/>
          <w:iCs/>
          <w:sz w:val="23"/>
          <w:szCs w:val="23"/>
        </w:rPr>
        <w:t xml:space="preserve">Les </w:t>
      </w:r>
      <w:r w:rsidRPr="00E319C9">
        <w:rPr>
          <w:rFonts w:asciiTheme="majorHAnsi" w:hAnsiTheme="majorHAnsi" w:cstheme="majorHAnsi"/>
          <w:sz w:val="23"/>
          <w:szCs w:val="23"/>
        </w:rPr>
        <w:t>livrables</w:t>
      </w:r>
      <w:r w:rsidRPr="00E319C9">
        <w:rPr>
          <w:rFonts w:asciiTheme="majorHAnsi" w:hAnsiTheme="majorHAnsi" w:cstheme="majorHAnsi"/>
          <w:bCs/>
          <w:iCs/>
          <w:sz w:val="23"/>
          <w:szCs w:val="23"/>
        </w:rPr>
        <w:t xml:space="preserve"> établis sont ainsi soumis pour approbation du </w:t>
      </w:r>
      <w:r w:rsidRPr="00EC6406">
        <w:rPr>
          <w:rFonts w:asciiTheme="majorHAnsi" w:hAnsiTheme="majorHAnsi" w:cstheme="majorHAnsi"/>
          <w:bCs/>
          <w:iCs/>
          <w:sz w:val="23"/>
          <w:szCs w:val="23"/>
        </w:rPr>
        <w:t>maître d’ouvrage</w:t>
      </w:r>
      <w:r w:rsidRPr="00E319C9">
        <w:rPr>
          <w:rFonts w:asciiTheme="majorHAnsi" w:hAnsiTheme="majorHAnsi" w:cstheme="majorHAnsi"/>
          <w:bCs/>
          <w:iCs/>
          <w:sz w:val="23"/>
          <w:szCs w:val="23"/>
        </w:rPr>
        <w:t xml:space="preserve"> qui doit, dans un délai de 15 jours</w:t>
      </w:r>
      <w:r w:rsidRPr="00E319C9">
        <w:rPr>
          <w:rFonts w:asciiTheme="majorHAnsi" w:hAnsiTheme="majorHAnsi" w:cstheme="majorHAnsi"/>
          <w:sz w:val="23"/>
          <w:szCs w:val="23"/>
        </w:rPr>
        <w:t xml:space="preserve"> soit :  </w:t>
      </w:r>
    </w:p>
    <w:p w14:paraId="4641684B" w14:textId="77777777" w:rsidR="004D773D" w:rsidRPr="00E319C9" w:rsidRDefault="004D773D" w:rsidP="004D773D">
      <w:pPr>
        <w:pStyle w:val="ListParagraph"/>
        <w:numPr>
          <w:ilvl w:val="0"/>
          <w:numId w:val="13"/>
        </w:numPr>
        <w:ind w:left="993" w:right="142"/>
        <w:jc w:val="both"/>
        <w:rPr>
          <w:rFonts w:asciiTheme="majorHAnsi" w:hAnsiTheme="majorHAnsi" w:cstheme="majorHAnsi"/>
          <w:sz w:val="23"/>
          <w:szCs w:val="23"/>
        </w:rPr>
      </w:pPr>
      <w:r w:rsidRPr="00E319C9">
        <w:rPr>
          <w:rFonts w:asciiTheme="majorHAnsi" w:hAnsiTheme="majorHAnsi" w:cstheme="majorHAnsi"/>
          <w:sz w:val="23"/>
          <w:szCs w:val="23"/>
        </w:rPr>
        <w:t xml:space="preserve">Accepter les livrables sans réserve ; </w:t>
      </w:r>
    </w:p>
    <w:p w14:paraId="564AE348" w14:textId="2E233950" w:rsidR="004D773D" w:rsidRPr="00E319C9" w:rsidRDefault="004D773D" w:rsidP="00134D9D">
      <w:pPr>
        <w:pStyle w:val="ListParagraph"/>
        <w:numPr>
          <w:ilvl w:val="0"/>
          <w:numId w:val="13"/>
        </w:numPr>
        <w:ind w:left="993" w:right="142"/>
        <w:jc w:val="both"/>
        <w:rPr>
          <w:rFonts w:asciiTheme="majorHAnsi" w:hAnsiTheme="majorHAnsi" w:cstheme="majorHAnsi"/>
          <w:sz w:val="23"/>
          <w:szCs w:val="23"/>
        </w:rPr>
      </w:pPr>
      <w:r w:rsidRPr="00E319C9">
        <w:rPr>
          <w:rFonts w:asciiTheme="majorHAnsi" w:hAnsiTheme="majorHAnsi" w:cstheme="majorHAnsi"/>
          <w:sz w:val="23"/>
          <w:szCs w:val="23"/>
        </w:rPr>
        <w:t>Inviter le titulaire à procéder à des corrections ou améliorations des livrables pour les rendre conformes aux exigences d</w:t>
      </w:r>
      <w:r w:rsidR="00EC6406">
        <w:rPr>
          <w:rFonts w:asciiTheme="majorHAnsi" w:hAnsiTheme="majorHAnsi" w:cstheme="majorHAnsi"/>
          <w:sz w:val="23"/>
          <w:szCs w:val="23"/>
        </w:rPr>
        <w:t xml:space="preserve">e </w:t>
      </w:r>
      <w:r w:rsidR="00EC6406" w:rsidRPr="00EC6406">
        <w:rPr>
          <w:rFonts w:asciiTheme="majorHAnsi" w:hAnsiTheme="majorHAnsi" w:cstheme="majorHAnsi"/>
          <w:sz w:val="23"/>
          <w:szCs w:val="23"/>
        </w:rPr>
        <w:t>l’</w:t>
      </w:r>
      <w:r w:rsidR="00134D9D" w:rsidRPr="00EC6406">
        <w:rPr>
          <w:rFonts w:asciiTheme="majorHAnsi" w:hAnsiTheme="majorHAnsi" w:cstheme="majorHAnsi"/>
          <w:sz w:val="23"/>
          <w:szCs w:val="23"/>
        </w:rPr>
        <w:t xml:space="preserve">appel d’offre </w:t>
      </w:r>
      <w:r w:rsidRPr="00EC6406">
        <w:rPr>
          <w:rFonts w:asciiTheme="majorHAnsi" w:hAnsiTheme="majorHAnsi" w:cstheme="majorHAnsi"/>
          <w:sz w:val="23"/>
          <w:szCs w:val="23"/>
        </w:rPr>
        <w:t>et</w:t>
      </w:r>
      <w:r w:rsidRPr="00E319C9">
        <w:rPr>
          <w:rFonts w:asciiTheme="majorHAnsi" w:hAnsiTheme="majorHAnsi" w:cstheme="majorHAnsi"/>
          <w:sz w:val="23"/>
          <w:szCs w:val="23"/>
        </w:rPr>
        <w:t xml:space="preserve"> aux règles de l’art.</w:t>
      </w:r>
    </w:p>
    <w:p w14:paraId="11FE196D" w14:textId="77777777" w:rsidR="004D773D" w:rsidRPr="00E319C9" w:rsidRDefault="004D773D" w:rsidP="004D773D">
      <w:pPr>
        <w:pStyle w:val="ListParagraph"/>
        <w:numPr>
          <w:ilvl w:val="0"/>
          <w:numId w:val="13"/>
        </w:numPr>
        <w:ind w:left="993" w:right="142"/>
        <w:jc w:val="both"/>
        <w:rPr>
          <w:rFonts w:asciiTheme="majorHAnsi" w:hAnsiTheme="majorHAnsi" w:cstheme="majorHAnsi"/>
          <w:sz w:val="23"/>
          <w:szCs w:val="23"/>
        </w:rPr>
      </w:pPr>
      <w:r w:rsidRPr="00E319C9">
        <w:rPr>
          <w:rFonts w:asciiTheme="majorHAnsi" w:hAnsiTheme="majorHAnsi" w:cstheme="majorHAnsi"/>
          <w:sz w:val="23"/>
          <w:szCs w:val="23"/>
        </w:rPr>
        <w:t>Prononcer un refus motivé des livrables pour insuffisance grave.</w:t>
      </w:r>
    </w:p>
    <w:p w14:paraId="5C221D06" w14:textId="77777777" w:rsidR="004D773D" w:rsidRPr="002965D7" w:rsidRDefault="004D773D" w:rsidP="004D773D">
      <w:pPr>
        <w:spacing w:before="240" w:after="240"/>
        <w:jc w:val="both"/>
        <w:rPr>
          <w:rFonts w:asciiTheme="majorHAnsi" w:hAnsiTheme="majorHAnsi" w:cstheme="majorHAnsi"/>
          <w:sz w:val="23"/>
          <w:szCs w:val="23"/>
        </w:rPr>
      </w:pPr>
      <w:r w:rsidRPr="00E319C9">
        <w:rPr>
          <w:rFonts w:asciiTheme="majorHAnsi" w:hAnsiTheme="majorHAnsi" w:cstheme="majorHAnsi"/>
          <w:sz w:val="23"/>
          <w:szCs w:val="23"/>
        </w:rPr>
        <w:t xml:space="preserve">Si le </w:t>
      </w:r>
      <w:r w:rsidRPr="00EC6406">
        <w:rPr>
          <w:rFonts w:asciiTheme="majorHAnsi" w:hAnsiTheme="majorHAnsi" w:cstheme="majorHAnsi"/>
          <w:sz w:val="23"/>
          <w:szCs w:val="23"/>
        </w:rPr>
        <w:t>maître d’ouvrage</w:t>
      </w:r>
      <w:r w:rsidRPr="00E319C9">
        <w:rPr>
          <w:rFonts w:asciiTheme="majorHAnsi" w:hAnsiTheme="majorHAnsi" w:cstheme="majorHAnsi"/>
          <w:sz w:val="23"/>
          <w:szCs w:val="23"/>
        </w:rPr>
        <w:t xml:space="preserve"> invite le titulaire à procéder à des corrections ou des améliorations, celui-ci dispose d’un délai de quinze (15) jours pour remettre le livrable en sa forme définitive.</w:t>
      </w:r>
    </w:p>
    <w:p w14:paraId="23C05263" w14:textId="2914606D"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t>2.</w:t>
      </w:r>
      <w:r w:rsidR="00CF60F8">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0B1DF70B"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CF60F8">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D63370" w:rsidRPr="00B26A10">
        <w:rPr>
          <w:rFonts w:asciiTheme="majorBidi" w:hAnsiTheme="majorBidi" w:cstheme="majorBidi"/>
          <w:b/>
          <w:bCs/>
          <w:sz w:val="23"/>
          <w:szCs w:val="23"/>
        </w:rPr>
        <w:t>de l</w:t>
      </w:r>
      <w:r w:rsidR="00CF60F8">
        <w:rPr>
          <w:rFonts w:asciiTheme="majorBidi" w:hAnsiTheme="majorBidi" w:cstheme="majorBidi"/>
          <w:b/>
          <w:bCs/>
          <w:sz w:val="23"/>
          <w:szCs w:val="23"/>
        </w:rPr>
        <w:t>’appel d’offres</w:t>
      </w:r>
    </w:p>
    <w:p w14:paraId="7C51B702" w14:textId="461FE337" w:rsidR="004568AA" w:rsidRPr="00B26A10" w:rsidRDefault="004568AA" w:rsidP="00134D9D">
      <w:pPr>
        <w:spacing w:before="240" w:after="240"/>
        <w:rPr>
          <w:rFonts w:asciiTheme="majorHAnsi" w:hAnsiTheme="majorHAnsi" w:cstheme="majorHAnsi"/>
          <w:sz w:val="23"/>
          <w:szCs w:val="23"/>
        </w:rPr>
      </w:pPr>
      <w:r w:rsidRPr="00B26A10">
        <w:rPr>
          <w:rFonts w:asciiTheme="majorHAnsi" w:hAnsiTheme="majorHAnsi" w:cstheme="majorHAnsi"/>
          <w:sz w:val="23"/>
          <w:szCs w:val="23"/>
        </w:rPr>
        <w:t xml:space="preserve">Le délai d’exécution du présent </w:t>
      </w:r>
      <w:r w:rsidR="00134D9D" w:rsidRPr="00EC6406">
        <w:rPr>
          <w:rFonts w:asciiTheme="majorHAnsi" w:hAnsiTheme="majorHAnsi" w:cstheme="majorHAnsi"/>
          <w:sz w:val="23"/>
          <w:szCs w:val="23"/>
        </w:rPr>
        <w:t>appel d’offre</w:t>
      </w:r>
      <w:r w:rsidR="00134D9D" w:rsidRPr="00B26A10">
        <w:rPr>
          <w:rFonts w:asciiTheme="majorHAnsi" w:hAnsiTheme="majorHAnsi" w:cstheme="majorHAnsi"/>
          <w:sz w:val="23"/>
          <w:szCs w:val="23"/>
        </w:rPr>
        <w:t xml:space="preserve"> </w:t>
      </w:r>
      <w:r w:rsidRPr="00B26A10">
        <w:rPr>
          <w:rFonts w:asciiTheme="majorHAnsi" w:hAnsiTheme="majorHAnsi" w:cstheme="majorHAnsi"/>
          <w:sz w:val="23"/>
          <w:szCs w:val="23"/>
        </w:rPr>
        <w:t xml:space="preserve">est fixé </w:t>
      </w:r>
      <w:r w:rsidR="001F76BA" w:rsidRPr="00B26A10">
        <w:rPr>
          <w:rFonts w:asciiTheme="majorHAnsi" w:hAnsiTheme="majorHAnsi" w:cstheme="majorHAnsi"/>
          <w:sz w:val="23"/>
          <w:szCs w:val="23"/>
        </w:rPr>
        <w:t>jusqu’au 15 mars 2026</w:t>
      </w:r>
      <w:r w:rsidRPr="00B26A10">
        <w:rPr>
          <w:rFonts w:asciiTheme="majorHAnsi" w:hAnsiTheme="majorHAnsi" w:cstheme="majorHAnsi"/>
          <w:sz w:val="23"/>
          <w:szCs w:val="23"/>
        </w:rPr>
        <w:t xml:space="preserve">. Il court à partir de la date prévue par l’ordre de servi prescrivant le commencement de l’exécution des prestations.  Ce délai est reparti comme suit : </w:t>
      </w:r>
    </w:p>
    <w:p w14:paraId="09CFA20B" w14:textId="2C2661B2" w:rsidR="00AE2EA7" w:rsidRPr="00B26A10" w:rsidRDefault="00AE2EA7" w:rsidP="00AE2EA7">
      <w:pPr>
        <w:pStyle w:val="ListParagraph"/>
        <w:numPr>
          <w:ilvl w:val="0"/>
          <w:numId w:val="12"/>
        </w:numPr>
        <w:spacing w:before="240" w:after="240"/>
        <w:jc w:val="both"/>
        <w:rPr>
          <w:rFonts w:asciiTheme="majorHAnsi" w:hAnsiTheme="majorHAnsi" w:cstheme="majorHAnsi"/>
          <w:sz w:val="23"/>
          <w:szCs w:val="23"/>
        </w:rPr>
      </w:pPr>
      <w:r w:rsidRPr="00B26A10">
        <w:rPr>
          <w:rFonts w:asciiTheme="majorHAnsi" w:hAnsiTheme="majorHAnsi" w:cstheme="majorHAnsi"/>
          <w:b/>
          <w:bCs/>
          <w:sz w:val="23"/>
          <w:szCs w:val="23"/>
        </w:rPr>
        <w:t xml:space="preserve">Mission </w:t>
      </w:r>
      <w:r w:rsidR="004A1DE3" w:rsidRPr="00B26A10">
        <w:rPr>
          <w:rFonts w:asciiTheme="majorHAnsi" w:hAnsiTheme="majorHAnsi" w:cstheme="majorHAnsi"/>
          <w:b/>
          <w:bCs/>
          <w:sz w:val="23"/>
          <w:szCs w:val="23"/>
        </w:rPr>
        <w:t>I</w:t>
      </w:r>
      <w:r w:rsidRPr="00B26A10">
        <w:rPr>
          <w:rFonts w:asciiTheme="majorHAnsi" w:hAnsiTheme="majorHAnsi" w:cstheme="majorHAnsi"/>
          <w:b/>
          <w:bCs/>
          <w:sz w:val="23"/>
          <w:szCs w:val="23"/>
        </w:rPr>
        <w:t> :</w:t>
      </w:r>
      <w:r w:rsidRPr="00B26A10">
        <w:rPr>
          <w:rFonts w:asciiTheme="majorHAnsi" w:hAnsiTheme="majorHAnsi" w:cstheme="majorHAnsi"/>
          <w:sz w:val="23"/>
          <w:szCs w:val="23"/>
        </w:rPr>
        <w:t xml:space="preserve"> </w:t>
      </w:r>
      <w:r w:rsidR="004A1DE3" w:rsidRPr="00B26A10">
        <w:rPr>
          <w:rFonts w:asciiTheme="majorHAnsi" w:hAnsiTheme="majorHAnsi" w:cstheme="majorHAnsi"/>
          <w:sz w:val="23"/>
          <w:szCs w:val="23"/>
        </w:rPr>
        <w:t>cinq</w:t>
      </w:r>
      <w:r w:rsidRPr="00B26A10">
        <w:rPr>
          <w:rFonts w:asciiTheme="majorHAnsi" w:hAnsiTheme="majorHAnsi" w:cstheme="majorHAnsi"/>
          <w:sz w:val="23"/>
          <w:szCs w:val="23"/>
        </w:rPr>
        <w:t xml:space="preserve"> (</w:t>
      </w:r>
      <w:r w:rsidR="004A1DE3" w:rsidRPr="00B26A10">
        <w:rPr>
          <w:rFonts w:asciiTheme="majorHAnsi" w:hAnsiTheme="majorHAnsi" w:cstheme="majorHAnsi"/>
          <w:sz w:val="23"/>
          <w:szCs w:val="23"/>
        </w:rPr>
        <w:t>5</w:t>
      </w:r>
      <w:r w:rsidRPr="00B26A10">
        <w:rPr>
          <w:rFonts w:asciiTheme="majorHAnsi" w:hAnsiTheme="majorHAnsi" w:cstheme="majorHAnsi"/>
          <w:sz w:val="23"/>
          <w:szCs w:val="23"/>
        </w:rPr>
        <w:t xml:space="preserve">) mois ; </w:t>
      </w:r>
    </w:p>
    <w:p w14:paraId="7C620220" w14:textId="2407418D" w:rsidR="00AE2EA7" w:rsidRPr="00B26A10" w:rsidRDefault="00AE2EA7" w:rsidP="00AE2EA7">
      <w:pPr>
        <w:pStyle w:val="ListParagraph"/>
        <w:numPr>
          <w:ilvl w:val="0"/>
          <w:numId w:val="12"/>
        </w:numPr>
        <w:spacing w:before="240" w:after="240"/>
        <w:jc w:val="both"/>
        <w:rPr>
          <w:rFonts w:asciiTheme="majorHAnsi" w:hAnsiTheme="majorHAnsi" w:cstheme="majorHAnsi"/>
          <w:sz w:val="23"/>
          <w:szCs w:val="23"/>
        </w:rPr>
      </w:pPr>
      <w:r w:rsidRPr="00B26A10">
        <w:rPr>
          <w:rFonts w:asciiTheme="majorHAnsi" w:hAnsiTheme="majorHAnsi" w:cstheme="majorHAnsi"/>
          <w:b/>
          <w:bCs/>
          <w:sz w:val="23"/>
          <w:szCs w:val="23"/>
        </w:rPr>
        <w:t xml:space="preserve">Mission </w:t>
      </w:r>
      <w:r w:rsidR="004A1DE3" w:rsidRPr="00B26A10">
        <w:rPr>
          <w:rFonts w:asciiTheme="majorHAnsi" w:hAnsiTheme="majorHAnsi" w:cstheme="majorHAnsi"/>
          <w:b/>
          <w:bCs/>
          <w:sz w:val="23"/>
          <w:szCs w:val="23"/>
        </w:rPr>
        <w:t>II</w:t>
      </w:r>
      <w:r w:rsidRPr="00B26A10">
        <w:rPr>
          <w:rFonts w:asciiTheme="majorHAnsi" w:hAnsiTheme="majorHAnsi" w:cstheme="majorHAnsi"/>
          <w:b/>
          <w:bCs/>
          <w:sz w:val="23"/>
          <w:szCs w:val="23"/>
        </w:rPr>
        <w:t> :</w:t>
      </w:r>
      <w:r w:rsidRPr="00B26A10">
        <w:rPr>
          <w:rFonts w:asciiTheme="majorHAnsi" w:hAnsiTheme="majorHAnsi" w:cstheme="majorHAnsi"/>
          <w:sz w:val="23"/>
          <w:szCs w:val="23"/>
        </w:rPr>
        <w:t xml:space="preserve"> </w:t>
      </w:r>
      <w:r w:rsidR="00B440E3" w:rsidRPr="00B26A10">
        <w:rPr>
          <w:rFonts w:asciiTheme="majorHAnsi" w:hAnsiTheme="majorHAnsi" w:cstheme="majorHAnsi"/>
          <w:sz w:val="23"/>
          <w:szCs w:val="23"/>
        </w:rPr>
        <w:t>trois</w:t>
      </w:r>
      <w:r w:rsidRPr="00B26A10">
        <w:rPr>
          <w:rFonts w:asciiTheme="majorHAnsi" w:hAnsiTheme="majorHAnsi" w:cstheme="majorHAnsi"/>
          <w:sz w:val="23"/>
          <w:szCs w:val="23"/>
        </w:rPr>
        <w:t xml:space="preserve"> (</w:t>
      </w:r>
      <w:r w:rsidR="00B440E3" w:rsidRPr="00B26A10">
        <w:rPr>
          <w:rFonts w:asciiTheme="majorHAnsi" w:hAnsiTheme="majorHAnsi" w:cstheme="majorHAnsi"/>
          <w:sz w:val="23"/>
          <w:szCs w:val="23"/>
        </w:rPr>
        <w:t>3</w:t>
      </w:r>
      <w:r w:rsidRPr="00B26A10">
        <w:rPr>
          <w:rFonts w:asciiTheme="majorHAnsi" w:hAnsiTheme="majorHAnsi" w:cstheme="majorHAnsi"/>
          <w:sz w:val="23"/>
          <w:szCs w:val="23"/>
        </w:rPr>
        <w:t xml:space="preserve">) mois ; </w:t>
      </w:r>
    </w:p>
    <w:p w14:paraId="3FB4AF9E" w14:textId="4FE60B83" w:rsidR="000B27DF" w:rsidRDefault="004568AA" w:rsidP="00B26A10">
      <w:pPr>
        <w:spacing w:before="240" w:after="240"/>
        <w:jc w:val="both"/>
        <w:rPr>
          <w:rFonts w:asciiTheme="majorHAnsi" w:hAnsiTheme="majorHAnsi" w:cstheme="majorHAnsi"/>
          <w:sz w:val="23"/>
          <w:szCs w:val="23"/>
        </w:rPr>
      </w:pPr>
      <w:r w:rsidRPr="00B26A10">
        <w:rPr>
          <w:rFonts w:asciiTheme="majorHAnsi" w:hAnsiTheme="majorHAnsi" w:cstheme="majorHAnsi"/>
          <w:sz w:val="23"/>
          <w:szCs w:val="23"/>
        </w:rPr>
        <w:t xml:space="preserve">Ces délais n’incluent pas les délais que se réserve </w:t>
      </w:r>
      <w:r w:rsidRPr="00EC6406">
        <w:rPr>
          <w:rFonts w:asciiTheme="majorHAnsi" w:hAnsiTheme="majorHAnsi" w:cstheme="majorHAnsi"/>
          <w:sz w:val="23"/>
          <w:szCs w:val="23"/>
        </w:rPr>
        <w:t>le maître d’ouvrage pour</w:t>
      </w:r>
      <w:r w:rsidRPr="00B26A10">
        <w:rPr>
          <w:rFonts w:asciiTheme="majorHAnsi" w:hAnsiTheme="majorHAnsi" w:cstheme="majorHAnsi"/>
          <w:sz w:val="23"/>
          <w:szCs w:val="23"/>
        </w:rPr>
        <w:t xml:space="preserve"> la validation des livrables tel que prévu </w:t>
      </w:r>
      <w:r w:rsidR="002965D7" w:rsidRPr="00B26A10">
        <w:rPr>
          <w:rFonts w:asciiTheme="majorHAnsi" w:hAnsiTheme="majorHAnsi" w:cstheme="majorHAnsi"/>
          <w:sz w:val="23"/>
          <w:szCs w:val="23"/>
        </w:rPr>
        <w:t>dans l’axe 2.5</w:t>
      </w:r>
      <w:r w:rsidRPr="00B26A10">
        <w:rPr>
          <w:rFonts w:asciiTheme="majorHAnsi" w:hAnsiTheme="majorHAnsi" w:cstheme="majorHAnsi"/>
          <w:sz w:val="23"/>
          <w:szCs w:val="23"/>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lastRenderedPageBreak/>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DA45FD"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w:t>
      </w:r>
      <w:r w:rsidRPr="00DA45FD">
        <w:rPr>
          <w:rFonts w:asciiTheme="majorHAnsi" w:hAnsiTheme="majorHAnsi" w:cstheme="majorHAnsi"/>
          <w:spacing w:val="-6"/>
          <w:sz w:val="22"/>
          <w:szCs w:val="22"/>
        </w:rPr>
        <w:t>prestations prévues dans le cadre de ce</w:t>
      </w:r>
      <w:r w:rsidR="00EC6406" w:rsidRPr="00DA45FD">
        <w:rPr>
          <w:rFonts w:asciiTheme="majorHAnsi" w:hAnsiTheme="majorHAnsi" w:cstheme="majorHAnsi"/>
          <w:spacing w:val="-6"/>
          <w:sz w:val="22"/>
          <w:szCs w:val="22"/>
        </w:rPr>
        <w:t xml:space="preserve">t </w:t>
      </w:r>
      <w:r w:rsidR="00134D9D" w:rsidRPr="00DA45FD">
        <w:rPr>
          <w:rFonts w:asciiTheme="majorHAnsi" w:hAnsiTheme="majorHAnsi" w:cstheme="majorHAnsi"/>
          <w:sz w:val="23"/>
          <w:szCs w:val="23"/>
        </w:rPr>
        <w:t>appel d’offre.</w:t>
      </w:r>
    </w:p>
    <w:p w14:paraId="4B22BE5A" w14:textId="5BBFF2DA" w:rsidR="00D05C96" w:rsidRPr="00DA45FD" w:rsidRDefault="00D05C96" w:rsidP="00D05C96">
      <w:pPr>
        <w:shd w:val="clear" w:color="auto" w:fill="FFFFFF"/>
        <w:spacing w:before="120" w:after="120"/>
        <w:jc w:val="both"/>
        <w:rPr>
          <w:rFonts w:asciiTheme="majorHAnsi" w:hAnsiTheme="majorHAnsi" w:cstheme="majorHAnsi"/>
          <w:spacing w:val="-6"/>
          <w:sz w:val="22"/>
          <w:szCs w:val="22"/>
        </w:rPr>
      </w:pPr>
      <w:r w:rsidRPr="00DA45FD">
        <w:rPr>
          <w:rFonts w:asciiTheme="majorHAnsi" w:hAnsiTheme="majorHAnsi" w:cstheme="majorHAnsi"/>
          <w:spacing w:val="-6"/>
          <w:sz w:val="22"/>
          <w:szCs w:val="22"/>
          <w:lang w:val="hr-HR"/>
        </w:rPr>
        <w:t xml:space="preserve">Pour cette consultation, le profil requis est celui d'un expert en environnement, en plus d'être en charge </w:t>
      </w:r>
      <w:r w:rsidR="00F15227" w:rsidRPr="00281591">
        <w:rPr>
          <w:rFonts w:asciiTheme="majorHAnsi" w:hAnsiTheme="majorHAnsi" w:cstheme="majorHAnsi"/>
          <w:spacing w:val="-6"/>
          <w:sz w:val="22"/>
          <w:szCs w:val="22"/>
        </w:rPr>
        <w:t xml:space="preserve">également de l’intégration et de l’harmonisation des différents documents en un document unique, ainsi que de la </w:t>
      </w:r>
      <w:r w:rsidR="00F15227" w:rsidRPr="00F15227">
        <w:rPr>
          <w:rFonts w:asciiTheme="majorHAnsi" w:hAnsiTheme="majorHAnsi" w:cstheme="majorHAnsi"/>
          <w:spacing w:val="-6"/>
          <w:sz w:val="22"/>
          <w:szCs w:val="22"/>
        </w:rPr>
        <w:t>coordination</w:t>
      </w:r>
      <w:r w:rsidR="00F15227" w:rsidRPr="00F15227">
        <w:rPr>
          <w:rFonts w:asciiTheme="majorHAnsi" w:hAnsiTheme="majorHAnsi" w:cstheme="majorHAnsi"/>
          <w:spacing w:val="-6"/>
          <w:sz w:val="22"/>
          <w:szCs w:val="22"/>
          <w:lang w:val="hr-HR"/>
        </w:rPr>
        <w:t xml:space="preserve"> des différentes documents en un seul document</w:t>
      </w:r>
      <w:r w:rsidR="00F15227">
        <w:rPr>
          <w:rFonts w:asciiTheme="majorHAnsi" w:hAnsiTheme="majorHAnsi" w:cstheme="majorHAnsi"/>
          <w:spacing w:val="-6"/>
          <w:sz w:val="22"/>
          <w:szCs w:val="22"/>
          <w:lang w:val="hr-HR"/>
        </w:rPr>
        <w:t xml:space="preserve"> </w:t>
      </w:r>
      <w:r w:rsidRPr="00DA45FD">
        <w:rPr>
          <w:rFonts w:asciiTheme="majorHAnsi" w:hAnsiTheme="majorHAnsi" w:cstheme="majorHAnsi"/>
          <w:spacing w:val="-6"/>
          <w:sz w:val="22"/>
          <w:szCs w:val="22"/>
          <w:lang w:val="hr-HR"/>
        </w:rPr>
        <w:t xml:space="preserve">et de la direction des autres experts travaillant sur le SRL TTA (tels que experts en </w:t>
      </w:r>
      <w:r w:rsidRPr="00DA45FD">
        <w:rPr>
          <w:rFonts w:asciiTheme="majorHAnsi" w:hAnsiTheme="majorHAnsi" w:cstheme="majorHAnsi"/>
          <w:sz w:val="22"/>
          <w:szCs w:val="22"/>
        </w:rPr>
        <w:t>aménagement du territoire, en matière de gestion des risques littoraux liés au changement climatique, en socio-économie et en SIG</w:t>
      </w:r>
      <w:r w:rsidRPr="00DA45FD">
        <w:rPr>
          <w:rFonts w:asciiTheme="majorHAnsi" w:hAnsiTheme="majorHAnsi" w:cstheme="majorHAnsi"/>
          <w:spacing w:val="-6"/>
          <w:sz w:val="22"/>
          <w:szCs w:val="22"/>
          <w:lang w:val="hr-HR"/>
        </w:rPr>
        <w:t>).</w:t>
      </w:r>
    </w:p>
    <w:p w14:paraId="45C33B4F" w14:textId="7BA863FB" w:rsidR="00E267FA" w:rsidRPr="00DA45FD" w:rsidRDefault="00883BE7" w:rsidP="00883BE7">
      <w:pPr>
        <w:shd w:val="clear" w:color="auto" w:fill="FFFFFF"/>
        <w:spacing w:before="120" w:after="120"/>
        <w:jc w:val="both"/>
        <w:rPr>
          <w:rFonts w:asciiTheme="majorHAnsi" w:hAnsiTheme="majorHAnsi" w:cstheme="majorHAnsi"/>
          <w:bCs/>
          <w:spacing w:val="-6"/>
          <w:sz w:val="22"/>
          <w:szCs w:val="22"/>
        </w:rPr>
      </w:pPr>
      <w:r w:rsidRPr="00DA45FD">
        <w:rPr>
          <w:rFonts w:asciiTheme="majorHAnsi" w:hAnsiTheme="majorHAnsi" w:cstheme="majorHAnsi"/>
          <w:bCs/>
          <w:spacing w:val="-6"/>
          <w:sz w:val="22"/>
          <w:szCs w:val="22"/>
        </w:rPr>
        <w:t>De plus, l</w:t>
      </w:r>
      <w:r w:rsidR="00E267FA" w:rsidRPr="00DA45FD">
        <w:rPr>
          <w:rFonts w:asciiTheme="majorHAnsi" w:hAnsiTheme="majorHAnsi" w:cstheme="majorHAnsi"/>
          <w:bCs/>
          <w:spacing w:val="-6"/>
          <w:sz w:val="22"/>
          <w:szCs w:val="22"/>
        </w:rPr>
        <w:t xml:space="preserve">e </w:t>
      </w:r>
      <w:r w:rsidRPr="00DA45FD">
        <w:rPr>
          <w:rFonts w:asciiTheme="majorHAnsi" w:hAnsiTheme="majorHAnsi" w:cstheme="majorHAnsi"/>
          <w:bCs/>
          <w:spacing w:val="-6"/>
          <w:sz w:val="22"/>
          <w:szCs w:val="22"/>
        </w:rPr>
        <w:t>titulaire</w:t>
      </w:r>
      <w:r w:rsidR="00E267FA" w:rsidRPr="00DA45FD">
        <w:rPr>
          <w:rFonts w:asciiTheme="majorHAnsi" w:hAnsiTheme="majorHAnsi" w:cstheme="majorHAnsi"/>
          <w:bCs/>
          <w:spacing w:val="-6"/>
          <w:sz w:val="22"/>
          <w:szCs w:val="22"/>
        </w:rPr>
        <w:t xml:space="preserve"> doit posséder les qualifications générales et l'expérience professionnelle suivantes :</w:t>
      </w:r>
    </w:p>
    <w:p w14:paraId="3F423CA0" w14:textId="77777777" w:rsidR="0023628C" w:rsidRPr="00DA45FD"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DA45FD">
        <w:rPr>
          <w:rFonts w:asciiTheme="majorHAnsi" w:hAnsiTheme="majorHAnsi" w:cstheme="majorHAnsi"/>
          <w:bCs/>
          <w:spacing w:val="-6"/>
          <w:sz w:val="22"/>
          <w:szCs w:val="22"/>
        </w:rPr>
        <w:t xml:space="preserve">Diplôme universitaire en </w:t>
      </w:r>
      <w:r w:rsidR="0055603D" w:rsidRPr="00DA45FD">
        <w:rPr>
          <w:rFonts w:asciiTheme="majorHAnsi" w:hAnsiTheme="majorHAnsi" w:cstheme="majorHAnsi"/>
          <w:bCs/>
          <w:spacing w:val="-6"/>
          <w:sz w:val="22"/>
          <w:szCs w:val="22"/>
        </w:rPr>
        <w:t>environnement/</w:t>
      </w:r>
      <w:r w:rsidR="00660AF2" w:rsidRPr="00DA45FD">
        <w:rPr>
          <w:rFonts w:asciiTheme="majorHAnsi" w:hAnsiTheme="majorHAnsi" w:cstheme="majorHAnsi"/>
          <w:bCs/>
          <w:spacing w:val="-6"/>
          <w:sz w:val="22"/>
          <w:szCs w:val="22"/>
        </w:rPr>
        <w:t>urbanisme/planification</w:t>
      </w:r>
      <w:r w:rsidR="00964434" w:rsidRPr="00DA45FD">
        <w:rPr>
          <w:rFonts w:asciiTheme="majorHAnsi" w:hAnsiTheme="majorHAnsi" w:cstheme="majorHAnsi"/>
          <w:bCs/>
          <w:spacing w:val="-6"/>
          <w:sz w:val="22"/>
          <w:szCs w:val="22"/>
        </w:rPr>
        <w:t>/autre</w:t>
      </w:r>
      <w:r w:rsidR="004706EE" w:rsidRPr="00DA45FD">
        <w:rPr>
          <w:rFonts w:asciiTheme="majorHAnsi" w:hAnsiTheme="majorHAnsi" w:cstheme="majorHAnsi"/>
          <w:bCs/>
          <w:spacing w:val="-6"/>
          <w:sz w:val="22"/>
          <w:szCs w:val="22"/>
        </w:rPr>
        <w:t xml:space="preserve"> </w:t>
      </w:r>
      <w:r w:rsidRPr="00DA45FD">
        <w:rPr>
          <w:rFonts w:asciiTheme="majorHAnsi" w:hAnsiTheme="majorHAnsi" w:cstheme="majorHAnsi"/>
          <w:bCs/>
          <w:spacing w:val="-6"/>
          <w:sz w:val="22"/>
          <w:szCs w:val="22"/>
        </w:rPr>
        <w:t>en lien</w:t>
      </w:r>
      <w:r w:rsidR="0023628C" w:rsidRPr="00DA45FD">
        <w:rPr>
          <w:rFonts w:asciiTheme="majorHAnsi" w:hAnsiTheme="majorHAnsi" w:cstheme="majorHAnsi"/>
          <w:bCs/>
          <w:spacing w:val="-6"/>
          <w:sz w:val="22"/>
          <w:szCs w:val="22"/>
        </w:rPr>
        <w:t xml:space="preserve"> direct avec cet appel d’offres </w:t>
      </w:r>
      <w:r w:rsidRPr="00DA45FD">
        <w:rPr>
          <w:rFonts w:asciiTheme="majorHAnsi" w:hAnsiTheme="majorHAnsi" w:cstheme="majorHAnsi"/>
          <w:bCs/>
          <w:spacing w:val="-6"/>
          <w:sz w:val="22"/>
          <w:szCs w:val="22"/>
        </w:rPr>
        <w:t xml:space="preserve">; </w:t>
      </w:r>
    </w:p>
    <w:p w14:paraId="3AE59DED" w14:textId="6164F9F2" w:rsidR="0023628C" w:rsidRPr="003E7CE6"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3E7CE6">
        <w:rPr>
          <w:rFonts w:asciiTheme="majorHAnsi" w:hAnsiTheme="majorHAnsi" w:cstheme="majorHAnsi"/>
          <w:bCs/>
          <w:spacing w:val="-6"/>
          <w:sz w:val="22"/>
          <w:szCs w:val="22"/>
        </w:rPr>
        <w:t>E</w:t>
      </w:r>
      <w:r w:rsidR="00E267FA" w:rsidRPr="003E7CE6">
        <w:rPr>
          <w:rFonts w:asciiTheme="majorHAnsi" w:hAnsiTheme="majorHAnsi" w:cstheme="majorHAnsi"/>
          <w:bCs/>
          <w:spacing w:val="-6"/>
          <w:sz w:val="22"/>
          <w:szCs w:val="22"/>
        </w:rPr>
        <w:t xml:space="preserve">xpérience professionnelle </w:t>
      </w:r>
      <w:r w:rsidRPr="003E7CE6">
        <w:rPr>
          <w:rFonts w:asciiTheme="majorHAnsi" w:hAnsiTheme="majorHAnsi" w:cstheme="majorHAnsi"/>
          <w:bCs/>
          <w:spacing w:val="-6"/>
          <w:sz w:val="22"/>
          <w:szCs w:val="22"/>
        </w:rPr>
        <w:t xml:space="preserve">avancée </w:t>
      </w:r>
      <w:r w:rsidR="00E267FA" w:rsidRPr="003E7CE6">
        <w:rPr>
          <w:rFonts w:asciiTheme="majorHAnsi" w:hAnsiTheme="majorHAnsi" w:cstheme="majorHAnsi"/>
          <w:bCs/>
          <w:spacing w:val="-6"/>
          <w:sz w:val="22"/>
          <w:szCs w:val="22"/>
        </w:rPr>
        <w:t xml:space="preserve">dans des projets </w:t>
      </w:r>
      <w:r w:rsidRPr="003E7CE6">
        <w:rPr>
          <w:rFonts w:asciiTheme="majorHAnsi" w:hAnsiTheme="majorHAnsi" w:cstheme="majorHAnsi"/>
          <w:bCs/>
          <w:spacing w:val="-6"/>
          <w:sz w:val="22"/>
          <w:szCs w:val="22"/>
        </w:rPr>
        <w:t>similaires au présent appel d’offres</w:t>
      </w:r>
      <w:r w:rsidR="00E267FA" w:rsidRPr="003E7CE6">
        <w:rPr>
          <w:rFonts w:asciiTheme="majorHAnsi" w:hAnsiTheme="majorHAnsi" w:cstheme="majorHAnsi"/>
          <w:bCs/>
          <w:spacing w:val="-6"/>
          <w:sz w:val="22"/>
          <w:szCs w:val="22"/>
        </w:rPr>
        <w:t xml:space="preserve"> (environnement</w:t>
      </w:r>
      <w:r w:rsidR="00135A58" w:rsidRPr="003E7CE6">
        <w:rPr>
          <w:rFonts w:asciiTheme="majorHAnsi" w:hAnsiTheme="majorHAnsi" w:cstheme="majorHAnsi"/>
          <w:bCs/>
          <w:spacing w:val="-6"/>
          <w:sz w:val="22"/>
          <w:szCs w:val="22"/>
        </w:rPr>
        <w:t>, GIZC</w:t>
      </w:r>
      <w:r w:rsidR="00E267FA" w:rsidRPr="003E7CE6">
        <w:rPr>
          <w:rFonts w:asciiTheme="majorHAnsi" w:hAnsiTheme="majorHAnsi" w:cstheme="majorHAnsi"/>
          <w:bCs/>
          <w:spacing w:val="-6"/>
          <w:sz w:val="22"/>
          <w:szCs w:val="22"/>
        </w:rPr>
        <w:t>)</w:t>
      </w:r>
      <w:r w:rsidRPr="003E7CE6">
        <w:rPr>
          <w:rFonts w:asciiTheme="majorHAnsi" w:hAnsiTheme="majorHAnsi" w:cstheme="majorHAnsi"/>
          <w:bCs/>
          <w:spacing w:val="-6"/>
          <w:sz w:val="22"/>
          <w:szCs w:val="22"/>
        </w:rPr>
        <w:t xml:space="preserve">, ainsi que </w:t>
      </w:r>
      <w:r w:rsidR="00E8517C" w:rsidRPr="003E7CE6">
        <w:rPr>
          <w:rFonts w:asciiTheme="majorHAnsi" w:hAnsiTheme="majorHAnsi" w:cstheme="majorHAnsi"/>
          <w:bCs/>
          <w:spacing w:val="-6"/>
          <w:sz w:val="22"/>
          <w:szCs w:val="22"/>
        </w:rPr>
        <w:t xml:space="preserve">des </w:t>
      </w:r>
      <w:r w:rsidR="00FE680A" w:rsidRPr="003E7CE6">
        <w:rPr>
          <w:rFonts w:asciiTheme="majorHAnsi" w:hAnsiTheme="majorHAnsi" w:cstheme="majorHAnsi"/>
          <w:bCs/>
          <w:spacing w:val="-6"/>
          <w:sz w:val="22"/>
          <w:szCs w:val="22"/>
        </w:rPr>
        <w:t>notions</w:t>
      </w:r>
      <w:r w:rsidR="00E8517C" w:rsidRPr="003E7CE6">
        <w:rPr>
          <w:rFonts w:asciiTheme="majorHAnsi" w:hAnsiTheme="majorHAnsi" w:cstheme="majorHAnsi"/>
          <w:bCs/>
          <w:spacing w:val="-6"/>
          <w:sz w:val="22"/>
          <w:szCs w:val="22"/>
        </w:rPr>
        <w:t xml:space="preserve"> </w:t>
      </w:r>
      <w:r w:rsidRPr="003E7CE6">
        <w:rPr>
          <w:rFonts w:asciiTheme="majorHAnsi" w:hAnsiTheme="majorHAnsi" w:cstheme="majorHAnsi"/>
          <w:bCs/>
          <w:spacing w:val="-6"/>
          <w:sz w:val="22"/>
          <w:szCs w:val="22"/>
        </w:rPr>
        <w:t xml:space="preserve">en </w:t>
      </w:r>
      <w:r w:rsidR="004E2AA5" w:rsidRPr="003E7CE6">
        <w:rPr>
          <w:rFonts w:asciiTheme="majorHAnsi" w:hAnsiTheme="majorHAnsi" w:cstheme="majorHAnsi"/>
          <w:bCs/>
          <w:spacing w:val="-6"/>
          <w:sz w:val="22"/>
          <w:szCs w:val="22"/>
        </w:rPr>
        <w:t xml:space="preserve">SIG </w:t>
      </w:r>
      <w:r w:rsidR="00E267FA" w:rsidRPr="003E7CE6">
        <w:rPr>
          <w:rFonts w:asciiTheme="majorHAnsi" w:hAnsiTheme="majorHAnsi" w:cstheme="majorHAnsi"/>
          <w:bCs/>
          <w:spacing w:val="-6"/>
          <w:sz w:val="22"/>
          <w:szCs w:val="22"/>
        </w:rPr>
        <w:t>;</w:t>
      </w:r>
    </w:p>
    <w:p w14:paraId="5FF6DA2A" w14:textId="65430D12" w:rsidR="0023628C" w:rsidRPr="003E7CE6"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3E7CE6">
        <w:rPr>
          <w:rFonts w:asciiTheme="majorHAnsi" w:hAnsiTheme="majorHAnsi" w:cstheme="majorHAnsi"/>
          <w:bCs/>
          <w:spacing w:val="-6"/>
          <w:sz w:val="22"/>
          <w:szCs w:val="22"/>
        </w:rPr>
        <w:t xml:space="preserve">Une bonne connaissance du cadre et du fonctionnement institutionnel au </w:t>
      </w:r>
      <w:r w:rsidR="0055603D" w:rsidRPr="003E7CE6">
        <w:rPr>
          <w:rFonts w:asciiTheme="majorHAnsi" w:hAnsiTheme="majorHAnsi" w:cstheme="majorHAnsi"/>
          <w:bCs/>
          <w:spacing w:val="-6"/>
          <w:sz w:val="22"/>
          <w:szCs w:val="22"/>
        </w:rPr>
        <w:t xml:space="preserve">niveau </w:t>
      </w:r>
      <w:r w:rsidR="008F2B3A" w:rsidRPr="003E7CE6">
        <w:rPr>
          <w:rFonts w:asciiTheme="majorHAnsi" w:hAnsiTheme="majorHAnsi" w:cstheme="majorHAnsi"/>
          <w:bCs/>
          <w:spacing w:val="-6"/>
          <w:sz w:val="22"/>
          <w:szCs w:val="22"/>
        </w:rPr>
        <w:t xml:space="preserve">de la Région </w:t>
      </w:r>
      <w:r w:rsidR="00AC222A" w:rsidRPr="003E7CE6">
        <w:rPr>
          <w:rFonts w:asciiTheme="majorHAnsi" w:hAnsiTheme="majorHAnsi" w:cstheme="majorHAnsi"/>
          <w:bCs/>
          <w:spacing w:val="-6"/>
          <w:sz w:val="22"/>
          <w:szCs w:val="22"/>
        </w:rPr>
        <w:t xml:space="preserve">TTA </w:t>
      </w:r>
      <w:r w:rsidRPr="003E7CE6">
        <w:rPr>
          <w:rFonts w:asciiTheme="majorHAnsi" w:hAnsiTheme="majorHAnsi" w:cstheme="majorHAnsi"/>
          <w:bCs/>
          <w:spacing w:val="-6"/>
          <w:sz w:val="22"/>
          <w:szCs w:val="22"/>
        </w:rPr>
        <w:t>;</w:t>
      </w:r>
    </w:p>
    <w:p w14:paraId="7F8896FE" w14:textId="4BF4F3FF" w:rsidR="00203EEB" w:rsidRPr="003E7CE6"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3E7CE6">
        <w:rPr>
          <w:rFonts w:asciiTheme="majorHAnsi" w:hAnsiTheme="majorHAnsi" w:cstheme="majorHAnsi"/>
          <w:bCs/>
          <w:spacing w:val="-6"/>
          <w:sz w:val="22"/>
          <w:szCs w:val="22"/>
        </w:rPr>
        <w:t>Maîtrise de la langue française</w:t>
      </w:r>
      <w:r w:rsidR="00AC222A" w:rsidRPr="003E7CE6">
        <w:rPr>
          <w:rFonts w:asciiTheme="majorHAnsi" w:hAnsiTheme="majorHAnsi" w:cstheme="majorHAnsi"/>
          <w:bCs/>
          <w:spacing w:val="-6"/>
          <w:sz w:val="22"/>
          <w:szCs w:val="22"/>
        </w:rPr>
        <w:t xml:space="preserve"> et arabe</w:t>
      </w:r>
      <w:r w:rsidRPr="003E7CE6">
        <w:rPr>
          <w:rFonts w:asciiTheme="majorHAnsi" w:hAnsiTheme="majorHAnsi" w:cstheme="majorHAnsi"/>
          <w:bCs/>
          <w:spacing w:val="-6"/>
          <w:sz w:val="22"/>
          <w:szCs w:val="22"/>
        </w:rPr>
        <w:t>.</w:t>
      </w:r>
    </w:p>
    <w:p w14:paraId="7B35D8B5" w14:textId="612AD5AF" w:rsidR="0023628C" w:rsidRPr="00262662" w:rsidRDefault="004E4DF1" w:rsidP="0023628C">
      <w:pPr>
        <w:shd w:val="clear" w:color="auto" w:fill="FFFFFF"/>
        <w:spacing w:before="120" w:after="120"/>
        <w:jc w:val="both"/>
        <w:rPr>
          <w:rFonts w:asciiTheme="majorHAnsi" w:hAnsiTheme="majorHAnsi" w:cstheme="majorHAnsi"/>
          <w:b/>
          <w:color w:val="EE0000"/>
          <w:spacing w:val="-6"/>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262662" w:rsidRPr="00AC222A" w14:paraId="696011FB" w14:textId="77777777" w:rsidTr="00D91AB1">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204A1052" w14:textId="77777777" w:rsidR="00262662" w:rsidRPr="00AC222A" w:rsidRDefault="00262662" w:rsidP="00FE0FFB">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5460E3AB" w14:textId="77777777" w:rsidR="00262662" w:rsidRPr="00AC222A" w:rsidRDefault="00262662" w:rsidP="00FE0FF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240AF4B5" w14:textId="77777777" w:rsidR="00262662" w:rsidRPr="00AC222A" w:rsidRDefault="00262662" w:rsidP="00FE0FFB">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535A9892" w14:textId="77777777" w:rsidR="00262662" w:rsidRPr="00AC222A" w:rsidRDefault="00262662" w:rsidP="00FE0FFB">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559C0A8E" w14:textId="77777777" w:rsidR="00262662" w:rsidRPr="00AC222A" w:rsidRDefault="00262662" w:rsidP="00FE0FF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5E4DCA8B" w14:textId="77777777" w:rsidR="00262662" w:rsidRPr="00AC222A" w:rsidRDefault="00262662" w:rsidP="00FE0FF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262662" w:rsidRPr="00AC222A" w14:paraId="0834EAC6" w14:textId="77777777" w:rsidTr="00D91AB1">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259EC212" w14:textId="77777777" w:rsidR="00262662" w:rsidRPr="00AC222A" w:rsidRDefault="00262662" w:rsidP="00FE0FF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5687F7FE" w14:textId="77777777" w:rsidR="00262662" w:rsidRPr="00AC222A" w:rsidRDefault="00262662" w:rsidP="00FE0FF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3941A1BE" w14:textId="77777777" w:rsidR="00262662" w:rsidRPr="00AC222A" w:rsidRDefault="00262662" w:rsidP="00FE0FF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5E6C107" w14:textId="77777777" w:rsidR="00262662" w:rsidRPr="00AC222A" w:rsidRDefault="00262662" w:rsidP="00FE0FF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087FC91" w14:textId="77777777" w:rsidR="00262662" w:rsidRPr="00AC222A" w:rsidRDefault="00262662" w:rsidP="00FE0FF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1BF1040B" w14:textId="77777777" w:rsidR="00262662" w:rsidRPr="00AC222A" w:rsidRDefault="00262662" w:rsidP="00FE0FFB">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262662" w:rsidRPr="00AC222A" w14:paraId="31DB1ED9" w14:textId="77777777" w:rsidTr="00D91AB1">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711F5A0F"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5ACEF120" w14:textId="1F59FD37" w:rsidR="00262662" w:rsidRPr="00AC222A" w:rsidRDefault="00262662" w:rsidP="00FE0FFB">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5005463F" w14:textId="77777777" w:rsidR="00262662" w:rsidRPr="00AC222A" w:rsidRDefault="00262662" w:rsidP="00FE0FFB">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7564AEC2" w14:textId="0D884D07" w:rsidR="00262662" w:rsidRPr="00AC222A" w:rsidRDefault="00AB5240" w:rsidP="00FE0FFB">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w:t>
            </w:r>
            <w:r w:rsidRPr="00DC600F">
              <w:rPr>
                <w:rFonts w:asciiTheme="majorHAnsi" w:hAnsiTheme="majorHAnsi" w:cstheme="majorHAnsi"/>
                <w:spacing w:val="1"/>
                <w:sz w:val="22"/>
                <w:szCs w:val="22"/>
              </w:rPr>
              <w:t>liés aux travaux dans le domaine de l’environnement / la GIZC (tels</w:t>
            </w:r>
            <w:r w:rsidRPr="00AC222A">
              <w:rPr>
                <w:rFonts w:asciiTheme="majorHAnsi" w:hAnsiTheme="majorHAnsi" w:cstheme="majorHAnsi"/>
                <w:spacing w:val="1"/>
                <w:sz w:val="22"/>
                <w:szCs w:val="22"/>
              </w:rPr>
              <w:t xml:space="preserve">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32913A72" w14:textId="77777777" w:rsidR="00262662" w:rsidRPr="00AC222A" w:rsidRDefault="00262662" w:rsidP="00FE0FF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087BE589" w14:textId="77777777" w:rsidR="00262662" w:rsidRPr="00AC222A" w:rsidRDefault="00262662" w:rsidP="00FE0FF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14215C24" w14:textId="233FE183" w:rsidR="00262662" w:rsidRPr="00AC222A" w:rsidRDefault="00AB5240" w:rsidP="00FE0FFB">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00262662"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5ED87A5D" w14:textId="35DE61A5" w:rsidR="00262662" w:rsidRPr="00AC222A" w:rsidRDefault="00AB5240" w:rsidP="00FE0FFB">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w:t>
            </w:r>
            <w:r w:rsidR="00262662" w:rsidRPr="00AB55FE">
              <w:rPr>
                <w:rFonts w:asciiTheme="majorHAnsi" w:hAnsiTheme="majorHAnsi" w:cstheme="majorHAnsi"/>
                <w:spacing w:val="1"/>
                <w:sz w:val="22"/>
                <w:szCs w:val="22"/>
                <w:lang w:val="en-GB"/>
              </w:rPr>
              <w:t>0</w:t>
            </w:r>
          </w:p>
        </w:tc>
      </w:tr>
      <w:tr w:rsidR="00262662" w:rsidRPr="00AC222A" w14:paraId="32FF8C40" w14:textId="77777777" w:rsidTr="00D91AB1">
        <w:trPr>
          <w:trHeight w:val="189"/>
        </w:trPr>
        <w:tc>
          <w:tcPr>
            <w:tcW w:w="1537" w:type="dxa"/>
            <w:vMerge/>
            <w:tcBorders>
              <w:top w:val="single" w:sz="4" w:space="0" w:color="auto"/>
              <w:left w:val="single" w:sz="4" w:space="0" w:color="auto"/>
              <w:right w:val="single" w:sz="4" w:space="0" w:color="000000"/>
            </w:tcBorders>
            <w:shd w:val="clear" w:color="auto" w:fill="auto"/>
          </w:tcPr>
          <w:p w14:paraId="3E3B353C"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007626CD"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4FBB3E72"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5D576930" w14:textId="77777777" w:rsidR="00262662" w:rsidRPr="00AC222A" w:rsidRDefault="00262662" w:rsidP="00FE0FF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7D6B5091" w14:textId="77777777" w:rsidR="00262662" w:rsidRPr="00AC222A" w:rsidRDefault="00262662" w:rsidP="00FE0FF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18FECDBA" w14:textId="7D2BA8BC" w:rsidR="00262662" w:rsidRPr="00AC222A" w:rsidRDefault="00AB5240" w:rsidP="00FE0FF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00262662"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02272693"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r>
      <w:tr w:rsidR="00262662" w:rsidRPr="00AC222A" w14:paraId="504DE292" w14:textId="77777777" w:rsidTr="00D91AB1">
        <w:trPr>
          <w:trHeight w:val="189"/>
        </w:trPr>
        <w:tc>
          <w:tcPr>
            <w:tcW w:w="1537" w:type="dxa"/>
            <w:vMerge/>
            <w:tcBorders>
              <w:left w:val="single" w:sz="4" w:space="0" w:color="auto"/>
              <w:bottom w:val="single" w:sz="4" w:space="0" w:color="auto"/>
              <w:right w:val="single" w:sz="4" w:space="0" w:color="000000"/>
            </w:tcBorders>
            <w:shd w:val="clear" w:color="auto" w:fill="auto"/>
          </w:tcPr>
          <w:p w14:paraId="10B44B99"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6FC4D69D"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6D6A416A"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205C6D6E" w14:textId="77777777" w:rsidR="00262662" w:rsidRPr="00AC222A" w:rsidRDefault="00262662" w:rsidP="00FE0FF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14DEDA6C" w14:textId="6D6DC0F4" w:rsidR="00262662" w:rsidRPr="00AC222A" w:rsidRDefault="00AB5240" w:rsidP="00FE0FF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00262662"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446E2352"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r>
      <w:tr w:rsidR="00262662" w:rsidRPr="00A11816" w14:paraId="24C86577" w14:textId="77777777" w:rsidTr="00D91AB1">
        <w:trPr>
          <w:trHeight w:val="189"/>
        </w:trPr>
        <w:tc>
          <w:tcPr>
            <w:tcW w:w="1537" w:type="dxa"/>
            <w:vMerge/>
            <w:tcBorders>
              <w:left w:val="single" w:sz="4" w:space="0" w:color="auto"/>
              <w:bottom w:val="single" w:sz="4" w:space="0" w:color="auto"/>
              <w:right w:val="single" w:sz="4" w:space="0" w:color="000000"/>
            </w:tcBorders>
            <w:shd w:val="clear" w:color="auto" w:fill="auto"/>
          </w:tcPr>
          <w:p w14:paraId="56F9D673"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49A4EAB2"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56CC7E3D" w14:textId="77777777" w:rsidR="00262662" w:rsidRPr="00AC222A" w:rsidRDefault="00262662" w:rsidP="00FE0FF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7E13C040" w14:textId="77777777" w:rsidR="00262662" w:rsidRPr="00AC222A" w:rsidRDefault="00262662" w:rsidP="00FE0FF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56C34C23" w14:textId="09941EFB" w:rsidR="00262662" w:rsidRPr="00A11816" w:rsidRDefault="00AB5240" w:rsidP="00FE0FF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00262662"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1D4CC258" w14:textId="77777777" w:rsidR="00262662" w:rsidRPr="00A11816" w:rsidRDefault="00262662" w:rsidP="00FE0FFB">
            <w:pPr>
              <w:spacing w:before="120" w:after="120"/>
              <w:ind w:right="5"/>
              <w:jc w:val="both"/>
              <w:rPr>
                <w:rFonts w:asciiTheme="majorHAnsi" w:hAnsiTheme="majorHAnsi" w:cstheme="majorHAnsi"/>
                <w:spacing w:val="1"/>
                <w:sz w:val="22"/>
                <w:szCs w:val="22"/>
                <w:lang w:val="en-GB"/>
              </w:rPr>
            </w:pPr>
          </w:p>
        </w:tc>
      </w:tr>
      <w:tr w:rsidR="00D91AB1" w:rsidRPr="00A11816" w14:paraId="13B41C36" w14:textId="77777777" w:rsidTr="00AC0AEC">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0E6EA582" w14:textId="77777777" w:rsidR="00D91AB1" w:rsidRDefault="00D91AB1" w:rsidP="000C5E55">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3DA5BECC" w14:textId="77777777" w:rsidR="0007124F" w:rsidRPr="00A62FE8" w:rsidRDefault="0007124F" w:rsidP="000C5E55">
            <w:pPr>
              <w:spacing w:before="120" w:after="120"/>
              <w:ind w:right="5"/>
              <w:rPr>
                <w:rFonts w:asciiTheme="majorHAnsi" w:hAnsiTheme="majorHAnsi" w:cstheme="majorHAnsi"/>
                <w:spacing w:val="1"/>
                <w:sz w:val="22"/>
                <w:szCs w:val="22"/>
                <w:lang w:val="fr-BE"/>
              </w:rPr>
            </w:pPr>
          </w:p>
          <w:p w14:paraId="36E94240" w14:textId="45D027F2" w:rsidR="00D91AB1" w:rsidRPr="00A62FE8" w:rsidRDefault="00D91AB1" w:rsidP="00AC0AEC">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lastRenderedPageBreak/>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2D9F57AF" w14:textId="734C9CEB" w:rsidR="00D91AB1" w:rsidRPr="00A62FE8" w:rsidRDefault="0007124F" w:rsidP="00FE0FFB">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lastRenderedPageBreak/>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4F3A486" w14:textId="1AF76A65" w:rsidR="00D91AB1" w:rsidRPr="00A62FE8" w:rsidRDefault="00D91AB1" w:rsidP="00FE0FFB">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21FB7B41" w14:textId="77777777" w:rsidR="00D91AB1" w:rsidRPr="00A62FE8" w:rsidRDefault="00D91AB1" w:rsidP="00FE0FF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7B42688" w14:textId="20B957A5" w:rsidR="00D91AB1" w:rsidRPr="00A62FE8" w:rsidRDefault="00D91AB1" w:rsidP="00FE0FF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653718E7" w14:textId="77777777" w:rsidR="00D91AB1" w:rsidRPr="00A62FE8" w:rsidRDefault="00D91AB1" w:rsidP="00FE0FF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0DC34C88" w14:textId="77777777" w:rsidR="00D91AB1" w:rsidRPr="00A62FE8" w:rsidRDefault="00D91AB1" w:rsidP="00FE0FF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185BC57D" w14:textId="77777777" w:rsidR="00D91AB1" w:rsidRPr="00A62FE8" w:rsidRDefault="00D91AB1" w:rsidP="00AB55FE">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D91AB1" w:rsidRPr="00A11816" w14:paraId="65B76973" w14:textId="77777777" w:rsidTr="00AC0AEC">
        <w:trPr>
          <w:trHeight w:val="189"/>
        </w:trPr>
        <w:tc>
          <w:tcPr>
            <w:tcW w:w="1537" w:type="dxa"/>
            <w:vMerge/>
            <w:tcBorders>
              <w:left w:val="single" w:sz="4" w:space="0" w:color="auto"/>
              <w:bottom w:val="single" w:sz="4" w:space="0" w:color="auto"/>
              <w:right w:val="single" w:sz="4" w:space="0" w:color="000000"/>
            </w:tcBorders>
            <w:shd w:val="clear" w:color="auto" w:fill="auto"/>
          </w:tcPr>
          <w:p w14:paraId="3A201987" w14:textId="7D260096" w:rsidR="00D91AB1" w:rsidRPr="00A62FE8" w:rsidRDefault="00D91AB1" w:rsidP="00FE0FFB">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7C802442" w14:textId="77777777" w:rsidR="00D91AB1" w:rsidRPr="00A62FE8" w:rsidRDefault="00D91AB1" w:rsidP="00FE0FFB">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FBFE79" w14:textId="6525108B" w:rsidR="00D91AB1" w:rsidRPr="00A62FE8" w:rsidRDefault="00D91AB1" w:rsidP="00FE0FFB">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5F9420DC" w14:textId="77777777" w:rsidR="00D91AB1" w:rsidRPr="00A62FE8" w:rsidRDefault="00D91AB1" w:rsidP="00FE0FF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105E4399" w14:textId="1359C29F" w:rsidR="00D91AB1" w:rsidRPr="00A62FE8" w:rsidRDefault="00D91AB1" w:rsidP="00FE0FFB">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3C9BB9E4" w14:textId="77777777" w:rsidR="00D91AB1" w:rsidRPr="00A62FE8" w:rsidRDefault="00D91AB1" w:rsidP="00FE0FF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0B53FDAE" w14:textId="2A02D2BE" w:rsidR="00D91AB1" w:rsidRPr="00A62FE8" w:rsidRDefault="00D91AB1" w:rsidP="00FE0FF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3037BF6C" w14:textId="62BDC721" w:rsidR="00D91AB1" w:rsidRPr="00A62FE8" w:rsidRDefault="00D91AB1" w:rsidP="00AB55FE">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50F4EF4B" w14:textId="77777777" w:rsidR="00262662" w:rsidRDefault="00262662"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Aux fins d’établissement des motifs énoncés au point 3.1. de l'appel d'offres, le soumissionnaire soumettra les éléments suivants dans son offre :</w:t>
      </w:r>
    </w:p>
    <w:p w14:paraId="5D89ACEC" w14:textId="633F4AD6"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AB5240" w:rsidRPr="00AB5240">
        <w:rPr>
          <w:rFonts w:asciiTheme="majorHAnsi" w:hAnsiTheme="majorHAnsi" w:cstheme="majorHAnsi"/>
          <w:bCs/>
          <w:spacing w:val="-6"/>
          <w:sz w:val="22"/>
          <w:szCs w:val="22"/>
        </w:rPr>
        <w:t xml:space="preserve"> </w:t>
      </w:r>
      <w:r w:rsidR="00AB5240" w:rsidRPr="0007124F">
        <w:rPr>
          <w:rFonts w:asciiTheme="majorHAnsi" w:hAnsiTheme="majorHAnsi" w:cstheme="majorHAnsi"/>
          <w:bCs/>
          <w:spacing w:val="-6"/>
          <w:sz w:val="22"/>
          <w:szCs w:val="22"/>
        </w:rPr>
        <w:t>et le nombre d’années d’expériences.</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36AF51C" w14:textId="5940A157" w:rsidR="0023628C" w:rsidRDefault="00725DAA" w:rsidP="0023628C">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3).</w:t>
      </w:r>
    </w:p>
    <w:p w14:paraId="6E24E686" w14:textId="77777777" w:rsidR="004E4DF1" w:rsidRPr="004E4DF1" w:rsidRDefault="004E4DF1" w:rsidP="004E4DF1">
      <w:pPr>
        <w:pStyle w:val="ListParagraph"/>
        <w:widowControl w:val="0"/>
        <w:spacing w:before="120" w:after="120"/>
        <w:ind w:left="1146"/>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3D9F99EC" w14:textId="423EC3F6" w:rsidR="0023628C" w:rsidRDefault="00BE364A" w:rsidP="004E4DF1">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D06A4C" w:rsidRPr="00D06A4C">
        <w:t xml:space="preserve"> </w:t>
      </w:r>
      <w:r w:rsidR="00D06A4C" w:rsidRPr="00D06A4C">
        <w:rPr>
          <w:rFonts w:asciiTheme="majorHAnsi" w:hAnsiTheme="majorHAnsi" w:cstheme="majorHAnsi"/>
          <w:sz w:val="22"/>
          <w:szCs w:val="22"/>
        </w:rPr>
        <w:t>environnement</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72488311" w14:textId="77777777" w:rsidR="004E4DF1" w:rsidRPr="002E4A1B" w:rsidRDefault="004E4DF1" w:rsidP="004E4DF1">
      <w:pPr>
        <w:shd w:val="clear" w:color="auto" w:fill="FFFFFF"/>
        <w:spacing w:before="120" w:after="120" w:line="276" w:lineRule="auto"/>
        <w:ind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62FA6EAD"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07124F">
        <w:rPr>
          <w:rFonts w:asciiTheme="majorHAnsi" w:hAnsiTheme="majorHAnsi" w:cstheme="majorHAnsi"/>
          <w:b/>
          <w:bCs/>
          <w:sz w:val="22"/>
          <w:szCs w:val="22"/>
          <w:u w:val="single"/>
        </w:rPr>
        <w:t>1</w:t>
      </w:r>
      <w:r w:rsidR="0023697D">
        <w:rPr>
          <w:rFonts w:asciiTheme="majorHAnsi" w:hAnsiTheme="majorHAnsi" w:cstheme="majorHAnsi"/>
          <w:b/>
          <w:bCs/>
          <w:sz w:val="22"/>
          <w:szCs w:val="22"/>
          <w:u w:val="single"/>
        </w:rPr>
        <w:t>8</w:t>
      </w:r>
      <w:r w:rsidR="0050133E" w:rsidRPr="00D03A4A">
        <w:rPr>
          <w:rFonts w:asciiTheme="majorHAnsi" w:hAnsiTheme="majorHAnsi" w:cstheme="majorHAnsi"/>
          <w:b/>
          <w:bCs/>
          <w:sz w:val="22"/>
          <w:szCs w:val="22"/>
          <w:u w:val="single"/>
        </w:rPr>
        <w:t xml:space="preserve"> </w:t>
      </w:r>
      <w:r w:rsidR="00D06A4C" w:rsidRPr="00D03A4A">
        <w:rPr>
          <w:rFonts w:asciiTheme="majorHAnsi" w:hAnsiTheme="majorHAnsi" w:cstheme="majorHAnsi"/>
          <w:b/>
          <w:bCs/>
          <w:sz w:val="22"/>
          <w:szCs w:val="22"/>
          <w:u w:val="single"/>
        </w:rPr>
        <w:t>jui</w:t>
      </w:r>
      <w:r w:rsidR="001D7C83">
        <w:rPr>
          <w:rFonts w:asciiTheme="majorHAnsi" w:hAnsiTheme="majorHAnsi" w:cstheme="majorHAnsi"/>
          <w:b/>
          <w:bCs/>
          <w:sz w:val="22"/>
          <w:szCs w:val="22"/>
          <w:u w:val="single"/>
        </w:rPr>
        <w:t>llet</w:t>
      </w:r>
      <w:r w:rsidR="0050133E" w:rsidRPr="00D03A4A">
        <w:rPr>
          <w:rFonts w:asciiTheme="majorHAnsi" w:hAnsiTheme="majorHAnsi" w:cstheme="majorHAnsi"/>
          <w:b/>
          <w:bCs/>
          <w:sz w:val="22"/>
          <w:szCs w:val="22"/>
          <w:u w:val="single"/>
        </w:rPr>
        <w:t xml:space="preserve"> 202</w:t>
      </w:r>
      <w:r w:rsidR="00E2610D" w:rsidRPr="00D03A4A">
        <w:rPr>
          <w:rFonts w:asciiTheme="majorHAnsi" w:hAnsiTheme="majorHAnsi" w:cstheme="majorHAnsi"/>
          <w:b/>
          <w:bCs/>
          <w:sz w:val="22"/>
          <w:szCs w:val="22"/>
          <w:u w:val="single"/>
        </w:rPr>
        <w:t>5</w:t>
      </w:r>
      <w:r w:rsidR="0050133E" w:rsidRPr="00D03A4A">
        <w:rPr>
          <w:rFonts w:asciiTheme="majorHAnsi" w:hAnsiTheme="majorHAnsi" w:cstheme="majorHAnsi"/>
          <w:b/>
          <w:bCs/>
          <w:sz w:val="22"/>
          <w:szCs w:val="22"/>
          <w:u w:val="single"/>
        </w:rPr>
        <w:t>, 15h CE</w:t>
      </w:r>
      <w:r w:rsidR="00E2610D" w:rsidRPr="00D03A4A">
        <w:rPr>
          <w:rFonts w:asciiTheme="majorHAnsi" w:hAnsiTheme="majorHAnsi" w:cstheme="majorHAnsi"/>
          <w:b/>
          <w:bCs/>
          <w:sz w:val="22"/>
          <w:szCs w:val="22"/>
          <w:u w:val="single"/>
        </w:rPr>
        <w:t>S</w:t>
      </w:r>
      <w:r w:rsidR="0050133E" w:rsidRPr="00D03A4A">
        <w:rPr>
          <w:rFonts w:asciiTheme="majorHAnsi" w:hAnsiTheme="majorHAnsi" w:cstheme="majorHAnsi"/>
          <w:b/>
          <w:bCs/>
          <w:sz w:val="22"/>
          <w:szCs w:val="22"/>
          <w:u w:val="single"/>
        </w:rPr>
        <w:t>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r>
        <w:rPr>
          <w:rFonts w:asciiTheme="majorHAnsi" w:hAnsiTheme="majorHAnsi" w:cstheme="majorHAnsi"/>
          <w:b/>
          <w:sz w:val="22"/>
          <w:szCs w:val="22"/>
          <w:lang w:val="en-GB"/>
        </w:rPr>
        <w:t xml:space="preserve">Période de validité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lastRenderedPageBreak/>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0E413299" w14:textId="77777777" w:rsidR="004E4DF1" w:rsidRDefault="004E4DF1"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F8C6BD6" w14:textId="533C437B"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r w:rsidR="004E4DF1">
        <w:rPr>
          <w:rFonts w:asciiTheme="majorHAnsi" w:hAnsiTheme="majorHAnsi" w:cstheme="majorHAnsi"/>
          <w:color w:val="000000"/>
          <w:spacing w:val="1"/>
          <w:sz w:val="22"/>
          <w:szCs w:val="22"/>
        </w:rPr>
        <w:t xml:space="preserve"> </w:t>
      </w: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expertise du soumissionnaire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p w14:paraId="05E0B790" w14:textId="77777777" w:rsidR="00843DBA" w:rsidRDefault="00843DBA" w:rsidP="00A11816">
      <w:pPr>
        <w:shd w:val="clear" w:color="auto" w:fill="FFFFFF"/>
        <w:spacing w:before="120" w:after="120"/>
        <w:ind w:right="5"/>
        <w:jc w:val="both"/>
        <w:rPr>
          <w:rFonts w:asciiTheme="majorHAnsi" w:hAnsiTheme="majorHAnsi" w:cstheme="majorHAnsi"/>
          <w:color w:val="000000"/>
          <w:spacing w:val="1"/>
          <w:sz w:val="22"/>
          <w:szCs w:val="22"/>
        </w:rPr>
      </w:pP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1D7C83" w:rsidRPr="00AC222A" w14:paraId="2EDDF539" w14:textId="77777777" w:rsidTr="0079087C">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7ACCB0E8" w14:textId="77777777" w:rsidR="001D7C83" w:rsidRPr="00AC222A" w:rsidRDefault="001D7C83" w:rsidP="0079087C">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19ABBC47" w14:textId="77777777" w:rsidR="001D7C83" w:rsidRPr="00AC222A" w:rsidRDefault="001D7C83" w:rsidP="0079087C">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6C62BD57" w14:textId="77777777" w:rsidR="001D7C83" w:rsidRPr="00AC222A" w:rsidRDefault="001D7C83" w:rsidP="0079087C">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2306B2BC" w14:textId="77777777" w:rsidR="001D7C83" w:rsidRPr="00AC222A" w:rsidRDefault="001D7C83" w:rsidP="0079087C">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5303A126" w14:textId="77777777" w:rsidR="001D7C83" w:rsidRPr="00AC222A" w:rsidRDefault="001D7C83" w:rsidP="0079087C">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4D4A1A40" w14:textId="77777777" w:rsidR="001D7C83" w:rsidRPr="00AC222A" w:rsidRDefault="001D7C83" w:rsidP="0079087C">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1D7C83" w:rsidRPr="00AC222A" w14:paraId="48CFC893" w14:textId="77777777" w:rsidTr="0079087C">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14155BBC" w14:textId="77777777" w:rsidR="001D7C83" w:rsidRPr="00AC222A" w:rsidRDefault="001D7C83" w:rsidP="0079087C">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126CEE7A" w14:textId="77777777" w:rsidR="001D7C83" w:rsidRPr="00AC222A" w:rsidRDefault="001D7C83" w:rsidP="0079087C">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7805741E" w14:textId="77777777" w:rsidR="001D7C83" w:rsidRPr="00AC222A" w:rsidRDefault="001D7C83" w:rsidP="0079087C">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04448CC7" w14:textId="77777777" w:rsidR="001D7C83" w:rsidRPr="00AC222A" w:rsidRDefault="001D7C83" w:rsidP="0079087C">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4D954BB" w14:textId="77777777" w:rsidR="001D7C83" w:rsidRPr="00AC222A" w:rsidRDefault="001D7C83" w:rsidP="0079087C">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30946ABE" w14:textId="77777777" w:rsidR="001D7C83" w:rsidRPr="00AC222A" w:rsidRDefault="001D7C83" w:rsidP="0079087C">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1D7C83" w:rsidRPr="00AC222A" w14:paraId="296C7E9F" w14:textId="77777777" w:rsidTr="0079087C">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664E892A"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lastRenderedPageBreak/>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6DF10152" w14:textId="654B61F4" w:rsidR="001D7C83" w:rsidRPr="00AC222A" w:rsidRDefault="001D7C83" w:rsidP="0079087C">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51CCAAA9" w14:textId="77777777" w:rsidR="001D7C83" w:rsidRPr="00AC222A" w:rsidRDefault="001D7C83" w:rsidP="0079087C">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33BC099C" w14:textId="77777777" w:rsidR="001D7C83" w:rsidRPr="00AC222A" w:rsidRDefault="001D7C83" w:rsidP="0079087C">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w:t>
            </w:r>
            <w:r w:rsidRPr="00DC600F">
              <w:rPr>
                <w:rFonts w:asciiTheme="majorHAnsi" w:hAnsiTheme="majorHAnsi" w:cstheme="majorHAnsi"/>
                <w:spacing w:val="1"/>
                <w:sz w:val="22"/>
                <w:szCs w:val="22"/>
              </w:rPr>
              <w:t>liés aux travaux dans le domaine de l’environnement / la GIZC (tels</w:t>
            </w:r>
            <w:r w:rsidRPr="00AC222A">
              <w:rPr>
                <w:rFonts w:asciiTheme="majorHAnsi" w:hAnsiTheme="majorHAnsi" w:cstheme="majorHAnsi"/>
                <w:spacing w:val="1"/>
                <w:sz w:val="22"/>
                <w:szCs w:val="22"/>
              </w:rPr>
              <w:t xml:space="preserve"> que le domaine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4FC974F2" w14:textId="77777777" w:rsidR="001D7C83" w:rsidRPr="00AC222A" w:rsidRDefault="001D7C83" w:rsidP="0079087C">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7E98487E" w14:textId="77777777" w:rsidR="001D7C83" w:rsidRPr="00AC222A" w:rsidRDefault="001D7C83" w:rsidP="0079087C">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33220F26" w14:textId="77777777" w:rsidR="001D7C83" w:rsidRPr="00AC222A" w:rsidRDefault="001D7C83" w:rsidP="0079087C">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3CABE492" w14:textId="77777777" w:rsidR="001D7C83" w:rsidRPr="00AC222A" w:rsidRDefault="001D7C83" w:rsidP="0079087C">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1D7C83" w:rsidRPr="00AC222A" w14:paraId="5EF14E34" w14:textId="77777777" w:rsidTr="0079087C">
        <w:trPr>
          <w:trHeight w:val="189"/>
        </w:trPr>
        <w:tc>
          <w:tcPr>
            <w:tcW w:w="1537" w:type="dxa"/>
            <w:vMerge/>
            <w:tcBorders>
              <w:top w:val="single" w:sz="4" w:space="0" w:color="auto"/>
              <w:left w:val="single" w:sz="4" w:space="0" w:color="auto"/>
              <w:right w:val="single" w:sz="4" w:space="0" w:color="000000"/>
            </w:tcBorders>
            <w:shd w:val="clear" w:color="auto" w:fill="auto"/>
          </w:tcPr>
          <w:p w14:paraId="42425B79"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06BC1644"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78AED1FE"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65BAEC51" w14:textId="77777777" w:rsidR="001D7C83" w:rsidRPr="00AC222A" w:rsidRDefault="001D7C83" w:rsidP="0079087C">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4F08C0C2" w14:textId="77777777" w:rsidR="001D7C83" w:rsidRPr="00AC222A" w:rsidRDefault="001D7C83" w:rsidP="0079087C">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1DD7AA72" w14:textId="77777777" w:rsidR="001D7C83" w:rsidRPr="00AC222A" w:rsidRDefault="001D7C83" w:rsidP="0079087C">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75B29454"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r>
      <w:tr w:rsidR="001D7C83" w:rsidRPr="00AC222A" w14:paraId="7B819857" w14:textId="77777777" w:rsidTr="0079087C">
        <w:trPr>
          <w:trHeight w:val="189"/>
        </w:trPr>
        <w:tc>
          <w:tcPr>
            <w:tcW w:w="1537" w:type="dxa"/>
            <w:vMerge/>
            <w:tcBorders>
              <w:left w:val="single" w:sz="4" w:space="0" w:color="auto"/>
              <w:bottom w:val="single" w:sz="4" w:space="0" w:color="auto"/>
              <w:right w:val="single" w:sz="4" w:space="0" w:color="000000"/>
            </w:tcBorders>
            <w:shd w:val="clear" w:color="auto" w:fill="auto"/>
          </w:tcPr>
          <w:p w14:paraId="6A520C1C"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68A78B9A"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7EA36F54"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5EF2E84B" w14:textId="77777777" w:rsidR="001D7C83" w:rsidRPr="00AC222A" w:rsidRDefault="001D7C83" w:rsidP="0079087C">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27C66BF9" w14:textId="77777777" w:rsidR="001D7C83" w:rsidRPr="00AC222A" w:rsidRDefault="001D7C83" w:rsidP="0079087C">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02290A6D"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r>
      <w:tr w:rsidR="001D7C83" w:rsidRPr="00A11816" w14:paraId="6197B35F" w14:textId="77777777" w:rsidTr="0079087C">
        <w:trPr>
          <w:trHeight w:val="189"/>
        </w:trPr>
        <w:tc>
          <w:tcPr>
            <w:tcW w:w="1537" w:type="dxa"/>
            <w:vMerge/>
            <w:tcBorders>
              <w:left w:val="single" w:sz="4" w:space="0" w:color="auto"/>
              <w:bottom w:val="single" w:sz="4" w:space="0" w:color="auto"/>
              <w:right w:val="single" w:sz="4" w:space="0" w:color="000000"/>
            </w:tcBorders>
            <w:shd w:val="clear" w:color="auto" w:fill="auto"/>
          </w:tcPr>
          <w:p w14:paraId="35BE29E9"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5B5A9434"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3CF47073" w14:textId="77777777" w:rsidR="001D7C83" w:rsidRPr="00AC222A" w:rsidRDefault="001D7C83" w:rsidP="0079087C">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088AB24A" w14:textId="77777777" w:rsidR="001D7C83" w:rsidRPr="00AC222A" w:rsidRDefault="001D7C83" w:rsidP="0079087C">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4BE67170" w14:textId="77777777" w:rsidR="001D7C83" w:rsidRPr="00A11816" w:rsidRDefault="001D7C83" w:rsidP="0079087C">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629AA423" w14:textId="77777777" w:rsidR="001D7C83" w:rsidRPr="00A11816" w:rsidRDefault="001D7C83" w:rsidP="0079087C">
            <w:pPr>
              <w:spacing w:before="120" w:after="120"/>
              <w:ind w:right="5"/>
              <w:jc w:val="both"/>
              <w:rPr>
                <w:rFonts w:asciiTheme="majorHAnsi" w:hAnsiTheme="majorHAnsi" w:cstheme="majorHAnsi"/>
                <w:spacing w:val="1"/>
                <w:sz w:val="22"/>
                <w:szCs w:val="22"/>
                <w:lang w:val="en-GB"/>
              </w:rPr>
            </w:pPr>
          </w:p>
        </w:tc>
      </w:tr>
      <w:tr w:rsidR="001D7C83" w:rsidRPr="00A11816" w14:paraId="763765F2" w14:textId="77777777" w:rsidTr="0079087C">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13C9297E" w14:textId="77777777" w:rsidR="001D7C83" w:rsidRDefault="001D7C83" w:rsidP="0079087C">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2749826B" w14:textId="77777777" w:rsidR="001D7C83" w:rsidRPr="00A62FE8" w:rsidRDefault="001D7C83" w:rsidP="0079087C">
            <w:pPr>
              <w:spacing w:before="120" w:after="120"/>
              <w:ind w:right="5"/>
              <w:rPr>
                <w:rFonts w:asciiTheme="majorHAnsi" w:hAnsiTheme="majorHAnsi" w:cstheme="majorHAnsi"/>
                <w:spacing w:val="1"/>
                <w:sz w:val="22"/>
                <w:szCs w:val="22"/>
                <w:lang w:val="fr-BE"/>
              </w:rPr>
            </w:pPr>
          </w:p>
          <w:p w14:paraId="4A1D0CD3" w14:textId="77777777" w:rsidR="001D7C83" w:rsidRPr="00A62FE8" w:rsidRDefault="001D7C83" w:rsidP="0079087C">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5781DF34" w14:textId="77777777" w:rsidR="001D7C83" w:rsidRPr="00A62FE8" w:rsidRDefault="001D7C83" w:rsidP="0079087C">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2C5CC4F4" w14:textId="77777777" w:rsidR="001D7C83" w:rsidRPr="00A62FE8" w:rsidRDefault="001D7C83" w:rsidP="0079087C">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7DFC902A" w14:textId="77777777" w:rsidR="001D7C83" w:rsidRPr="00A62FE8" w:rsidRDefault="001D7C83" w:rsidP="0079087C">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5D339F0E" w14:textId="77777777" w:rsidR="001D7C83" w:rsidRPr="00A62FE8" w:rsidRDefault="001D7C83" w:rsidP="0079087C">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2069C969" w14:textId="77777777" w:rsidR="001D7C83" w:rsidRPr="00A62FE8" w:rsidRDefault="001D7C83" w:rsidP="0079087C">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15607526" w14:textId="77777777" w:rsidR="001D7C83" w:rsidRPr="00A62FE8" w:rsidRDefault="001D7C83" w:rsidP="0079087C">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307AE888" w14:textId="77777777" w:rsidR="001D7C83" w:rsidRPr="00A62FE8" w:rsidRDefault="001D7C83" w:rsidP="0079087C">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1D7C83" w:rsidRPr="00A11816" w14:paraId="7D763179" w14:textId="77777777" w:rsidTr="0079087C">
        <w:trPr>
          <w:trHeight w:val="189"/>
        </w:trPr>
        <w:tc>
          <w:tcPr>
            <w:tcW w:w="1537" w:type="dxa"/>
            <w:vMerge/>
            <w:tcBorders>
              <w:left w:val="single" w:sz="4" w:space="0" w:color="auto"/>
              <w:bottom w:val="single" w:sz="4" w:space="0" w:color="auto"/>
              <w:right w:val="single" w:sz="4" w:space="0" w:color="000000"/>
            </w:tcBorders>
            <w:shd w:val="clear" w:color="auto" w:fill="auto"/>
          </w:tcPr>
          <w:p w14:paraId="464EEC20" w14:textId="77777777" w:rsidR="001D7C83" w:rsidRPr="00A62FE8" w:rsidRDefault="001D7C83" w:rsidP="0079087C">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5CC5612A" w14:textId="77777777" w:rsidR="001D7C83" w:rsidRPr="00A62FE8" w:rsidRDefault="001D7C83" w:rsidP="0079087C">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1B2D646C" w14:textId="77777777" w:rsidR="001D7C83" w:rsidRPr="00A62FE8" w:rsidRDefault="001D7C83" w:rsidP="0079087C">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377246BF" w14:textId="77777777" w:rsidR="001D7C83" w:rsidRPr="00A62FE8" w:rsidRDefault="001D7C83" w:rsidP="0079087C">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3610DA1D" w14:textId="77777777" w:rsidR="001D7C83" w:rsidRPr="00A62FE8" w:rsidRDefault="001D7C83" w:rsidP="0079087C">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3F8C6460" w14:textId="77777777" w:rsidR="001D7C83" w:rsidRPr="00A62FE8" w:rsidRDefault="001D7C83" w:rsidP="0079087C">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07F3888D" w14:textId="77777777" w:rsidR="001D7C83" w:rsidRPr="00A62FE8" w:rsidRDefault="001D7C83" w:rsidP="0079087C">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24CA3C40" w14:textId="77777777" w:rsidR="001D7C83" w:rsidRPr="00A62FE8" w:rsidRDefault="001D7C83" w:rsidP="0079087C">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06274E45"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t xml:space="preserve">La sélection des offres économiquement les plus avantageuses déterminera la base d'évaluation des critères pour chaque offre individuelle en fonction de la livraison de la documentation demandée au soumissionnaire, sous la forme appropriée : OEPA = P + E </w:t>
      </w:r>
      <w:r w:rsidR="001D7C83">
        <w:rPr>
          <w:rFonts w:asciiTheme="majorHAnsi" w:hAnsiTheme="majorHAnsi" w:cstheme="majorHAnsi"/>
          <w:spacing w:val="1"/>
          <w:sz w:val="22"/>
          <w:szCs w:val="22"/>
        </w:rPr>
        <w:t xml:space="preserve">+ </w:t>
      </w:r>
      <w:r w:rsidR="007A7AAD">
        <w:rPr>
          <w:rFonts w:asciiTheme="majorHAnsi" w:hAnsiTheme="majorHAnsi" w:cstheme="majorHAnsi"/>
          <w:spacing w:val="1"/>
          <w:sz w:val="22"/>
          <w:szCs w:val="22"/>
        </w:rPr>
        <w:t>N</w:t>
      </w:r>
      <w:r w:rsidR="001D7C83">
        <w:rPr>
          <w:rFonts w:asciiTheme="majorHAnsi" w:hAnsiTheme="majorHAnsi" w:cstheme="majorHAnsi"/>
          <w:spacing w:val="1"/>
          <w:sz w:val="22"/>
          <w:szCs w:val="22"/>
        </w:rPr>
        <w:t>.</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Aux fins de l'établissement des motifs énoncés au point 5. de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1" w:name="_Hlk28383057"/>
      <w:bookmarkEnd w:id="1"/>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1581EBF1"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C71962">
        <w:rPr>
          <w:rFonts w:ascii="Calibri" w:hAnsi="Calibri" w:cs="Calibri"/>
          <w:color w:val="000000"/>
          <w:sz w:val="22"/>
          <w:szCs w:val="22"/>
        </w:rPr>
        <w:t xml:space="preserve">(Livrables 1, 2, 3)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C2ADAA"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w:t>
      </w:r>
      <w:r w:rsidR="00C71962">
        <w:rPr>
          <w:rFonts w:ascii="Calibri" w:hAnsi="Calibri" w:cs="Calibri"/>
          <w:color w:val="000000"/>
          <w:sz w:val="22"/>
          <w:szCs w:val="22"/>
        </w:rPr>
        <w:t xml:space="preserve">(Livrables 4, 5) </w:t>
      </w:r>
      <w:r w:rsidR="00A11816" w:rsidRPr="00027AC8">
        <w:rPr>
          <w:rFonts w:ascii="Calibri" w:hAnsi="Calibri" w:cs="Calibri"/>
          <w:color w:val="000000"/>
          <w:sz w:val="22"/>
          <w:szCs w:val="22"/>
        </w:rPr>
        <w:t>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2920D9A4"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FA28B6">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D106A6">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2"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Centre d'activités régionales pour le Programme d'actions prioritaires (CAR/PAP), Kraj Sv. Ivana 11, 21000 Split, Croatie</w:t>
      </w:r>
    </w:p>
    <w:p w14:paraId="623A0A64" w14:textId="15EAE1E5"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sidRPr="00DC600F">
        <w:rPr>
          <w:rFonts w:ascii="Calibri" w:hAnsi="Calibri" w:cs="Calibri"/>
          <w:color w:val="000000"/>
          <w:sz w:val="22"/>
          <w:szCs w:val="22"/>
        </w:rPr>
        <w:t xml:space="preserve">Appel d'offres </w:t>
      </w:r>
      <w:r w:rsidR="002754CB" w:rsidRPr="00DC600F">
        <w:rPr>
          <w:rFonts w:ascii="Calibri" w:hAnsi="Calibri" w:cs="Calibri"/>
          <w:color w:val="000000"/>
          <w:sz w:val="22"/>
          <w:szCs w:val="22"/>
        </w:rPr>
        <w:t xml:space="preserve">- Soumissionnaire pour fournir </w:t>
      </w:r>
      <w:r w:rsidR="003029D6" w:rsidRPr="00DC600F">
        <w:rPr>
          <w:rFonts w:ascii="Calibri" w:hAnsi="Calibri" w:cs="Calibri"/>
          <w:color w:val="000000"/>
          <w:sz w:val="22"/>
          <w:szCs w:val="22"/>
        </w:rPr>
        <w:t>l’é</w:t>
      </w:r>
      <w:r w:rsidR="009E0363" w:rsidRPr="00DC600F">
        <w:rPr>
          <w:rFonts w:ascii="Calibri" w:hAnsi="Calibri" w:cs="Calibri"/>
          <w:color w:val="000000"/>
          <w:sz w:val="22"/>
          <w:szCs w:val="22"/>
        </w:rPr>
        <w:t>tude pour l’actualisation</w:t>
      </w:r>
      <w:r w:rsidR="003029D6" w:rsidRPr="00DC600F">
        <w:rPr>
          <w:rFonts w:ascii="Calibri" w:hAnsi="Calibri" w:cs="Calibri"/>
          <w:color w:val="000000"/>
          <w:sz w:val="22"/>
          <w:szCs w:val="22"/>
        </w:rPr>
        <w:t xml:space="preserve"> et </w:t>
      </w:r>
      <w:r w:rsidR="009E0363" w:rsidRPr="00DC600F">
        <w:rPr>
          <w:rFonts w:ascii="Calibri" w:hAnsi="Calibri" w:cs="Calibri"/>
          <w:color w:val="000000"/>
          <w:sz w:val="22"/>
          <w:szCs w:val="22"/>
        </w:rPr>
        <w:t xml:space="preserve">finalisation </w:t>
      </w:r>
      <w:r w:rsidR="003029D6" w:rsidRPr="00DC600F">
        <w:rPr>
          <w:rFonts w:ascii="Calibri" w:hAnsi="Calibri" w:cs="Calibri"/>
          <w:color w:val="000000"/>
          <w:sz w:val="22"/>
          <w:szCs w:val="22"/>
        </w:rPr>
        <w:t>du SRL TTA (Maroc) : section environnement</w:t>
      </w:r>
      <w:r w:rsidR="00D03A4A" w:rsidRPr="00DC600F">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personne(s)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d’approvisionnement</w:t>
            </w:r>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Prix de l’offre :</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r>
              <w:rPr>
                <w:rFonts w:ascii="Calibri" w:hAnsi="Calibri" w:cs="Calibri"/>
                <w:b/>
                <w:bCs/>
                <w:color w:val="000000"/>
                <w:spacing w:val="-1"/>
                <w:sz w:val="22"/>
                <w:szCs w:val="22"/>
              </w:rPr>
              <w:t>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(au moins 15 jours après la date limite de dépôt des offres)</w:t>
      </w:r>
      <w:r>
        <w:rPr>
          <w:rFonts w:ascii="Calibri" w:hAnsi="Calibri" w:cs="Calibri"/>
          <w:b/>
          <w:bCs/>
          <w:color w:val="000000"/>
          <w:sz w:val="22"/>
          <w:szCs w:val="22"/>
        </w:rPr>
        <w:t>_____________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9AC2386"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3" w:name="_Hlk28468335"/>
      <w:r>
        <w:rPr>
          <w:rFonts w:ascii="Calibri" w:hAnsi="Calibri" w:cs="Calibri"/>
          <w:color w:val="000000"/>
          <w:spacing w:val="-10"/>
          <w:sz w:val="20"/>
        </w:rPr>
        <w:t>(Signature d’un représentant juridique)</w:t>
      </w:r>
      <w:bookmarkEnd w:id="3"/>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r>
              <w:rPr>
                <w:rFonts w:ascii="Calibri" w:hAnsi="Calibri" w:cs="Calibri"/>
                <w:sz w:val="22"/>
                <w:szCs w:val="22"/>
                <w:lang w:val="en-GB"/>
              </w:rPr>
              <w:t>Rôle de l’expert</w:t>
            </w:r>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Année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2"/>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r>
        <w:rPr>
          <w:rFonts w:ascii="Calibri" w:hAnsi="Calibri" w:cs="Calibri"/>
          <w:b/>
          <w:bCs/>
          <w:sz w:val="32"/>
          <w:szCs w:val="32"/>
          <w:lang w:val="en-GB"/>
        </w:rPr>
        <w:t xml:space="preserve">Déclaration de coûts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Description du livrable</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Nombre d’unités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unitaire en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0141745" w14:textId="63D64654" w:rsidR="00A11816" w:rsidRPr="00D03A4A" w:rsidRDefault="007E60EF" w:rsidP="00723CE5">
            <w:pPr>
              <w:rPr>
                <w:rFonts w:ascii="Calibri" w:hAnsi="Calibri" w:cs="Calibri"/>
                <w:b/>
                <w:bCs/>
                <w:spacing w:val="4"/>
                <w:sz w:val="22"/>
                <w:szCs w:val="22"/>
              </w:rPr>
            </w:pPr>
            <w:r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D1739B5" w14:textId="77777777" w:rsidR="00A11816" w:rsidRPr="0081737B" w:rsidRDefault="00A11816" w:rsidP="00A96E4A">
            <w:pPr>
              <w:jc w:val="center"/>
              <w:rPr>
                <w:rFonts w:ascii="Calibri" w:hAnsi="Calibri" w:cs="Calibri"/>
                <w:sz w:val="22"/>
                <w:szCs w:val="22"/>
              </w:rPr>
            </w:pPr>
          </w:p>
        </w:tc>
      </w:tr>
      <w:tr w:rsidR="00723CE5" w:rsidRPr="009B15B8" w14:paraId="7F797801"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556EDBE" w14:textId="031768E7" w:rsidR="00723CE5" w:rsidRPr="00723CE5" w:rsidRDefault="00723CE5" w:rsidP="00A96E4A">
            <w:pPr>
              <w:rPr>
                <w:rFonts w:ascii="Calibri" w:hAnsi="Calibri" w:cs="Calibri"/>
                <w:sz w:val="22"/>
                <w:szCs w:val="22"/>
              </w:rPr>
            </w:pPr>
            <w:r>
              <w:rPr>
                <w:rFonts w:ascii="Calibri" w:hAnsi="Calibri" w:cs="Calibri"/>
                <w:sz w:val="22"/>
                <w:szCs w:val="22"/>
              </w:rPr>
              <w:t>2.</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2EB47E6" w14:textId="717616EE" w:rsidR="00723CE5" w:rsidRPr="00D03A4A" w:rsidRDefault="00723CE5" w:rsidP="00723CE5">
            <w:pPr>
              <w:rPr>
                <w:rFonts w:ascii="Calibri" w:hAnsi="Calibri" w:cs="Calibri"/>
                <w:b/>
                <w:bCs/>
                <w:spacing w:val="4"/>
                <w:sz w:val="22"/>
                <w:szCs w:val="22"/>
              </w:rPr>
            </w:pPr>
            <w:r w:rsidRPr="00D03A4A">
              <w:rPr>
                <w:rFonts w:ascii="Calibri" w:hAnsi="Calibri" w:cs="Calibri"/>
                <w:b/>
                <w:bCs/>
                <w:spacing w:val="4"/>
                <w:sz w:val="22"/>
                <w:szCs w:val="22"/>
              </w:rPr>
              <w:t>Atlas cartographique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7320D08" w14:textId="4ACCC7D8" w:rsidR="00723CE5" w:rsidRPr="0081737B" w:rsidRDefault="00723CE5"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2ADAE1" w14:textId="77777777" w:rsidR="00723CE5" w:rsidRPr="0081737B" w:rsidRDefault="00723CE5"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351B9D97" w14:textId="77777777" w:rsidR="00723CE5" w:rsidRPr="0081737B" w:rsidRDefault="00723CE5" w:rsidP="00A96E4A">
            <w:pPr>
              <w:jc w:val="center"/>
              <w:rPr>
                <w:rFonts w:ascii="Calibri" w:hAnsi="Calibri" w:cs="Calibri"/>
                <w:sz w:val="22"/>
                <w:szCs w:val="22"/>
              </w:rPr>
            </w:pPr>
          </w:p>
        </w:tc>
      </w:tr>
      <w:tr w:rsidR="00723CE5" w:rsidRPr="009B15B8" w14:paraId="1F69E356"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D146B7A" w14:textId="4DE59017" w:rsidR="00723CE5" w:rsidRDefault="00723CE5" w:rsidP="00A96E4A">
            <w:pPr>
              <w:rPr>
                <w:rFonts w:ascii="Calibri" w:hAnsi="Calibri" w:cs="Calibri"/>
                <w:sz w:val="22"/>
                <w:szCs w:val="22"/>
                <w:lang w:val="en-GB"/>
              </w:rPr>
            </w:pPr>
            <w:r>
              <w:rPr>
                <w:rFonts w:ascii="Calibri" w:hAnsi="Calibri" w:cs="Calibri"/>
                <w:sz w:val="22"/>
                <w:szCs w:val="22"/>
                <w:lang w:val="en-GB"/>
              </w:rPr>
              <w:t>3.</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36BE630" w14:textId="6CEE440F" w:rsidR="00723CE5" w:rsidRPr="00D03A4A" w:rsidRDefault="00723CE5" w:rsidP="00723CE5">
            <w:pPr>
              <w:rPr>
                <w:rFonts w:ascii="Calibri" w:hAnsi="Calibri" w:cs="Calibri"/>
                <w:b/>
                <w:bCs/>
                <w:spacing w:val="4"/>
                <w:sz w:val="22"/>
                <w:szCs w:val="22"/>
              </w:rPr>
            </w:pPr>
            <w:r w:rsidRPr="00D03A4A">
              <w:rPr>
                <w:rFonts w:ascii="Calibri" w:hAnsi="Calibri" w:cs="Calibri"/>
                <w:b/>
                <w:bCs/>
                <w:spacing w:val="4"/>
                <w:sz w:val="22"/>
                <w:szCs w:val="22"/>
              </w:rPr>
              <w:t>Base SIG mise à jour</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D6A821F" w14:textId="58017405" w:rsidR="00723CE5" w:rsidRPr="0081737B" w:rsidRDefault="00723CE5"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0ED26D" w14:textId="77777777" w:rsidR="00723CE5" w:rsidRPr="0081737B" w:rsidRDefault="00723CE5"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05AB8069" w14:textId="77777777" w:rsidR="00723CE5" w:rsidRPr="0081737B" w:rsidRDefault="00723CE5"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05670AF" w14:textId="1038A04B" w:rsidR="00A11816" w:rsidRPr="0081737B" w:rsidRDefault="00723CE5" w:rsidP="00A96E4A">
            <w:pPr>
              <w:rPr>
                <w:rFonts w:ascii="Calibri" w:hAnsi="Calibri" w:cs="Calibri"/>
                <w:sz w:val="22"/>
                <w:szCs w:val="22"/>
              </w:rPr>
            </w:pPr>
            <w:r>
              <w:rPr>
                <w:rFonts w:ascii="Calibri" w:hAnsi="Calibri" w:cs="Calibri"/>
                <w:sz w:val="22"/>
                <w:szCs w:val="22"/>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F2DCFB4" w14:textId="1A9B4D67" w:rsidR="00347BAA" w:rsidRPr="00D03A4A" w:rsidRDefault="00347BAA" w:rsidP="00723CE5">
            <w:pPr>
              <w:rPr>
                <w:rFonts w:ascii="Calibri" w:hAnsi="Calibri" w:cs="Calibri"/>
                <w:b/>
                <w:bCs/>
                <w:spacing w:val="4"/>
                <w:sz w:val="22"/>
                <w:szCs w:val="22"/>
              </w:rPr>
            </w:pPr>
            <w:r w:rsidRPr="00D03A4A">
              <w:rPr>
                <w:rFonts w:ascii="Calibri" w:hAnsi="Calibri" w:cs="Calibri"/>
                <w:b/>
                <w:bCs/>
                <w:spacing w:val="4"/>
                <w:sz w:val="22"/>
                <w:szCs w:val="22"/>
              </w:rPr>
              <w:t>Rapport sur le dispositif de suivi-évaluation et de reporting pour le suivi de la mise en œuvre du SRL TTA</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7FE3DEC" w14:textId="77777777" w:rsidR="00A11816" w:rsidRPr="009B15B8" w:rsidRDefault="00A11816" w:rsidP="00A96E4A">
            <w:pPr>
              <w:jc w:val="center"/>
              <w:rPr>
                <w:rFonts w:ascii="Calibri" w:hAnsi="Calibri" w:cs="Calibri"/>
                <w:sz w:val="22"/>
                <w:szCs w:val="22"/>
              </w:rPr>
            </w:pPr>
          </w:p>
        </w:tc>
      </w:tr>
      <w:tr w:rsidR="00723CE5" w:rsidRPr="009B15B8" w14:paraId="222661DD"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05496142" w14:textId="6BE7F12D" w:rsidR="00723CE5" w:rsidRDefault="00723CE5" w:rsidP="00A96E4A">
            <w:pPr>
              <w:rPr>
                <w:rFonts w:ascii="Calibri" w:hAnsi="Calibri" w:cs="Calibri"/>
                <w:sz w:val="22"/>
                <w:szCs w:val="22"/>
              </w:rPr>
            </w:pPr>
            <w:r>
              <w:rPr>
                <w:rFonts w:ascii="Calibri" w:hAnsi="Calibri" w:cs="Calibri"/>
                <w:sz w:val="22"/>
                <w:szCs w:val="22"/>
              </w:rPr>
              <w:t>5.</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B24E4EF" w14:textId="2B3BD049" w:rsidR="00723CE5" w:rsidRPr="00D03A4A" w:rsidRDefault="00723CE5" w:rsidP="00723CE5">
            <w:pPr>
              <w:rPr>
                <w:rFonts w:ascii="Calibri" w:hAnsi="Calibri" w:cs="Calibri"/>
                <w:b/>
                <w:bCs/>
                <w:spacing w:val="4"/>
                <w:sz w:val="22"/>
                <w:szCs w:val="22"/>
              </w:rPr>
            </w:pPr>
            <w:r w:rsidRPr="00D03A4A">
              <w:rPr>
                <w:rFonts w:ascii="Calibri" w:hAnsi="Calibri" w:cs="Calibri"/>
                <w:b/>
                <w:bCs/>
                <w:spacing w:val="4"/>
                <w:sz w:val="22"/>
                <w:szCs w:val="22"/>
              </w:rPr>
              <w:t>Rapport de synthèse sur l’intégralité de l’étude (en français et arabe)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16F9B5D" w14:textId="623B29E3" w:rsidR="00723CE5" w:rsidRPr="009B15B8" w:rsidRDefault="00723CE5"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A8000D" w14:textId="77777777" w:rsidR="00723CE5" w:rsidRPr="009B15B8" w:rsidRDefault="00723CE5"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1516AE38" w14:textId="77777777" w:rsidR="00723CE5" w:rsidRPr="009B15B8" w:rsidRDefault="00723CE5"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shd w:val="clear" w:color="auto" w:fill="auto"/>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4" w:name="_Hlk28470189"/>
      <w:bookmarkEnd w:id="4"/>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B0979" w14:textId="77777777" w:rsidR="00B63DE7" w:rsidRDefault="00B63DE7">
      <w:r>
        <w:separator/>
      </w:r>
    </w:p>
  </w:endnote>
  <w:endnote w:type="continuationSeparator" w:id="0">
    <w:p w14:paraId="2C2D5D51" w14:textId="77777777" w:rsidR="00B63DE7" w:rsidRDefault="00B6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571257" w:rsidRDefault="00571257">
    <w:pPr>
      <w:pStyle w:val="Footer"/>
      <w:jc w:val="right"/>
    </w:pPr>
    <w:r>
      <w:fldChar w:fldCharType="begin"/>
    </w:r>
    <w:r>
      <w:instrText>PAGE</w:instrText>
    </w:r>
    <w:r>
      <w:fldChar w:fldCharType="separate"/>
    </w:r>
    <w:r>
      <w:rPr>
        <w:noProof/>
      </w:rPr>
      <w:t>16</w:t>
    </w:r>
    <w:r>
      <w:fldChar w:fldCharType="end"/>
    </w:r>
  </w:p>
  <w:p w14:paraId="06A1EF04" w14:textId="77777777" w:rsidR="00571257" w:rsidRDefault="0057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DE35" w14:textId="77777777" w:rsidR="00B63DE7" w:rsidRDefault="00B63DE7">
      <w:r>
        <w:separator/>
      </w:r>
    </w:p>
  </w:footnote>
  <w:footnote w:type="continuationSeparator" w:id="0">
    <w:p w14:paraId="12803800" w14:textId="77777777" w:rsidR="00B63DE7" w:rsidRDefault="00B63DE7">
      <w:r>
        <w:continuationSeparator/>
      </w:r>
    </w:p>
  </w:footnote>
  <w:footnote w:id="1">
    <w:p w14:paraId="4FF77315" w14:textId="77777777" w:rsidR="00571257" w:rsidRDefault="00571257"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571257" w:rsidRDefault="00571257"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19"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175F96"/>
    <w:multiLevelType w:val="hybridMultilevel"/>
    <w:tmpl w:val="2DBE3C0C"/>
    <w:lvl w:ilvl="0" w:tplc="B76AF17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76484524">
    <w:abstractNumId w:val="22"/>
  </w:num>
  <w:num w:numId="2" w16cid:durableId="1836067811">
    <w:abstractNumId w:val="18"/>
  </w:num>
  <w:num w:numId="3" w16cid:durableId="1832746463">
    <w:abstractNumId w:val="15"/>
  </w:num>
  <w:num w:numId="4" w16cid:durableId="932126156">
    <w:abstractNumId w:val="11"/>
  </w:num>
  <w:num w:numId="5" w16cid:durableId="629095548">
    <w:abstractNumId w:val="1"/>
  </w:num>
  <w:num w:numId="6" w16cid:durableId="1751728526">
    <w:abstractNumId w:val="5"/>
  </w:num>
  <w:num w:numId="7" w16cid:durableId="1218782630">
    <w:abstractNumId w:val="7"/>
  </w:num>
  <w:num w:numId="8" w16cid:durableId="2108503951">
    <w:abstractNumId w:val="9"/>
  </w:num>
  <w:num w:numId="9" w16cid:durableId="420219225">
    <w:abstractNumId w:val="3"/>
  </w:num>
  <w:num w:numId="10" w16cid:durableId="8410024">
    <w:abstractNumId w:val="10"/>
  </w:num>
  <w:num w:numId="11" w16cid:durableId="1399939690">
    <w:abstractNumId w:val="2"/>
  </w:num>
  <w:num w:numId="12" w16cid:durableId="2096826757">
    <w:abstractNumId w:val="4"/>
  </w:num>
  <w:num w:numId="13" w16cid:durableId="274750954">
    <w:abstractNumId w:val="12"/>
  </w:num>
  <w:num w:numId="14" w16cid:durableId="928925643">
    <w:abstractNumId w:val="13"/>
  </w:num>
  <w:num w:numId="15" w16cid:durableId="252204528">
    <w:abstractNumId w:val="20"/>
  </w:num>
  <w:num w:numId="16" w16cid:durableId="889461989">
    <w:abstractNumId w:val="17"/>
  </w:num>
  <w:num w:numId="17" w16cid:durableId="1718123187">
    <w:abstractNumId w:val="19"/>
  </w:num>
  <w:num w:numId="18" w16cid:durableId="334499266">
    <w:abstractNumId w:val="16"/>
  </w:num>
  <w:num w:numId="19" w16cid:durableId="1413044543">
    <w:abstractNumId w:val="0"/>
  </w:num>
  <w:num w:numId="20" w16cid:durableId="1355158052">
    <w:abstractNumId w:val="6"/>
  </w:num>
  <w:num w:numId="21" w16cid:durableId="1647389564">
    <w:abstractNumId w:val="8"/>
  </w:num>
  <w:num w:numId="22" w16cid:durableId="1722511548">
    <w:abstractNumId w:val="14"/>
  </w:num>
  <w:num w:numId="23" w16cid:durableId="181279161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70"/>
    <w:rsid w:val="00022C95"/>
    <w:rsid w:val="00023AE9"/>
    <w:rsid w:val="000241CD"/>
    <w:rsid w:val="00025D87"/>
    <w:rsid w:val="00027AC8"/>
    <w:rsid w:val="000316D3"/>
    <w:rsid w:val="000518A4"/>
    <w:rsid w:val="000522D2"/>
    <w:rsid w:val="00060241"/>
    <w:rsid w:val="0006102C"/>
    <w:rsid w:val="00061DC6"/>
    <w:rsid w:val="0006239C"/>
    <w:rsid w:val="00063895"/>
    <w:rsid w:val="0006400F"/>
    <w:rsid w:val="00065532"/>
    <w:rsid w:val="0006571A"/>
    <w:rsid w:val="00067673"/>
    <w:rsid w:val="0007124F"/>
    <w:rsid w:val="00071906"/>
    <w:rsid w:val="00074D5E"/>
    <w:rsid w:val="00075561"/>
    <w:rsid w:val="00077376"/>
    <w:rsid w:val="00080EBF"/>
    <w:rsid w:val="00083F1C"/>
    <w:rsid w:val="0008425C"/>
    <w:rsid w:val="00086052"/>
    <w:rsid w:val="00092454"/>
    <w:rsid w:val="000945A4"/>
    <w:rsid w:val="000953B9"/>
    <w:rsid w:val="000A0479"/>
    <w:rsid w:val="000A0CBA"/>
    <w:rsid w:val="000A1776"/>
    <w:rsid w:val="000A4355"/>
    <w:rsid w:val="000A5415"/>
    <w:rsid w:val="000A6556"/>
    <w:rsid w:val="000A6711"/>
    <w:rsid w:val="000B27DF"/>
    <w:rsid w:val="000C0943"/>
    <w:rsid w:val="000C5E55"/>
    <w:rsid w:val="000C7933"/>
    <w:rsid w:val="000D11CC"/>
    <w:rsid w:val="000D6837"/>
    <w:rsid w:val="000E0820"/>
    <w:rsid w:val="000E55CC"/>
    <w:rsid w:val="000E76D1"/>
    <w:rsid w:val="000E7A92"/>
    <w:rsid w:val="000F1B37"/>
    <w:rsid w:val="000F21B6"/>
    <w:rsid w:val="001005E2"/>
    <w:rsid w:val="001024A9"/>
    <w:rsid w:val="0010371C"/>
    <w:rsid w:val="0011296F"/>
    <w:rsid w:val="00123267"/>
    <w:rsid w:val="00124DAF"/>
    <w:rsid w:val="00134D9D"/>
    <w:rsid w:val="001352C3"/>
    <w:rsid w:val="00135A58"/>
    <w:rsid w:val="00137609"/>
    <w:rsid w:val="00142830"/>
    <w:rsid w:val="00151DB5"/>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2E9A"/>
    <w:rsid w:val="001C6399"/>
    <w:rsid w:val="001C658D"/>
    <w:rsid w:val="001D7C83"/>
    <w:rsid w:val="001F3691"/>
    <w:rsid w:val="001F4C6B"/>
    <w:rsid w:val="001F7290"/>
    <w:rsid w:val="001F76BA"/>
    <w:rsid w:val="00203EEB"/>
    <w:rsid w:val="002045E5"/>
    <w:rsid w:val="002054F3"/>
    <w:rsid w:val="00207645"/>
    <w:rsid w:val="00217F19"/>
    <w:rsid w:val="00222E6C"/>
    <w:rsid w:val="00231569"/>
    <w:rsid w:val="00231D2C"/>
    <w:rsid w:val="00233A85"/>
    <w:rsid w:val="0023628C"/>
    <w:rsid w:val="002365A3"/>
    <w:rsid w:val="0023697D"/>
    <w:rsid w:val="00243965"/>
    <w:rsid w:val="00247752"/>
    <w:rsid w:val="00247F4D"/>
    <w:rsid w:val="002505A3"/>
    <w:rsid w:val="00250EE4"/>
    <w:rsid w:val="00251250"/>
    <w:rsid w:val="0025130A"/>
    <w:rsid w:val="00254D2B"/>
    <w:rsid w:val="00255EC7"/>
    <w:rsid w:val="00260E01"/>
    <w:rsid w:val="00262662"/>
    <w:rsid w:val="002650B7"/>
    <w:rsid w:val="00266CFC"/>
    <w:rsid w:val="00272C63"/>
    <w:rsid w:val="002754CB"/>
    <w:rsid w:val="002776D1"/>
    <w:rsid w:val="002829B1"/>
    <w:rsid w:val="00282B84"/>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4661"/>
    <w:rsid w:val="002E01A8"/>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7548"/>
    <w:rsid w:val="003376FB"/>
    <w:rsid w:val="003407CD"/>
    <w:rsid w:val="003464EA"/>
    <w:rsid w:val="00347BAA"/>
    <w:rsid w:val="0035126A"/>
    <w:rsid w:val="003512AC"/>
    <w:rsid w:val="003554A1"/>
    <w:rsid w:val="00356B3A"/>
    <w:rsid w:val="00365436"/>
    <w:rsid w:val="0036572E"/>
    <w:rsid w:val="00365AD2"/>
    <w:rsid w:val="003661A5"/>
    <w:rsid w:val="003701A5"/>
    <w:rsid w:val="003712AA"/>
    <w:rsid w:val="003841E4"/>
    <w:rsid w:val="00384490"/>
    <w:rsid w:val="0038557C"/>
    <w:rsid w:val="00385924"/>
    <w:rsid w:val="00386BE2"/>
    <w:rsid w:val="003879C5"/>
    <w:rsid w:val="00392B3C"/>
    <w:rsid w:val="00392B5B"/>
    <w:rsid w:val="00396E8B"/>
    <w:rsid w:val="003B3734"/>
    <w:rsid w:val="003B523E"/>
    <w:rsid w:val="003C228F"/>
    <w:rsid w:val="003C4764"/>
    <w:rsid w:val="003D43A6"/>
    <w:rsid w:val="003D59BF"/>
    <w:rsid w:val="003D6C00"/>
    <w:rsid w:val="003E15F4"/>
    <w:rsid w:val="003E3686"/>
    <w:rsid w:val="003E3D52"/>
    <w:rsid w:val="003E69A3"/>
    <w:rsid w:val="003E7CE6"/>
    <w:rsid w:val="003E7DD1"/>
    <w:rsid w:val="003F0C6B"/>
    <w:rsid w:val="003F1D1A"/>
    <w:rsid w:val="003F2AE8"/>
    <w:rsid w:val="003F4831"/>
    <w:rsid w:val="003F756A"/>
    <w:rsid w:val="00404379"/>
    <w:rsid w:val="00406512"/>
    <w:rsid w:val="004078E9"/>
    <w:rsid w:val="00411962"/>
    <w:rsid w:val="004224B5"/>
    <w:rsid w:val="004270CF"/>
    <w:rsid w:val="0042730D"/>
    <w:rsid w:val="004320B7"/>
    <w:rsid w:val="0043484F"/>
    <w:rsid w:val="00437211"/>
    <w:rsid w:val="00437774"/>
    <w:rsid w:val="004412CA"/>
    <w:rsid w:val="00445C9C"/>
    <w:rsid w:val="00452A65"/>
    <w:rsid w:val="00454497"/>
    <w:rsid w:val="00455C41"/>
    <w:rsid w:val="004568AA"/>
    <w:rsid w:val="00456CEC"/>
    <w:rsid w:val="00461980"/>
    <w:rsid w:val="0046333B"/>
    <w:rsid w:val="004638B0"/>
    <w:rsid w:val="004706EE"/>
    <w:rsid w:val="004779A0"/>
    <w:rsid w:val="0048608F"/>
    <w:rsid w:val="00487194"/>
    <w:rsid w:val="00487CA1"/>
    <w:rsid w:val="004914E4"/>
    <w:rsid w:val="00491553"/>
    <w:rsid w:val="0049211D"/>
    <w:rsid w:val="0049341A"/>
    <w:rsid w:val="004934BB"/>
    <w:rsid w:val="004A1DE3"/>
    <w:rsid w:val="004A378F"/>
    <w:rsid w:val="004B1B6D"/>
    <w:rsid w:val="004B1D49"/>
    <w:rsid w:val="004B5A71"/>
    <w:rsid w:val="004B79D8"/>
    <w:rsid w:val="004C3D04"/>
    <w:rsid w:val="004C6A8F"/>
    <w:rsid w:val="004C72AD"/>
    <w:rsid w:val="004D502D"/>
    <w:rsid w:val="004D585C"/>
    <w:rsid w:val="004D64DD"/>
    <w:rsid w:val="004D7620"/>
    <w:rsid w:val="004D773D"/>
    <w:rsid w:val="004E165B"/>
    <w:rsid w:val="004E2AA5"/>
    <w:rsid w:val="004E4DF1"/>
    <w:rsid w:val="004E63DE"/>
    <w:rsid w:val="004F2BC2"/>
    <w:rsid w:val="0050133E"/>
    <w:rsid w:val="00502D42"/>
    <w:rsid w:val="00503CEE"/>
    <w:rsid w:val="0050548E"/>
    <w:rsid w:val="00505F55"/>
    <w:rsid w:val="00513EF6"/>
    <w:rsid w:val="00515939"/>
    <w:rsid w:val="00536F1C"/>
    <w:rsid w:val="00542D5F"/>
    <w:rsid w:val="00545F7D"/>
    <w:rsid w:val="0055209F"/>
    <w:rsid w:val="005530EF"/>
    <w:rsid w:val="00554548"/>
    <w:rsid w:val="0055603D"/>
    <w:rsid w:val="0056394A"/>
    <w:rsid w:val="00566517"/>
    <w:rsid w:val="00571257"/>
    <w:rsid w:val="00576918"/>
    <w:rsid w:val="0058403D"/>
    <w:rsid w:val="00586E3C"/>
    <w:rsid w:val="00590074"/>
    <w:rsid w:val="005A3757"/>
    <w:rsid w:val="005B45D0"/>
    <w:rsid w:val="005B5DA6"/>
    <w:rsid w:val="005B6117"/>
    <w:rsid w:val="005B6B3E"/>
    <w:rsid w:val="005C0EEF"/>
    <w:rsid w:val="005D6565"/>
    <w:rsid w:val="005E09D7"/>
    <w:rsid w:val="005E3C6F"/>
    <w:rsid w:val="005E4FA1"/>
    <w:rsid w:val="005E78EE"/>
    <w:rsid w:val="005F06A9"/>
    <w:rsid w:val="00603A75"/>
    <w:rsid w:val="00605945"/>
    <w:rsid w:val="006125E3"/>
    <w:rsid w:val="00623C64"/>
    <w:rsid w:val="006240BE"/>
    <w:rsid w:val="00624224"/>
    <w:rsid w:val="00624851"/>
    <w:rsid w:val="00624B17"/>
    <w:rsid w:val="00634BEF"/>
    <w:rsid w:val="006360BD"/>
    <w:rsid w:val="006372A1"/>
    <w:rsid w:val="00640625"/>
    <w:rsid w:val="00646B95"/>
    <w:rsid w:val="0065506F"/>
    <w:rsid w:val="0065651A"/>
    <w:rsid w:val="00657C8E"/>
    <w:rsid w:val="00660AF2"/>
    <w:rsid w:val="0066365F"/>
    <w:rsid w:val="00666FDC"/>
    <w:rsid w:val="006671F1"/>
    <w:rsid w:val="00674570"/>
    <w:rsid w:val="006908E6"/>
    <w:rsid w:val="006920E1"/>
    <w:rsid w:val="00692408"/>
    <w:rsid w:val="006935C0"/>
    <w:rsid w:val="006942AA"/>
    <w:rsid w:val="006A01F7"/>
    <w:rsid w:val="006A0E1A"/>
    <w:rsid w:val="006A61B1"/>
    <w:rsid w:val="006B4ADA"/>
    <w:rsid w:val="006C486B"/>
    <w:rsid w:val="006D043A"/>
    <w:rsid w:val="006D1AE1"/>
    <w:rsid w:val="006D5701"/>
    <w:rsid w:val="006D7E79"/>
    <w:rsid w:val="006E00BE"/>
    <w:rsid w:val="006E01A2"/>
    <w:rsid w:val="006E4171"/>
    <w:rsid w:val="006F28E8"/>
    <w:rsid w:val="006F5823"/>
    <w:rsid w:val="007022E2"/>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55C39"/>
    <w:rsid w:val="00761117"/>
    <w:rsid w:val="00761254"/>
    <w:rsid w:val="0076242C"/>
    <w:rsid w:val="00764FB4"/>
    <w:rsid w:val="00765C93"/>
    <w:rsid w:val="00771AF8"/>
    <w:rsid w:val="00772B69"/>
    <w:rsid w:val="00772C65"/>
    <w:rsid w:val="0077587D"/>
    <w:rsid w:val="007776AF"/>
    <w:rsid w:val="00783461"/>
    <w:rsid w:val="00786435"/>
    <w:rsid w:val="00790401"/>
    <w:rsid w:val="00791995"/>
    <w:rsid w:val="007A05C3"/>
    <w:rsid w:val="007A3AA6"/>
    <w:rsid w:val="007A6418"/>
    <w:rsid w:val="007A6FBF"/>
    <w:rsid w:val="007A7AAD"/>
    <w:rsid w:val="007B0D3F"/>
    <w:rsid w:val="007B10AF"/>
    <w:rsid w:val="007B61A2"/>
    <w:rsid w:val="007B6F82"/>
    <w:rsid w:val="007C04BA"/>
    <w:rsid w:val="007C34B8"/>
    <w:rsid w:val="007D0C5E"/>
    <w:rsid w:val="007D2130"/>
    <w:rsid w:val="007D4102"/>
    <w:rsid w:val="007D49EC"/>
    <w:rsid w:val="007D55D6"/>
    <w:rsid w:val="007E080C"/>
    <w:rsid w:val="007E17D8"/>
    <w:rsid w:val="007E2159"/>
    <w:rsid w:val="007E449C"/>
    <w:rsid w:val="007E5365"/>
    <w:rsid w:val="007E5739"/>
    <w:rsid w:val="007E60EF"/>
    <w:rsid w:val="007F0379"/>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3DBA"/>
    <w:rsid w:val="008441C6"/>
    <w:rsid w:val="0084501B"/>
    <w:rsid w:val="00851D81"/>
    <w:rsid w:val="00851E0B"/>
    <w:rsid w:val="00853EEE"/>
    <w:rsid w:val="00861C5F"/>
    <w:rsid w:val="00864E2E"/>
    <w:rsid w:val="008655DB"/>
    <w:rsid w:val="00866A5B"/>
    <w:rsid w:val="008673D7"/>
    <w:rsid w:val="00875848"/>
    <w:rsid w:val="0087639E"/>
    <w:rsid w:val="00877C92"/>
    <w:rsid w:val="00881B18"/>
    <w:rsid w:val="0088349A"/>
    <w:rsid w:val="00883BE7"/>
    <w:rsid w:val="00883D79"/>
    <w:rsid w:val="0089520D"/>
    <w:rsid w:val="00896E39"/>
    <w:rsid w:val="008A0BFA"/>
    <w:rsid w:val="008A4716"/>
    <w:rsid w:val="008A7015"/>
    <w:rsid w:val="008B01EF"/>
    <w:rsid w:val="008C0078"/>
    <w:rsid w:val="008C5D89"/>
    <w:rsid w:val="008C7E05"/>
    <w:rsid w:val="008D67F5"/>
    <w:rsid w:val="008E06B9"/>
    <w:rsid w:val="008F2B3A"/>
    <w:rsid w:val="008F58CA"/>
    <w:rsid w:val="008F630C"/>
    <w:rsid w:val="008F77D6"/>
    <w:rsid w:val="00906160"/>
    <w:rsid w:val="009062A8"/>
    <w:rsid w:val="0091118E"/>
    <w:rsid w:val="00914611"/>
    <w:rsid w:val="00914CBD"/>
    <w:rsid w:val="00915A56"/>
    <w:rsid w:val="00921351"/>
    <w:rsid w:val="00924955"/>
    <w:rsid w:val="00930008"/>
    <w:rsid w:val="00933B95"/>
    <w:rsid w:val="0093425A"/>
    <w:rsid w:val="00936DA6"/>
    <w:rsid w:val="009374DE"/>
    <w:rsid w:val="0094582D"/>
    <w:rsid w:val="00946180"/>
    <w:rsid w:val="009506F7"/>
    <w:rsid w:val="00955A09"/>
    <w:rsid w:val="0095779D"/>
    <w:rsid w:val="009616F1"/>
    <w:rsid w:val="00962E26"/>
    <w:rsid w:val="00964434"/>
    <w:rsid w:val="00967D16"/>
    <w:rsid w:val="00970D52"/>
    <w:rsid w:val="009728F3"/>
    <w:rsid w:val="00984427"/>
    <w:rsid w:val="00984FE4"/>
    <w:rsid w:val="009905B4"/>
    <w:rsid w:val="009941D1"/>
    <w:rsid w:val="00996C55"/>
    <w:rsid w:val="00997DBA"/>
    <w:rsid w:val="009A486C"/>
    <w:rsid w:val="009A4E39"/>
    <w:rsid w:val="009A7847"/>
    <w:rsid w:val="009B218F"/>
    <w:rsid w:val="009B52C5"/>
    <w:rsid w:val="009C1DDA"/>
    <w:rsid w:val="009C71CB"/>
    <w:rsid w:val="009D30CC"/>
    <w:rsid w:val="009E0363"/>
    <w:rsid w:val="009E0629"/>
    <w:rsid w:val="009E50A0"/>
    <w:rsid w:val="009E59D4"/>
    <w:rsid w:val="009F02EF"/>
    <w:rsid w:val="009F57B4"/>
    <w:rsid w:val="00A00302"/>
    <w:rsid w:val="00A022E2"/>
    <w:rsid w:val="00A04717"/>
    <w:rsid w:val="00A11816"/>
    <w:rsid w:val="00A219BB"/>
    <w:rsid w:val="00A22C36"/>
    <w:rsid w:val="00A2637D"/>
    <w:rsid w:val="00A26D18"/>
    <w:rsid w:val="00A33169"/>
    <w:rsid w:val="00A35F97"/>
    <w:rsid w:val="00A56727"/>
    <w:rsid w:val="00A62FE8"/>
    <w:rsid w:val="00A630FF"/>
    <w:rsid w:val="00A633B1"/>
    <w:rsid w:val="00A671B2"/>
    <w:rsid w:val="00A70DF3"/>
    <w:rsid w:val="00A71D04"/>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5240"/>
    <w:rsid w:val="00AB55FE"/>
    <w:rsid w:val="00AB69C9"/>
    <w:rsid w:val="00AC222A"/>
    <w:rsid w:val="00AC2B9F"/>
    <w:rsid w:val="00AC4A02"/>
    <w:rsid w:val="00AD03BA"/>
    <w:rsid w:val="00AE1116"/>
    <w:rsid w:val="00AE2EA7"/>
    <w:rsid w:val="00AE62DC"/>
    <w:rsid w:val="00AF26C0"/>
    <w:rsid w:val="00AF78DE"/>
    <w:rsid w:val="00B014D0"/>
    <w:rsid w:val="00B0361E"/>
    <w:rsid w:val="00B11631"/>
    <w:rsid w:val="00B122AC"/>
    <w:rsid w:val="00B12D84"/>
    <w:rsid w:val="00B2582E"/>
    <w:rsid w:val="00B258EB"/>
    <w:rsid w:val="00B26A10"/>
    <w:rsid w:val="00B33023"/>
    <w:rsid w:val="00B422C9"/>
    <w:rsid w:val="00B440E3"/>
    <w:rsid w:val="00B47CC1"/>
    <w:rsid w:val="00B527AA"/>
    <w:rsid w:val="00B52E5B"/>
    <w:rsid w:val="00B54C45"/>
    <w:rsid w:val="00B54E14"/>
    <w:rsid w:val="00B57F39"/>
    <w:rsid w:val="00B63DE7"/>
    <w:rsid w:val="00B658F0"/>
    <w:rsid w:val="00B70909"/>
    <w:rsid w:val="00B73836"/>
    <w:rsid w:val="00B739FB"/>
    <w:rsid w:val="00B73C63"/>
    <w:rsid w:val="00B8132B"/>
    <w:rsid w:val="00B82686"/>
    <w:rsid w:val="00B857DE"/>
    <w:rsid w:val="00B95F63"/>
    <w:rsid w:val="00BA0B55"/>
    <w:rsid w:val="00BA19AE"/>
    <w:rsid w:val="00BA4B91"/>
    <w:rsid w:val="00BA6506"/>
    <w:rsid w:val="00BB0CB3"/>
    <w:rsid w:val="00BB17D3"/>
    <w:rsid w:val="00BB1A57"/>
    <w:rsid w:val="00BB44F0"/>
    <w:rsid w:val="00BB6D3D"/>
    <w:rsid w:val="00BB6FF8"/>
    <w:rsid w:val="00BC2D3C"/>
    <w:rsid w:val="00BC51CE"/>
    <w:rsid w:val="00BC7334"/>
    <w:rsid w:val="00BD5212"/>
    <w:rsid w:val="00BE01C7"/>
    <w:rsid w:val="00BE364A"/>
    <w:rsid w:val="00BE60B0"/>
    <w:rsid w:val="00BF221B"/>
    <w:rsid w:val="00BF2AC9"/>
    <w:rsid w:val="00BF3788"/>
    <w:rsid w:val="00BF3F7D"/>
    <w:rsid w:val="00BF4094"/>
    <w:rsid w:val="00BF7748"/>
    <w:rsid w:val="00BF7DB7"/>
    <w:rsid w:val="00BF7ED4"/>
    <w:rsid w:val="00C114AA"/>
    <w:rsid w:val="00C1637C"/>
    <w:rsid w:val="00C16F38"/>
    <w:rsid w:val="00C2548B"/>
    <w:rsid w:val="00C2759D"/>
    <w:rsid w:val="00C348CA"/>
    <w:rsid w:val="00C34BBE"/>
    <w:rsid w:val="00C3603A"/>
    <w:rsid w:val="00C45F5D"/>
    <w:rsid w:val="00C47B6A"/>
    <w:rsid w:val="00C50B9E"/>
    <w:rsid w:val="00C51780"/>
    <w:rsid w:val="00C51E7A"/>
    <w:rsid w:val="00C61DC6"/>
    <w:rsid w:val="00C70EDE"/>
    <w:rsid w:val="00C71962"/>
    <w:rsid w:val="00C719BB"/>
    <w:rsid w:val="00C838F9"/>
    <w:rsid w:val="00C91658"/>
    <w:rsid w:val="00C94F27"/>
    <w:rsid w:val="00CA1F20"/>
    <w:rsid w:val="00CA4378"/>
    <w:rsid w:val="00CB236A"/>
    <w:rsid w:val="00CB283C"/>
    <w:rsid w:val="00CC183B"/>
    <w:rsid w:val="00CC3EE1"/>
    <w:rsid w:val="00CC6852"/>
    <w:rsid w:val="00CD1466"/>
    <w:rsid w:val="00CD153F"/>
    <w:rsid w:val="00CE50B6"/>
    <w:rsid w:val="00CE640E"/>
    <w:rsid w:val="00CF1FE5"/>
    <w:rsid w:val="00CF206C"/>
    <w:rsid w:val="00CF60F8"/>
    <w:rsid w:val="00D03A4A"/>
    <w:rsid w:val="00D05C96"/>
    <w:rsid w:val="00D06A4C"/>
    <w:rsid w:val="00D106A6"/>
    <w:rsid w:val="00D1377B"/>
    <w:rsid w:val="00D13873"/>
    <w:rsid w:val="00D16B8F"/>
    <w:rsid w:val="00D2249B"/>
    <w:rsid w:val="00D25EEE"/>
    <w:rsid w:val="00D325CA"/>
    <w:rsid w:val="00D3306B"/>
    <w:rsid w:val="00D409ED"/>
    <w:rsid w:val="00D42BF3"/>
    <w:rsid w:val="00D507C8"/>
    <w:rsid w:val="00D53057"/>
    <w:rsid w:val="00D60E4A"/>
    <w:rsid w:val="00D63370"/>
    <w:rsid w:val="00D6373A"/>
    <w:rsid w:val="00D6722E"/>
    <w:rsid w:val="00D7293F"/>
    <w:rsid w:val="00D748AD"/>
    <w:rsid w:val="00D749F6"/>
    <w:rsid w:val="00D77690"/>
    <w:rsid w:val="00D83514"/>
    <w:rsid w:val="00D85BF8"/>
    <w:rsid w:val="00D87080"/>
    <w:rsid w:val="00D91AB1"/>
    <w:rsid w:val="00D92B84"/>
    <w:rsid w:val="00D96408"/>
    <w:rsid w:val="00DA1D3D"/>
    <w:rsid w:val="00DA2930"/>
    <w:rsid w:val="00DA45FD"/>
    <w:rsid w:val="00DB270E"/>
    <w:rsid w:val="00DC600F"/>
    <w:rsid w:val="00DC69E3"/>
    <w:rsid w:val="00DD211D"/>
    <w:rsid w:val="00DE0BCA"/>
    <w:rsid w:val="00DE579E"/>
    <w:rsid w:val="00DE7FC8"/>
    <w:rsid w:val="00DF29D3"/>
    <w:rsid w:val="00DF7695"/>
    <w:rsid w:val="00E04739"/>
    <w:rsid w:val="00E04C39"/>
    <w:rsid w:val="00E14398"/>
    <w:rsid w:val="00E145B4"/>
    <w:rsid w:val="00E15EE0"/>
    <w:rsid w:val="00E15FDE"/>
    <w:rsid w:val="00E16359"/>
    <w:rsid w:val="00E2302E"/>
    <w:rsid w:val="00E23128"/>
    <w:rsid w:val="00E259DA"/>
    <w:rsid w:val="00E2610D"/>
    <w:rsid w:val="00E26443"/>
    <w:rsid w:val="00E267FA"/>
    <w:rsid w:val="00E309F4"/>
    <w:rsid w:val="00E319C9"/>
    <w:rsid w:val="00E33E33"/>
    <w:rsid w:val="00E35782"/>
    <w:rsid w:val="00E35C36"/>
    <w:rsid w:val="00E363A3"/>
    <w:rsid w:val="00E40535"/>
    <w:rsid w:val="00E52534"/>
    <w:rsid w:val="00E62446"/>
    <w:rsid w:val="00E67889"/>
    <w:rsid w:val="00E72067"/>
    <w:rsid w:val="00E7211A"/>
    <w:rsid w:val="00E76424"/>
    <w:rsid w:val="00E8449C"/>
    <w:rsid w:val="00E8517C"/>
    <w:rsid w:val="00E86C79"/>
    <w:rsid w:val="00E97E47"/>
    <w:rsid w:val="00EA4605"/>
    <w:rsid w:val="00EB0059"/>
    <w:rsid w:val="00EB06BB"/>
    <w:rsid w:val="00EB3089"/>
    <w:rsid w:val="00EB4090"/>
    <w:rsid w:val="00EB4AF0"/>
    <w:rsid w:val="00EB7F62"/>
    <w:rsid w:val="00EC0E89"/>
    <w:rsid w:val="00EC6406"/>
    <w:rsid w:val="00ED23A5"/>
    <w:rsid w:val="00ED519B"/>
    <w:rsid w:val="00ED6928"/>
    <w:rsid w:val="00ED6966"/>
    <w:rsid w:val="00EE1278"/>
    <w:rsid w:val="00EE359D"/>
    <w:rsid w:val="00EE6CAF"/>
    <w:rsid w:val="00EF0CAA"/>
    <w:rsid w:val="00EF1B79"/>
    <w:rsid w:val="00EF2CB6"/>
    <w:rsid w:val="00EF3B60"/>
    <w:rsid w:val="00EF5AAF"/>
    <w:rsid w:val="00EF67CE"/>
    <w:rsid w:val="00EF7D2D"/>
    <w:rsid w:val="00F03A83"/>
    <w:rsid w:val="00F06F0B"/>
    <w:rsid w:val="00F10DA5"/>
    <w:rsid w:val="00F14FD3"/>
    <w:rsid w:val="00F15227"/>
    <w:rsid w:val="00F159D5"/>
    <w:rsid w:val="00F16A67"/>
    <w:rsid w:val="00F230E7"/>
    <w:rsid w:val="00F23F88"/>
    <w:rsid w:val="00F24DA0"/>
    <w:rsid w:val="00F26025"/>
    <w:rsid w:val="00F2642E"/>
    <w:rsid w:val="00F26AE9"/>
    <w:rsid w:val="00F26D36"/>
    <w:rsid w:val="00F27E7E"/>
    <w:rsid w:val="00F30549"/>
    <w:rsid w:val="00F31851"/>
    <w:rsid w:val="00F37F9A"/>
    <w:rsid w:val="00F40C7F"/>
    <w:rsid w:val="00F41178"/>
    <w:rsid w:val="00F41753"/>
    <w:rsid w:val="00F4352D"/>
    <w:rsid w:val="00F45A56"/>
    <w:rsid w:val="00F72B22"/>
    <w:rsid w:val="00F7511F"/>
    <w:rsid w:val="00F75667"/>
    <w:rsid w:val="00F7709A"/>
    <w:rsid w:val="00F776EA"/>
    <w:rsid w:val="00F844F4"/>
    <w:rsid w:val="00F86138"/>
    <w:rsid w:val="00F87F74"/>
    <w:rsid w:val="00F93F2F"/>
    <w:rsid w:val="00FA28B6"/>
    <w:rsid w:val="00FA44CE"/>
    <w:rsid w:val="00FA521E"/>
    <w:rsid w:val="00FB1B5F"/>
    <w:rsid w:val="00FB287A"/>
    <w:rsid w:val="00FC393D"/>
    <w:rsid w:val="00FD05D8"/>
    <w:rsid w:val="00FD1724"/>
    <w:rsid w:val="00FD4C9E"/>
    <w:rsid w:val="00FD55C7"/>
    <w:rsid w:val="00FE1AF4"/>
    <w:rsid w:val="00FE501A"/>
    <w:rsid w:val="00FE680A"/>
    <w:rsid w:val="00FE6901"/>
    <w:rsid w:val="00FE7051"/>
    <w:rsid w:val="00FF2585"/>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B62F-473F-42A5-A707-96DE3648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5494</Words>
  <Characters>31321</Characters>
  <Application>Microsoft Office Word</Application>
  <DocSecurity>0</DocSecurity>
  <Lines>261</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26</cp:revision>
  <cp:lastPrinted>2022-03-01T08:27:00Z</cp:lastPrinted>
  <dcterms:created xsi:type="dcterms:W3CDTF">2025-06-26T10:26:00Z</dcterms:created>
  <dcterms:modified xsi:type="dcterms:W3CDTF">2025-07-08T08:37:00Z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