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F67A" w14:textId="77777777" w:rsidR="004D3407" w:rsidRDefault="004D3407">
      <w:pPr>
        <w:spacing w:after="200" w:line="276" w:lineRule="auto"/>
        <w:rPr>
          <w:rFonts w:asciiTheme="majorBidi" w:hAnsiTheme="majorBidi" w:cstheme="majorBidi"/>
          <w:b/>
          <w:sz w:val="22"/>
          <w:szCs w:val="22"/>
        </w:rPr>
      </w:pPr>
      <w:bookmarkStart w:id="0" w:name="_Toc6561215"/>
      <w:bookmarkStart w:id="1" w:name="_Toc15314144"/>
      <w:bookmarkStart w:id="2" w:name="_Hlk15035272"/>
    </w:p>
    <w:p w14:paraId="52860EA0" w14:textId="77777777" w:rsidR="004D3407" w:rsidRDefault="004D3407" w:rsidP="004D3407">
      <w:pPr>
        <w:tabs>
          <w:tab w:val="left" w:pos="1245"/>
        </w:tabs>
        <w:spacing w:after="120"/>
        <w:jc w:val="center"/>
        <w:rPr>
          <w:b/>
          <w:sz w:val="22"/>
          <w:szCs w:val="22"/>
        </w:rPr>
      </w:pPr>
    </w:p>
    <w:p w14:paraId="7BEBEBC2" w14:textId="77777777" w:rsidR="004D3407" w:rsidRDefault="004D3407" w:rsidP="004D3407">
      <w:pPr>
        <w:tabs>
          <w:tab w:val="left" w:pos="1245"/>
        </w:tabs>
        <w:spacing w:after="120"/>
        <w:jc w:val="center"/>
        <w:rPr>
          <w:b/>
          <w:sz w:val="22"/>
          <w:szCs w:val="22"/>
        </w:rPr>
      </w:pPr>
    </w:p>
    <w:p w14:paraId="24C0774D" w14:textId="77777777" w:rsidR="004D3407" w:rsidRDefault="004D3407" w:rsidP="004D3407">
      <w:pPr>
        <w:tabs>
          <w:tab w:val="left" w:pos="1245"/>
        </w:tabs>
        <w:spacing w:after="120"/>
        <w:jc w:val="center"/>
        <w:rPr>
          <w:b/>
          <w:sz w:val="22"/>
          <w:szCs w:val="22"/>
        </w:rPr>
      </w:pPr>
    </w:p>
    <w:p w14:paraId="06AD8856" w14:textId="77777777" w:rsidR="004D3407" w:rsidRDefault="004D3407" w:rsidP="004D3407">
      <w:pPr>
        <w:tabs>
          <w:tab w:val="left" w:pos="1245"/>
        </w:tabs>
        <w:spacing w:after="120"/>
        <w:jc w:val="center"/>
        <w:rPr>
          <w:b/>
          <w:sz w:val="22"/>
          <w:szCs w:val="22"/>
        </w:rPr>
      </w:pPr>
    </w:p>
    <w:p w14:paraId="4A540A08" w14:textId="77777777" w:rsidR="004D3407" w:rsidRDefault="004D3407" w:rsidP="004D3407">
      <w:pPr>
        <w:tabs>
          <w:tab w:val="left" w:pos="1245"/>
        </w:tabs>
        <w:spacing w:after="120"/>
        <w:jc w:val="center"/>
        <w:rPr>
          <w:b/>
          <w:sz w:val="22"/>
          <w:szCs w:val="22"/>
        </w:rPr>
      </w:pPr>
    </w:p>
    <w:p w14:paraId="1511B6FE" w14:textId="77777777" w:rsidR="004D3407" w:rsidRDefault="004D3407" w:rsidP="004D3407">
      <w:pPr>
        <w:tabs>
          <w:tab w:val="left" w:pos="1245"/>
        </w:tabs>
        <w:spacing w:after="120"/>
        <w:jc w:val="center"/>
        <w:rPr>
          <w:b/>
          <w:sz w:val="22"/>
          <w:szCs w:val="22"/>
        </w:rPr>
      </w:pPr>
    </w:p>
    <w:p w14:paraId="63A5D8D5" w14:textId="77777777" w:rsidR="004D3407" w:rsidRDefault="004D3407" w:rsidP="004D3407">
      <w:pPr>
        <w:tabs>
          <w:tab w:val="left" w:pos="1245"/>
        </w:tabs>
        <w:spacing w:after="120"/>
        <w:jc w:val="center"/>
        <w:rPr>
          <w:b/>
          <w:sz w:val="22"/>
          <w:szCs w:val="22"/>
        </w:rPr>
      </w:pPr>
    </w:p>
    <w:p w14:paraId="6C7C43CF" w14:textId="77777777" w:rsidR="004D3407" w:rsidRDefault="004D3407" w:rsidP="004D3407">
      <w:pPr>
        <w:tabs>
          <w:tab w:val="left" w:pos="1245"/>
        </w:tabs>
        <w:spacing w:after="120"/>
        <w:jc w:val="center"/>
        <w:rPr>
          <w:b/>
          <w:sz w:val="22"/>
          <w:szCs w:val="22"/>
        </w:rPr>
      </w:pPr>
    </w:p>
    <w:p w14:paraId="764253A2" w14:textId="77777777" w:rsidR="004D3407" w:rsidRDefault="004D3407" w:rsidP="004D3407">
      <w:pPr>
        <w:tabs>
          <w:tab w:val="left" w:pos="1245"/>
        </w:tabs>
        <w:spacing w:after="120"/>
        <w:jc w:val="center"/>
        <w:rPr>
          <w:b/>
          <w:sz w:val="22"/>
          <w:szCs w:val="22"/>
        </w:rPr>
      </w:pPr>
    </w:p>
    <w:p w14:paraId="698F5C5E" w14:textId="77777777" w:rsidR="004D3407" w:rsidRDefault="004D3407" w:rsidP="004D3407">
      <w:pPr>
        <w:tabs>
          <w:tab w:val="left" w:pos="1245"/>
        </w:tabs>
        <w:spacing w:after="120"/>
        <w:jc w:val="center"/>
        <w:rPr>
          <w:b/>
          <w:sz w:val="22"/>
          <w:szCs w:val="22"/>
        </w:rPr>
      </w:pPr>
    </w:p>
    <w:p w14:paraId="3BD77F5B" w14:textId="77777777" w:rsidR="004D3407" w:rsidRDefault="004D3407" w:rsidP="004D3407">
      <w:pPr>
        <w:tabs>
          <w:tab w:val="left" w:pos="1245"/>
        </w:tabs>
        <w:spacing w:after="120"/>
        <w:jc w:val="center"/>
        <w:rPr>
          <w:b/>
          <w:sz w:val="22"/>
          <w:szCs w:val="22"/>
        </w:rPr>
      </w:pPr>
    </w:p>
    <w:p w14:paraId="553D8D8A" w14:textId="77777777" w:rsidR="004D3407" w:rsidRDefault="004D3407" w:rsidP="004D3407">
      <w:pPr>
        <w:tabs>
          <w:tab w:val="left" w:pos="1245"/>
        </w:tabs>
        <w:spacing w:after="120"/>
        <w:jc w:val="center"/>
        <w:rPr>
          <w:b/>
          <w:sz w:val="22"/>
          <w:szCs w:val="22"/>
        </w:rPr>
      </w:pPr>
    </w:p>
    <w:p w14:paraId="356BCBEA" w14:textId="77777777" w:rsidR="004D3407" w:rsidRDefault="004D3407" w:rsidP="004D3407">
      <w:pPr>
        <w:tabs>
          <w:tab w:val="left" w:pos="1245"/>
        </w:tabs>
        <w:spacing w:after="120"/>
        <w:jc w:val="center"/>
        <w:rPr>
          <w:b/>
          <w:sz w:val="22"/>
          <w:szCs w:val="22"/>
        </w:rPr>
      </w:pPr>
    </w:p>
    <w:p w14:paraId="037A8F40" w14:textId="77777777" w:rsidR="004D3407" w:rsidRDefault="004D3407" w:rsidP="004D3407">
      <w:pPr>
        <w:tabs>
          <w:tab w:val="left" w:pos="1245"/>
        </w:tabs>
        <w:spacing w:after="120"/>
        <w:jc w:val="center"/>
        <w:rPr>
          <w:b/>
          <w:sz w:val="22"/>
          <w:szCs w:val="22"/>
        </w:rPr>
      </w:pPr>
    </w:p>
    <w:p w14:paraId="2ACB4612" w14:textId="77777777" w:rsidR="004D3407" w:rsidRDefault="004D3407" w:rsidP="004D3407">
      <w:pPr>
        <w:tabs>
          <w:tab w:val="left" w:pos="1245"/>
        </w:tabs>
        <w:spacing w:after="120"/>
        <w:jc w:val="center"/>
        <w:rPr>
          <w:b/>
          <w:sz w:val="22"/>
          <w:szCs w:val="22"/>
        </w:rPr>
      </w:pPr>
    </w:p>
    <w:p w14:paraId="7C228EDC" w14:textId="7EBE6DB0" w:rsidR="004D3407" w:rsidRPr="008B319E" w:rsidRDefault="004D3407" w:rsidP="004D3407">
      <w:pPr>
        <w:pStyle w:val="Heading1"/>
        <w:jc w:val="center"/>
        <w:rPr>
          <w:rFonts w:asciiTheme="majorBidi" w:hAnsiTheme="majorBidi" w:cstheme="majorBidi"/>
          <w:b/>
          <w:sz w:val="28"/>
          <w:szCs w:val="28"/>
        </w:rPr>
      </w:pPr>
      <w:r w:rsidRPr="008B319E">
        <w:rPr>
          <w:rFonts w:asciiTheme="majorBidi" w:hAnsiTheme="majorBidi" w:cstheme="majorBidi"/>
          <w:b/>
          <w:sz w:val="28"/>
          <w:szCs w:val="28"/>
        </w:rPr>
        <w:t>Guidance Factsheet</w:t>
      </w:r>
      <w:r w:rsidR="001D136E" w:rsidRPr="008B319E">
        <w:rPr>
          <w:rFonts w:asciiTheme="majorBidi" w:hAnsiTheme="majorBidi" w:cstheme="majorBidi"/>
          <w:b/>
          <w:sz w:val="28"/>
          <w:szCs w:val="28"/>
        </w:rPr>
        <w:t>s</w:t>
      </w:r>
      <w:r w:rsidRPr="008B319E">
        <w:rPr>
          <w:rFonts w:asciiTheme="majorBidi" w:hAnsiTheme="majorBidi" w:cstheme="majorBidi"/>
          <w:b/>
          <w:sz w:val="28"/>
          <w:szCs w:val="28"/>
        </w:rPr>
        <w:t xml:space="preserve"> for Common Indicator</w:t>
      </w:r>
      <w:r w:rsidR="001D136E" w:rsidRPr="008B319E">
        <w:rPr>
          <w:rFonts w:asciiTheme="majorBidi" w:hAnsiTheme="majorBidi" w:cstheme="majorBidi"/>
          <w:b/>
          <w:sz w:val="28"/>
          <w:szCs w:val="28"/>
        </w:rPr>
        <w:t>s</w:t>
      </w:r>
      <w:r w:rsidRPr="008B319E">
        <w:rPr>
          <w:rFonts w:asciiTheme="majorBidi" w:hAnsiTheme="majorBidi" w:cstheme="majorBidi"/>
          <w:b/>
          <w:sz w:val="28"/>
          <w:szCs w:val="28"/>
        </w:rPr>
        <w:t xml:space="preserve"> 15</w:t>
      </w:r>
      <w:r w:rsidR="001D136E" w:rsidRPr="008B319E">
        <w:rPr>
          <w:rFonts w:asciiTheme="majorBidi" w:hAnsiTheme="majorBidi" w:cstheme="majorBidi"/>
          <w:b/>
          <w:sz w:val="28"/>
          <w:szCs w:val="28"/>
        </w:rPr>
        <w:t xml:space="preserve"> and 16</w:t>
      </w:r>
    </w:p>
    <w:p w14:paraId="6102E8C3" w14:textId="77777777" w:rsidR="004D3407" w:rsidRDefault="004D3407">
      <w:pPr>
        <w:spacing w:after="200" w:line="276" w:lineRule="auto"/>
        <w:rPr>
          <w:rFonts w:asciiTheme="majorBidi" w:hAnsiTheme="majorBidi" w:cstheme="majorBidi"/>
          <w:b/>
          <w:sz w:val="22"/>
          <w:szCs w:val="22"/>
        </w:rPr>
      </w:pPr>
    </w:p>
    <w:p w14:paraId="43E12A5D" w14:textId="77777777" w:rsidR="007D34CA" w:rsidRDefault="007D34CA">
      <w:pPr>
        <w:spacing w:after="200" w:line="276" w:lineRule="auto"/>
        <w:rPr>
          <w:rFonts w:asciiTheme="majorBidi" w:hAnsiTheme="majorBidi" w:cstheme="majorBidi"/>
          <w:b/>
          <w:sz w:val="22"/>
          <w:szCs w:val="22"/>
        </w:rPr>
      </w:pPr>
      <w:r w:rsidRPr="007D34CA">
        <w:rPr>
          <w:rFonts w:asciiTheme="majorBidi" w:hAnsiTheme="majorBidi" w:cstheme="majorBidi"/>
          <w:b/>
          <w:sz w:val="22"/>
          <w:szCs w:val="22"/>
        </w:rPr>
        <w:t xml:space="preserve">  </w:t>
      </w:r>
    </w:p>
    <w:p w14:paraId="4C53A15B" w14:textId="77777777" w:rsidR="007D34CA" w:rsidRDefault="007D34CA">
      <w:pPr>
        <w:spacing w:after="200" w:line="276" w:lineRule="auto"/>
        <w:rPr>
          <w:rFonts w:asciiTheme="majorBidi" w:hAnsiTheme="majorBidi" w:cstheme="majorBidi"/>
          <w:b/>
          <w:sz w:val="22"/>
          <w:szCs w:val="22"/>
        </w:rPr>
      </w:pPr>
    </w:p>
    <w:p w14:paraId="2D945487" w14:textId="77777777" w:rsidR="007D34CA" w:rsidRDefault="007D34CA">
      <w:pPr>
        <w:spacing w:after="200" w:line="276" w:lineRule="auto"/>
        <w:rPr>
          <w:rFonts w:asciiTheme="majorBidi" w:hAnsiTheme="majorBidi" w:cstheme="majorBidi"/>
          <w:b/>
          <w:sz w:val="22"/>
          <w:szCs w:val="22"/>
        </w:rPr>
      </w:pPr>
    </w:p>
    <w:p w14:paraId="56404C4C" w14:textId="77777777" w:rsidR="007D34CA" w:rsidRDefault="007D34CA">
      <w:pPr>
        <w:spacing w:after="200" w:line="276" w:lineRule="auto"/>
        <w:rPr>
          <w:rFonts w:asciiTheme="majorBidi" w:hAnsiTheme="majorBidi" w:cstheme="majorBidi"/>
          <w:b/>
          <w:sz w:val="22"/>
          <w:szCs w:val="22"/>
        </w:rPr>
      </w:pPr>
    </w:p>
    <w:p w14:paraId="74DED0EA" w14:textId="77777777" w:rsidR="007D34CA" w:rsidRDefault="007D34CA">
      <w:pPr>
        <w:spacing w:after="200" w:line="276" w:lineRule="auto"/>
        <w:rPr>
          <w:rFonts w:asciiTheme="majorBidi" w:hAnsiTheme="majorBidi" w:cstheme="majorBidi"/>
          <w:b/>
          <w:sz w:val="22"/>
          <w:szCs w:val="22"/>
        </w:rPr>
      </w:pPr>
    </w:p>
    <w:p w14:paraId="386E50AA" w14:textId="77777777" w:rsidR="007D34CA" w:rsidRDefault="007D34CA">
      <w:pPr>
        <w:spacing w:after="200" w:line="276" w:lineRule="auto"/>
        <w:rPr>
          <w:rFonts w:asciiTheme="majorBidi" w:hAnsiTheme="majorBidi" w:cstheme="majorBidi"/>
          <w:b/>
          <w:sz w:val="22"/>
          <w:szCs w:val="22"/>
        </w:rPr>
      </w:pPr>
    </w:p>
    <w:p w14:paraId="172020FE" w14:textId="77777777" w:rsidR="007D34CA" w:rsidRDefault="007D34CA">
      <w:pPr>
        <w:spacing w:after="200" w:line="276" w:lineRule="auto"/>
        <w:rPr>
          <w:rFonts w:asciiTheme="majorBidi" w:hAnsiTheme="majorBidi" w:cstheme="majorBidi"/>
          <w:b/>
          <w:sz w:val="22"/>
          <w:szCs w:val="22"/>
        </w:rPr>
      </w:pPr>
    </w:p>
    <w:p w14:paraId="44DB94A1" w14:textId="77777777" w:rsidR="007D34CA" w:rsidRDefault="007D34CA">
      <w:pPr>
        <w:spacing w:after="200" w:line="276" w:lineRule="auto"/>
        <w:rPr>
          <w:rFonts w:asciiTheme="majorBidi" w:hAnsiTheme="majorBidi" w:cstheme="majorBidi"/>
          <w:b/>
          <w:sz w:val="22"/>
          <w:szCs w:val="22"/>
        </w:rPr>
      </w:pPr>
    </w:p>
    <w:p w14:paraId="0E24249F" w14:textId="77777777" w:rsidR="007D34CA" w:rsidRDefault="007D34CA">
      <w:pPr>
        <w:spacing w:after="200" w:line="276" w:lineRule="auto"/>
        <w:rPr>
          <w:rFonts w:asciiTheme="majorBidi" w:hAnsiTheme="majorBidi" w:cstheme="majorBidi"/>
          <w:b/>
          <w:sz w:val="22"/>
          <w:szCs w:val="22"/>
        </w:rPr>
      </w:pPr>
    </w:p>
    <w:p w14:paraId="0892C240" w14:textId="77777777" w:rsidR="007D34CA" w:rsidRDefault="007D34CA">
      <w:pPr>
        <w:spacing w:after="200" w:line="276" w:lineRule="auto"/>
        <w:rPr>
          <w:rFonts w:asciiTheme="majorBidi" w:hAnsiTheme="majorBidi" w:cstheme="majorBidi"/>
          <w:b/>
          <w:sz w:val="22"/>
          <w:szCs w:val="22"/>
        </w:rPr>
      </w:pPr>
    </w:p>
    <w:p w14:paraId="12C62FDA" w14:textId="77777777" w:rsidR="007D34CA" w:rsidRDefault="007D34CA">
      <w:pPr>
        <w:spacing w:after="200" w:line="276" w:lineRule="auto"/>
        <w:rPr>
          <w:rFonts w:asciiTheme="majorBidi" w:hAnsiTheme="majorBidi" w:cstheme="majorBidi"/>
          <w:b/>
          <w:sz w:val="22"/>
          <w:szCs w:val="22"/>
        </w:rPr>
      </w:pPr>
    </w:p>
    <w:p w14:paraId="0FB23074" w14:textId="77777777" w:rsidR="007D34CA" w:rsidRDefault="007D34CA">
      <w:pPr>
        <w:spacing w:after="200" w:line="276" w:lineRule="auto"/>
        <w:rPr>
          <w:rFonts w:asciiTheme="majorBidi" w:hAnsiTheme="majorBidi" w:cstheme="majorBidi"/>
          <w:b/>
          <w:sz w:val="22"/>
          <w:szCs w:val="22"/>
        </w:rPr>
      </w:pPr>
    </w:p>
    <w:p w14:paraId="1FAF8BBB" w14:textId="77777777" w:rsidR="007D34CA" w:rsidRPr="007D34CA" w:rsidRDefault="007D34CA">
      <w:pPr>
        <w:spacing w:after="200" w:line="276" w:lineRule="auto"/>
        <w:rPr>
          <w:rFonts w:asciiTheme="majorBidi" w:hAnsiTheme="majorBidi" w:cstheme="majorBidi"/>
          <w:bCs/>
          <w:sz w:val="22"/>
          <w:szCs w:val="22"/>
        </w:rPr>
      </w:pPr>
    </w:p>
    <w:p w14:paraId="52D543D7" w14:textId="7E4FE72B" w:rsidR="004D3407" w:rsidRDefault="007D34CA">
      <w:pPr>
        <w:spacing w:after="200" w:line="276" w:lineRule="auto"/>
        <w:rPr>
          <w:rFonts w:asciiTheme="majorBidi" w:hAnsiTheme="majorBidi" w:cstheme="majorBidi"/>
          <w:b/>
          <w:sz w:val="22"/>
          <w:szCs w:val="22"/>
        </w:rPr>
      </w:pPr>
      <w:r>
        <w:rPr>
          <w:rFonts w:asciiTheme="majorBidi" w:hAnsiTheme="majorBidi" w:cstheme="majorBidi"/>
          <w:bCs/>
          <w:sz w:val="22"/>
          <w:szCs w:val="22"/>
        </w:rPr>
        <w:t>A</w:t>
      </w:r>
      <w:r w:rsidRPr="007D34CA">
        <w:rPr>
          <w:rFonts w:asciiTheme="majorBidi" w:hAnsiTheme="majorBidi" w:cstheme="majorBidi"/>
          <w:bCs/>
          <w:sz w:val="22"/>
          <w:szCs w:val="22"/>
        </w:rPr>
        <w:t>dopted at MAP FPs meeting (16-19 September 2025, Athens)</w:t>
      </w:r>
    </w:p>
    <w:p w14:paraId="29A7C1BF" w14:textId="69DBF625" w:rsidR="00B80855" w:rsidRPr="00922F84" w:rsidRDefault="0053445C" w:rsidP="00922F84">
      <w:pPr>
        <w:pStyle w:val="Heading1"/>
        <w:jc w:val="center"/>
        <w:rPr>
          <w:rFonts w:asciiTheme="majorBidi" w:hAnsiTheme="majorBidi" w:cstheme="majorBidi"/>
          <w:b/>
          <w:sz w:val="22"/>
          <w:szCs w:val="22"/>
        </w:rPr>
      </w:pPr>
      <w:r>
        <w:rPr>
          <w:rFonts w:asciiTheme="majorBidi" w:hAnsiTheme="majorBidi" w:cstheme="majorBidi"/>
          <w:b/>
          <w:sz w:val="22"/>
          <w:szCs w:val="22"/>
        </w:rPr>
        <w:lastRenderedPageBreak/>
        <w:t>G</w:t>
      </w:r>
      <w:r w:rsidR="00B80855" w:rsidRPr="00922F84">
        <w:rPr>
          <w:rFonts w:asciiTheme="majorBidi" w:hAnsiTheme="majorBidi" w:cstheme="majorBidi"/>
          <w:b/>
          <w:sz w:val="22"/>
          <w:szCs w:val="22"/>
        </w:rPr>
        <w:t xml:space="preserve">uidance </w:t>
      </w:r>
      <w:r>
        <w:rPr>
          <w:rFonts w:asciiTheme="majorBidi" w:hAnsiTheme="majorBidi" w:cstheme="majorBidi"/>
          <w:b/>
          <w:sz w:val="22"/>
          <w:szCs w:val="22"/>
        </w:rPr>
        <w:t>F</w:t>
      </w:r>
      <w:r w:rsidR="00B80855" w:rsidRPr="00922F84">
        <w:rPr>
          <w:rFonts w:asciiTheme="majorBidi" w:hAnsiTheme="majorBidi" w:cstheme="majorBidi"/>
          <w:b/>
          <w:sz w:val="22"/>
          <w:szCs w:val="22"/>
        </w:rPr>
        <w:t>actsheet for Common Indicator 15</w:t>
      </w:r>
      <w:bookmarkEnd w:id="0"/>
      <w:bookmarkEnd w:id="1"/>
    </w:p>
    <w:p w14:paraId="7D711B18" w14:textId="77777777" w:rsidR="00812D6A" w:rsidRPr="00922F84" w:rsidRDefault="00812D6A" w:rsidP="00922F84">
      <w:pPr>
        <w:rPr>
          <w:rFonts w:asciiTheme="majorBidi" w:eastAsia="SimSun" w:hAnsiTheme="majorBidi" w:cstheme="majorBidi"/>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3338"/>
        <w:gridCol w:w="3075"/>
      </w:tblGrid>
      <w:tr w:rsidR="00B80855" w:rsidRPr="00922F84" w14:paraId="0F4BE18E" w14:textId="77777777" w:rsidTr="1A9DDFB5">
        <w:trPr>
          <w:tblHeader/>
        </w:trPr>
        <w:tc>
          <w:tcPr>
            <w:tcW w:w="2937" w:type="dxa"/>
            <w:shd w:val="clear" w:color="auto" w:fill="D9E2F3"/>
          </w:tcPr>
          <w:bookmarkEnd w:id="2"/>
          <w:p w14:paraId="23C092B5" w14:textId="77777777" w:rsidR="00B80855" w:rsidRPr="00922F84" w:rsidRDefault="00B80855" w:rsidP="00922F84">
            <w:pPr>
              <w:rPr>
                <w:rFonts w:asciiTheme="majorBidi" w:eastAsia="SimSun" w:hAnsiTheme="majorBidi" w:cstheme="majorBidi"/>
                <w:b/>
                <w:bCs/>
                <w:sz w:val="22"/>
                <w:szCs w:val="22"/>
                <w:lang w:eastAsia="zh-CN"/>
              </w:rPr>
            </w:pPr>
            <w:r w:rsidRPr="00922F84">
              <w:rPr>
                <w:rFonts w:asciiTheme="majorBidi" w:hAnsiTheme="majorBidi" w:cstheme="majorBidi"/>
                <w:b/>
                <w:color w:val="000000"/>
                <w:sz w:val="22"/>
                <w:szCs w:val="22"/>
              </w:rPr>
              <w:t>Ecological Objective 7</w:t>
            </w:r>
          </w:p>
        </w:tc>
        <w:tc>
          <w:tcPr>
            <w:tcW w:w="6413" w:type="dxa"/>
            <w:gridSpan w:val="2"/>
          </w:tcPr>
          <w:p w14:paraId="2DC8E6D2" w14:textId="77777777" w:rsidR="00B80855" w:rsidRPr="00922F84" w:rsidRDefault="00B80855" w:rsidP="00922F84">
            <w:pPr>
              <w:spacing w:afterLines="80" w:after="192"/>
              <w:rPr>
                <w:rFonts w:asciiTheme="majorBidi" w:eastAsia="SimSun" w:hAnsiTheme="majorBidi" w:cstheme="majorBidi"/>
                <w:iCs/>
                <w:sz w:val="22"/>
                <w:szCs w:val="22"/>
                <w:lang w:eastAsia="zh-CN"/>
              </w:rPr>
            </w:pPr>
            <w:r w:rsidRPr="00922F84">
              <w:rPr>
                <w:rFonts w:asciiTheme="majorBidi" w:hAnsiTheme="majorBidi" w:cstheme="majorBidi"/>
                <w:color w:val="000000"/>
                <w:sz w:val="22"/>
                <w:szCs w:val="22"/>
              </w:rPr>
              <w:t>Alteration of hydrographic conditions does not adversely affect coastal and marine ecosystems.</w:t>
            </w:r>
          </w:p>
        </w:tc>
      </w:tr>
      <w:tr w:rsidR="00B80855" w:rsidRPr="00922F84" w14:paraId="6F9F5818" w14:textId="77777777" w:rsidTr="1A9DDFB5">
        <w:trPr>
          <w:tblHeader/>
        </w:trPr>
        <w:tc>
          <w:tcPr>
            <w:tcW w:w="2937" w:type="dxa"/>
            <w:shd w:val="clear" w:color="auto" w:fill="D9E2F3"/>
          </w:tcPr>
          <w:p w14:paraId="6D18C133" w14:textId="77777777" w:rsidR="00B80855" w:rsidRPr="00922F84" w:rsidRDefault="00B80855" w:rsidP="00922F84">
            <w:pPr>
              <w:rPr>
                <w:rFonts w:asciiTheme="majorBidi" w:eastAsia="SimSun" w:hAnsiTheme="majorBidi" w:cstheme="majorBidi"/>
                <w:sz w:val="22"/>
                <w:szCs w:val="22"/>
                <w:lang w:eastAsia="zh-CN"/>
              </w:rPr>
            </w:pPr>
            <w:r w:rsidRPr="00922F84">
              <w:rPr>
                <w:rFonts w:asciiTheme="majorBidi" w:eastAsia="SimSun" w:hAnsiTheme="majorBidi" w:cstheme="majorBidi"/>
                <w:b/>
                <w:bCs/>
                <w:sz w:val="22"/>
                <w:szCs w:val="22"/>
                <w:lang w:eastAsia="zh-CN"/>
              </w:rPr>
              <w:t>Indicator Title</w:t>
            </w:r>
          </w:p>
        </w:tc>
        <w:tc>
          <w:tcPr>
            <w:tcW w:w="6413" w:type="dxa"/>
            <w:gridSpan w:val="2"/>
          </w:tcPr>
          <w:p w14:paraId="69B8BFB4" w14:textId="15A2009D" w:rsidR="00B80855" w:rsidRPr="00922F84" w:rsidRDefault="00B80855" w:rsidP="00922F84">
            <w:pPr>
              <w:rPr>
                <w:rFonts w:asciiTheme="majorBidi" w:eastAsia="SimSun" w:hAnsiTheme="majorBidi" w:cstheme="majorBidi"/>
                <w:iCs/>
                <w:sz w:val="22"/>
                <w:szCs w:val="22"/>
                <w:lang w:eastAsia="zh-CN"/>
              </w:rPr>
            </w:pPr>
            <w:r w:rsidRPr="00922F84">
              <w:rPr>
                <w:rFonts w:asciiTheme="majorBidi" w:eastAsia="SimSun" w:hAnsiTheme="majorBidi" w:cstheme="majorBidi"/>
                <w:iCs/>
                <w:sz w:val="22"/>
                <w:szCs w:val="22"/>
                <w:lang w:eastAsia="zh-CN"/>
              </w:rPr>
              <w:t xml:space="preserve">Location and extent of the habitats </w:t>
            </w:r>
            <w:r w:rsidR="00432D3D" w:rsidRPr="008573C0">
              <w:rPr>
                <w:rFonts w:asciiTheme="majorBidi" w:eastAsia="SimSun" w:hAnsiTheme="majorBidi" w:cstheme="majorBidi"/>
                <w:iCs/>
                <w:sz w:val="22"/>
                <w:szCs w:val="22"/>
                <w:lang w:eastAsia="zh-CN"/>
              </w:rPr>
              <w:t>potentially</w:t>
            </w:r>
            <w:r w:rsidR="00432D3D" w:rsidRPr="00922F84">
              <w:rPr>
                <w:rFonts w:asciiTheme="majorBidi" w:eastAsia="SimSun" w:hAnsiTheme="majorBidi" w:cstheme="majorBidi"/>
                <w:iCs/>
                <w:sz w:val="22"/>
                <w:szCs w:val="22"/>
                <w:lang w:eastAsia="zh-CN"/>
              </w:rPr>
              <w:t xml:space="preserve"> </w:t>
            </w:r>
            <w:r w:rsidRPr="00922F84">
              <w:rPr>
                <w:rFonts w:asciiTheme="majorBidi" w:eastAsia="SimSun" w:hAnsiTheme="majorBidi" w:cstheme="majorBidi"/>
                <w:iCs/>
                <w:sz w:val="22"/>
                <w:szCs w:val="22"/>
                <w:lang w:eastAsia="zh-CN"/>
              </w:rPr>
              <w:t>impacted by hydrographic alterations</w:t>
            </w:r>
          </w:p>
        </w:tc>
      </w:tr>
      <w:tr w:rsidR="00B80855" w:rsidRPr="00922F84" w14:paraId="4D8A686F" w14:textId="77777777" w:rsidTr="1A9DDFB5">
        <w:tc>
          <w:tcPr>
            <w:tcW w:w="2937" w:type="dxa"/>
            <w:shd w:val="clear" w:color="auto" w:fill="D9E2F3"/>
          </w:tcPr>
          <w:p w14:paraId="4F038CA6" w14:textId="77777777" w:rsidR="00B80855" w:rsidRPr="00922F84" w:rsidRDefault="00B80855" w:rsidP="00922F84">
            <w:pPr>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Relevant GES definition</w:t>
            </w:r>
          </w:p>
        </w:tc>
        <w:tc>
          <w:tcPr>
            <w:tcW w:w="3338" w:type="dxa"/>
            <w:shd w:val="clear" w:color="auto" w:fill="D9E2F3"/>
          </w:tcPr>
          <w:p w14:paraId="5637A6ED" w14:textId="77777777" w:rsidR="00B80855" w:rsidRPr="00922F84" w:rsidRDefault="00B80855" w:rsidP="00922F84">
            <w:pPr>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Related Operational Objective</w:t>
            </w:r>
          </w:p>
        </w:tc>
        <w:tc>
          <w:tcPr>
            <w:tcW w:w="3075" w:type="dxa"/>
            <w:shd w:val="clear" w:color="auto" w:fill="D9E2F3"/>
          </w:tcPr>
          <w:p w14:paraId="300BBE25" w14:textId="77777777" w:rsidR="00B80855" w:rsidRPr="00922F84" w:rsidRDefault="00B80855" w:rsidP="00922F84">
            <w:pPr>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Proposed Target(s)</w:t>
            </w:r>
          </w:p>
        </w:tc>
      </w:tr>
      <w:tr w:rsidR="00B80855" w:rsidRPr="00922F84" w14:paraId="69625056" w14:textId="77777777" w:rsidTr="1A9DDFB5">
        <w:tc>
          <w:tcPr>
            <w:tcW w:w="2937" w:type="dxa"/>
          </w:tcPr>
          <w:p w14:paraId="7CFB388E" w14:textId="7FE3EEAB" w:rsidR="00B80855" w:rsidRPr="00ED61F0" w:rsidRDefault="00B80855" w:rsidP="00ED61F0">
            <w:pPr>
              <w:pStyle w:val="Default"/>
              <w:rPr>
                <w:rFonts w:asciiTheme="majorBidi" w:hAnsiTheme="majorBidi" w:cstheme="majorBidi"/>
                <w:sz w:val="22"/>
                <w:szCs w:val="22"/>
              </w:rPr>
            </w:pPr>
            <w:r w:rsidRPr="00922F84">
              <w:rPr>
                <w:rFonts w:asciiTheme="majorBidi" w:hAnsiTheme="majorBidi" w:cstheme="majorBidi"/>
                <w:sz w:val="22"/>
                <w:szCs w:val="22"/>
              </w:rPr>
              <w:t>Negative impacts due to new structure are minimal with no influence on the larger scale coastal and marine system.</w:t>
            </w:r>
          </w:p>
        </w:tc>
        <w:tc>
          <w:tcPr>
            <w:tcW w:w="3338" w:type="dxa"/>
          </w:tcPr>
          <w:p w14:paraId="4CB5AC4D" w14:textId="292E8B5B" w:rsidR="00B80855" w:rsidRPr="00922F84" w:rsidRDefault="00B80855" w:rsidP="00922F84">
            <w:pPr>
              <w:rPr>
                <w:rFonts w:asciiTheme="majorBidi" w:eastAsia="SimSun" w:hAnsiTheme="majorBidi" w:cstheme="majorBidi"/>
                <w:sz w:val="22"/>
                <w:szCs w:val="22"/>
                <w:lang w:eastAsia="zh-CN"/>
              </w:rPr>
            </w:pPr>
            <w:r w:rsidRPr="00922F84">
              <w:rPr>
                <w:rFonts w:asciiTheme="majorBidi" w:eastAsia="SimSun" w:hAnsiTheme="majorBidi" w:cstheme="majorBidi"/>
                <w:iCs/>
                <w:sz w:val="22"/>
                <w:szCs w:val="22"/>
                <w:lang w:eastAsia="zh-CN"/>
              </w:rPr>
              <w:t>Alterations due to permanent constructions on the coast and watersheds, marine installations and seafloor anchored structures are minimi</w:t>
            </w:r>
            <w:r w:rsidR="00041D22">
              <w:rPr>
                <w:rFonts w:asciiTheme="majorBidi" w:eastAsia="SimSun" w:hAnsiTheme="majorBidi" w:cstheme="majorBidi"/>
                <w:iCs/>
                <w:sz w:val="22"/>
                <w:szCs w:val="22"/>
                <w:lang w:eastAsia="zh-CN"/>
              </w:rPr>
              <w:t>s</w:t>
            </w:r>
            <w:r w:rsidRPr="00922F84">
              <w:rPr>
                <w:rFonts w:asciiTheme="majorBidi" w:eastAsia="SimSun" w:hAnsiTheme="majorBidi" w:cstheme="majorBidi"/>
                <w:iCs/>
                <w:sz w:val="22"/>
                <w:szCs w:val="22"/>
                <w:lang w:eastAsia="zh-CN"/>
              </w:rPr>
              <w:t>ed.</w:t>
            </w:r>
          </w:p>
        </w:tc>
        <w:tc>
          <w:tcPr>
            <w:tcW w:w="3075" w:type="dxa"/>
          </w:tcPr>
          <w:p w14:paraId="4111F7F5" w14:textId="7231DB93" w:rsidR="00B80855" w:rsidRPr="00ED61F0" w:rsidRDefault="00B80855" w:rsidP="00ED61F0">
            <w:pPr>
              <w:pStyle w:val="Default"/>
              <w:rPr>
                <w:rFonts w:asciiTheme="majorBidi" w:hAnsiTheme="majorBidi" w:cstheme="majorBidi"/>
                <w:sz w:val="22"/>
                <w:szCs w:val="22"/>
              </w:rPr>
            </w:pPr>
            <w:r w:rsidRPr="00922F84">
              <w:rPr>
                <w:rFonts w:asciiTheme="majorBidi" w:hAnsiTheme="majorBidi" w:cstheme="majorBidi"/>
                <w:sz w:val="22"/>
                <w:szCs w:val="22"/>
              </w:rPr>
              <w:t xml:space="preserve">Planning of new structures takes into account all possible mitigation measures in order to minimize the impact on coastal and marine </w:t>
            </w:r>
            <w:r w:rsidRPr="00922F84">
              <w:rPr>
                <w:rFonts w:asciiTheme="majorBidi" w:hAnsiTheme="majorBidi" w:cstheme="majorBidi"/>
                <w:color w:val="auto"/>
                <w:sz w:val="22"/>
                <w:szCs w:val="22"/>
              </w:rPr>
              <w:t>ecosystem and its services integrity and cultural/historic assets. Where possible, promote ecosystem health.</w:t>
            </w:r>
          </w:p>
        </w:tc>
      </w:tr>
      <w:tr w:rsidR="00B80855" w:rsidRPr="00922F84" w14:paraId="376D49E3" w14:textId="77777777" w:rsidTr="1A9DDFB5">
        <w:tc>
          <w:tcPr>
            <w:tcW w:w="9350" w:type="dxa"/>
            <w:gridSpan w:val="3"/>
            <w:shd w:val="clear" w:color="auto" w:fill="D9E2F3"/>
          </w:tcPr>
          <w:p w14:paraId="681CE440" w14:textId="77777777" w:rsidR="00B80855" w:rsidRPr="00922F84" w:rsidRDefault="00B80855" w:rsidP="00922F84">
            <w:pPr>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Rationale</w:t>
            </w:r>
          </w:p>
        </w:tc>
      </w:tr>
      <w:tr w:rsidR="00B80855" w:rsidRPr="00922F84" w14:paraId="29AD55DC" w14:textId="77777777" w:rsidTr="1A9DDFB5">
        <w:tc>
          <w:tcPr>
            <w:tcW w:w="9350" w:type="dxa"/>
            <w:gridSpan w:val="3"/>
          </w:tcPr>
          <w:p w14:paraId="76B84CBF" w14:textId="77777777" w:rsidR="00B80855" w:rsidRPr="00922F84" w:rsidRDefault="00B80855" w:rsidP="0053445C">
            <w:pPr>
              <w:spacing w:after="120"/>
              <w:jc w:val="both"/>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Justification for indicator selection</w:t>
            </w:r>
          </w:p>
          <w:p w14:paraId="22529A1A" w14:textId="0B2DA7B7" w:rsidR="00B80855" w:rsidRPr="0035598C" w:rsidRDefault="00B80855" w:rsidP="0053445C">
            <w:pPr>
              <w:autoSpaceDE w:val="0"/>
              <w:autoSpaceDN w:val="0"/>
              <w:adjustRightInd w:val="0"/>
              <w:spacing w:after="120"/>
              <w:jc w:val="both"/>
              <w:rPr>
                <w:rFonts w:asciiTheme="majorBidi" w:hAnsiTheme="majorBidi" w:cstheme="majorBidi"/>
                <w:iCs/>
                <w:color w:val="000000"/>
                <w:sz w:val="22"/>
                <w:szCs w:val="22"/>
              </w:rPr>
            </w:pPr>
            <w:r w:rsidRPr="00922F84">
              <w:rPr>
                <w:rFonts w:asciiTheme="majorBidi" w:hAnsiTheme="majorBidi" w:cstheme="majorBidi"/>
                <w:iCs/>
                <w:color w:val="000000"/>
                <w:sz w:val="22"/>
                <w:szCs w:val="22"/>
              </w:rPr>
              <w:t>After agreeing to progressively apply the ecosystem approach (EcAp) to the management of human activities in the Mediterranean at the 15th Meeting of the Contracting Parties to the Barcelona Convention (</w:t>
            </w:r>
            <w:r w:rsidRPr="00922F84">
              <w:rPr>
                <w:rFonts w:asciiTheme="majorBidi" w:hAnsiTheme="majorBidi" w:cstheme="majorBidi"/>
                <w:sz w:val="22"/>
                <w:szCs w:val="22"/>
              </w:rPr>
              <w:t>COP15</w:t>
            </w:r>
            <w:r w:rsidRPr="00922F84">
              <w:rPr>
                <w:rFonts w:asciiTheme="majorBidi" w:hAnsiTheme="majorBidi" w:cstheme="majorBidi"/>
                <w:iCs/>
                <w:color w:val="000000"/>
                <w:sz w:val="22"/>
                <w:szCs w:val="22"/>
              </w:rPr>
              <w:t xml:space="preserve">, 2008), the Contracting Parties agreed, at </w:t>
            </w:r>
            <w:r w:rsidRPr="00922F84">
              <w:rPr>
                <w:rFonts w:asciiTheme="majorBidi" w:hAnsiTheme="majorBidi" w:cstheme="majorBidi"/>
                <w:sz w:val="22"/>
                <w:szCs w:val="22"/>
              </w:rPr>
              <w:t xml:space="preserve">COP17 </w:t>
            </w:r>
            <w:r w:rsidRPr="00922F84">
              <w:rPr>
                <w:rFonts w:asciiTheme="majorBidi" w:hAnsiTheme="majorBidi" w:cstheme="majorBidi"/>
                <w:iCs/>
                <w:color w:val="000000"/>
                <w:sz w:val="22"/>
                <w:szCs w:val="22"/>
              </w:rPr>
              <w:t xml:space="preserve">in 2012, on an overall vision and goals for EcAp, and on 11 ecological objectives for the Mediterranean. Among these ecological objectives was the Ecological Objective 7 („Alteration </w:t>
            </w:r>
            <w:r w:rsidRPr="0035598C">
              <w:rPr>
                <w:rFonts w:asciiTheme="majorBidi" w:hAnsiTheme="majorBidi" w:cstheme="majorBidi"/>
                <w:iCs/>
                <w:color w:val="000000"/>
                <w:sz w:val="22"/>
                <w:szCs w:val="22"/>
              </w:rPr>
              <w:t xml:space="preserve">of </w:t>
            </w:r>
            <w:r w:rsidR="00C45ABA" w:rsidRPr="0035598C">
              <w:rPr>
                <w:rFonts w:asciiTheme="majorBidi" w:hAnsiTheme="majorBidi" w:cstheme="majorBidi"/>
                <w:iCs/>
                <w:color w:val="000000"/>
                <w:sz w:val="22"/>
                <w:szCs w:val="22"/>
              </w:rPr>
              <w:t>hydrographic</w:t>
            </w:r>
            <w:r w:rsidRPr="0035598C">
              <w:rPr>
                <w:rFonts w:asciiTheme="majorBidi" w:hAnsiTheme="majorBidi" w:cstheme="majorBidi"/>
                <w:iCs/>
                <w:color w:val="000000"/>
                <w:sz w:val="22"/>
                <w:szCs w:val="22"/>
              </w:rPr>
              <w:t xml:space="preserve"> conditions“), with its clearly outlined operational objectives and indicators. EO7 corresponds to Descriptor 7 (Permanent alteration of </w:t>
            </w:r>
            <w:r w:rsidR="00C45ABA" w:rsidRPr="0035598C">
              <w:rPr>
                <w:rFonts w:asciiTheme="majorBidi" w:hAnsiTheme="majorBidi" w:cstheme="majorBidi"/>
                <w:iCs/>
                <w:color w:val="000000"/>
                <w:sz w:val="22"/>
                <w:szCs w:val="22"/>
              </w:rPr>
              <w:t>hydrographic</w:t>
            </w:r>
            <w:r w:rsidRPr="0035598C">
              <w:rPr>
                <w:rFonts w:asciiTheme="majorBidi" w:hAnsiTheme="majorBidi" w:cstheme="majorBidi"/>
                <w:iCs/>
                <w:color w:val="000000"/>
                <w:sz w:val="22"/>
                <w:szCs w:val="22"/>
              </w:rPr>
              <w:t xml:space="preserve"> conditions does not adversely affect marine ecosystems) of the European Marine Strategy Framework Directive (MSFD).</w:t>
            </w:r>
          </w:p>
          <w:p w14:paraId="40BAF333" w14:textId="259EE1E3" w:rsidR="00B80855" w:rsidRPr="00922F84" w:rsidRDefault="00B80855" w:rsidP="0053445C">
            <w:pPr>
              <w:autoSpaceDE w:val="0"/>
              <w:autoSpaceDN w:val="0"/>
              <w:adjustRightInd w:val="0"/>
              <w:spacing w:after="120"/>
              <w:jc w:val="both"/>
              <w:rPr>
                <w:rFonts w:asciiTheme="majorBidi" w:eastAsia="Calibri" w:hAnsiTheme="majorBidi" w:cstheme="majorBidi"/>
                <w:color w:val="000000"/>
                <w:sz w:val="22"/>
                <w:szCs w:val="22"/>
              </w:rPr>
            </w:pPr>
            <w:r w:rsidRPr="0035598C">
              <w:rPr>
                <w:rFonts w:asciiTheme="majorBidi" w:eastAsia="Calibri" w:hAnsiTheme="majorBidi" w:cstheme="majorBidi"/>
                <w:color w:val="000000"/>
                <w:sz w:val="22"/>
                <w:szCs w:val="22"/>
              </w:rPr>
              <w:t xml:space="preserve">Ecological Objective 7 („Alteration of </w:t>
            </w:r>
            <w:r w:rsidR="00C45ABA" w:rsidRPr="0035598C">
              <w:rPr>
                <w:rFonts w:asciiTheme="majorBidi" w:eastAsia="Calibri" w:hAnsiTheme="majorBidi" w:cstheme="majorBidi"/>
                <w:color w:val="000000"/>
                <w:sz w:val="22"/>
                <w:szCs w:val="22"/>
              </w:rPr>
              <w:t>hydrographic</w:t>
            </w:r>
            <w:r w:rsidRPr="0035598C">
              <w:rPr>
                <w:rFonts w:asciiTheme="majorBidi" w:eastAsia="Calibri" w:hAnsiTheme="majorBidi" w:cstheme="majorBidi"/>
                <w:color w:val="000000"/>
                <w:sz w:val="22"/>
                <w:szCs w:val="22"/>
              </w:rPr>
              <w:t xml:space="preserve"> conditions“) addresses permanent alterations in the </w:t>
            </w:r>
            <w:r w:rsidR="00C45ABA" w:rsidRPr="0035598C">
              <w:rPr>
                <w:rFonts w:asciiTheme="majorBidi" w:eastAsia="Calibri" w:hAnsiTheme="majorBidi" w:cstheme="majorBidi"/>
                <w:color w:val="000000"/>
                <w:sz w:val="22"/>
                <w:szCs w:val="22"/>
              </w:rPr>
              <w:t>hydrographic</w:t>
            </w:r>
            <w:r w:rsidRPr="0035598C">
              <w:rPr>
                <w:rFonts w:asciiTheme="majorBidi" w:eastAsia="Calibri" w:hAnsiTheme="majorBidi" w:cstheme="majorBidi"/>
                <w:color w:val="000000"/>
                <w:sz w:val="22"/>
                <w:szCs w:val="22"/>
              </w:rPr>
              <w:t xml:space="preserve"> regime of currents, waves and sediments due to new large-scale developments that have the potential to alter </w:t>
            </w:r>
            <w:r w:rsidR="00C45ABA" w:rsidRPr="0035598C">
              <w:rPr>
                <w:rFonts w:asciiTheme="majorBidi" w:eastAsia="Calibri" w:hAnsiTheme="majorBidi" w:cstheme="majorBidi"/>
                <w:color w:val="000000"/>
                <w:sz w:val="22"/>
                <w:szCs w:val="22"/>
              </w:rPr>
              <w:t>hydrographic</w:t>
            </w:r>
            <w:r w:rsidRPr="0035598C">
              <w:rPr>
                <w:rFonts w:asciiTheme="majorBidi" w:eastAsia="Calibri" w:hAnsiTheme="majorBidi" w:cstheme="majorBidi"/>
                <w:color w:val="000000"/>
                <w:sz w:val="22"/>
                <w:szCs w:val="22"/>
              </w:rPr>
              <w:t xml:space="preserve"> conditions. An agreed common indicator - 'Location and extent of habitats </w:t>
            </w:r>
            <w:r w:rsidR="00AC2E2B" w:rsidRPr="0035598C">
              <w:rPr>
                <w:rFonts w:asciiTheme="majorBidi" w:eastAsia="Calibri" w:hAnsiTheme="majorBidi" w:cstheme="majorBidi"/>
                <w:color w:val="000000"/>
                <w:sz w:val="22"/>
                <w:szCs w:val="22"/>
              </w:rPr>
              <w:t xml:space="preserve">potentially </w:t>
            </w:r>
            <w:r w:rsidRPr="0035598C">
              <w:rPr>
                <w:rFonts w:asciiTheme="majorBidi" w:eastAsia="Calibri" w:hAnsiTheme="majorBidi" w:cstheme="majorBidi"/>
                <w:color w:val="000000"/>
                <w:sz w:val="22"/>
                <w:szCs w:val="22"/>
              </w:rPr>
              <w:t>impacted by hydrographic alterations' considers marine habitats which may be affected or disturbed by changes in hydrographic conditions</w:t>
            </w:r>
            <w:r w:rsidRPr="00922F84">
              <w:rPr>
                <w:rFonts w:asciiTheme="majorBidi" w:eastAsia="Calibri" w:hAnsiTheme="majorBidi" w:cstheme="majorBidi"/>
                <w:color w:val="000000"/>
                <w:sz w:val="22"/>
                <w:szCs w:val="22"/>
              </w:rPr>
              <w:t xml:space="preserve"> (currents, waves, suspended sediment loads).</w:t>
            </w:r>
          </w:p>
          <w:p w14:paraId="234503BE" w14:textId="6C0337F7" w:rsidR="00B80855" w:rsidRPr="00922F84" w:rsidRDefault="00B80855" w:rsidP="0053445C">
            <w:pPr>
              <w:autoSpaceDE w:val="0"/>
              <w:autoSpaceDN w:val="0"/>
              <w:adjustRightInd w:val="0"/>
              <w:spacing w:after="120"/>
              <w:jc w:val="both"/>
              <w:rPr>
                <w:rFonts w:asciiTheme="majorBidi" w:eastAsia="SimSun" w:hAnsiTheme="majorBidi" w:cstheme="majorBidi"/>
                <w:sz w:val="22"/>
                <w:szCs w:val="22"/>
                <w:lang w:eastAsia="zh-CN"/>
              </w:rPr>
            </w:pPr>
            <w:r w:rsidRPr="00922F84">
              <w:rPr>
                <w:rFonts w:asciiTheme="majorBidi" w:eastAsia="Calibri" w:hAnsiTheme="majorBidi" w:cstheme="majorBidi"/>
                <w:color w:val="000000" w:themeColor="text1"/>
                <w:sz w:val="22"/>
                <w:szCs w:val="22"/>
              </w:rPr>
              <w:t xml:space="preserve">There is a clear link between EO7 and other ecological objectives, especially EO1 (Biodiversity). Such link needs to be determined on a case-by-case basis. </w:t>
            </w:r>
            <w:r w:rsidRPr="00922F84">
              <w:rPr>
                <w:rFonts w:asciiTheme="majorBidi" w:hAnsiTheme="majorBidi" w:cstheme="majorBidi"/>
                <w:sz w:val="22"/>
                <w:szCs w:val="22"/>
              </w:rPr>
              <w:t>Refer to Annex 1 for habitats to be considered in EO7. Ultimately, the assessment of impacts, including cumulative impacts, is a cross-cutting issue for EO1 and EO7.</w:t>
            </w:r>
          </w:p>
        </w:tc>
      </w:tr>
      <w:tr w:rsidR="00B80855" w:rsidRPr="00922F84" w14:paraId="2AC68598" w14:textId="77777777" w:rsidTr="1A9DDFB5">
        <w:tc>
          <w:tcPr>
            <w:tcW w:w="9350" w:type="dxa"/>
            <w:gridSpan w:val="3"/>
            <w:tcBorders>
              <w:bottom w:val="single" w:sz="4" w:space="0" w:color="auto"/>
            </w:tcBorders>
          </w:tcPr>
          <w:p w14:paraId="79C3977C" w14:textId="77777777" w:rsidR="00B80855" w:rsidRPr="00922F84" w:rsidRDefault="00B80855" w:rsidP="0053445C">
            <w:pPr>
              <w:spacing w:after="120"/>
              <w:jc w:val="both"/>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Scientific References</w:t>
            </w:r>
          </w:p>
          <w:p w14:paraId="4DD44EED" w14:textId="5B4C9250" w:rsidR="00B80855" w:rsidRPr="0035598C" w:rsidRDefault="00B80855" w:rsidP="0053445C">
            <w:pPr>
              <w:spacing w:after="120"/>
              <w:jc w:val="both"/>
              <w:rPr>
                <w:rFonts w:asciiTheme="majorBidi" w:eastAsia="SimSun" w:hAnsiTheme="majorBidi" w:cstheme="majorBidi"/>
                <w:iCs/>
                <w:sz w:val="22"/>
                <w:szCs w:val="22"/>
                <w:lang w:eastAsia="zh-CN"/>
              </w:rPr>
            </w:pPr>
            <w:r w:rsidRPr="00922F84">
              <w:rPr>
                <w:rFonts w:asciiTheme="majorBidi" w:eastAsia="SimSun" w:hAnsiTheme="majorBidi" w:cstheme="majorBidi"/>
                <w:iCs/>
                <w:sz w:val="22"/>
                <w:szCs w:val="22"/>
                <w:lang w:eastAsia="zh-CN"/>
              </w:rPr>
              <w:t xml:space="preserve">EC JRC (2015). Review of Commission Decision 2010/477/EU </w:t>
            </w:r>
            <w:r w:rsidRPr="0035598C">
              <w:rPr>
                <w:rFonts w:asciiTheme="majorBidi" w:eastAsia="SimSun" w:hAnsiTheme="majorBidi" w:cstheme="majorBidi"/>
                <w:iCs/>
                <w:sz w:val="22"/>
                <w:szCs w:val="22"/>
                <w:lang w:eastAsia="zh-CN"/>
              </w:rPr>
              <w:t xml:space="preserve">concerning MSFD criteria for assessing good environmental status Descriptor 7: Permanent alteration of </w:t>
            </w:r>
            <w:r w:rsidR="00C45ABA" w:rsidRPr="0035598C">
              <w:rPr>
                <w:rFonts w:asciiTheme="majorBidi" w:eastAsia="SimSun" w:hAnsiTheme="majorBidi" w:cstheme="majorBidi"/>
                <w:iCs/>
                <w:sz w:val="22"/>
                <w:szCs w:val="22"/>
                <w:lang w:eastAsia="zh-CN"/>
              </w:rPr>
              <w:t>hydrographic</w:t>
            </w:r>
            <w:r w:rsidRPr="0035598C">
              <w:rPr>
                <w:rFonts w:asciiTheme="majorBidi" w:eastAsia="SimSun" w:hAnsiTheme="majorBidi" w:cstheme="majorBidi"/>
                <w:iCs/>
                <w:sz w:val="22"/>
                <w:szCs w:val="22"/>
                <w:lang w:eastAsia="zh-CN"/>
              </w:rPr>
              <w:t xml:space="preserve"> conditions does not adversely affect marine ecosystems</w:t>
            </w:r>
          </w:p>
          <w:p w14:paraId="37C04E5D" w14:textId="77777777" w:rsidR="00B80855" w:rsidRPr="0035598C" w:rsidRDefault="00B80855" w:rsidP="0053445C">
            <w:pPr>
              <w:spacing w:after="120"/>
              <w:jc w:val="both"/>
              <w:rPr>
                <w:rFonts w:asciiTheme="majorBidi" w:eastAsia="SimSun" w:hAnsiTheme="majorBidi" w:cstheme="majorBidi"/>
                <w:iCs/>
                <w:sz w:val="22"/>
                <w:szCs w:val="22"/>
                <w:lang w:eastAsia="zh-CN"/>
              </w:rPr>
            </w:pPr>
            <w:r w:rsidRPr="0035598C">
              <w:rPr>
                <w:rFonts w:asciiTheme="majorBidi" w:hAnsiTheme="majorBidi" w:cstheme="majorBidi"/>
                <w:sz w:val="22"/>
                <w:szCs w:val="22"/>
              </w:rPr>
              <w:t>EMEC Ltd (2005). Environmental impact assessment (EIA) guidance for developers at the European Marine Energy Centre.</w:t>
            </w:r>
          </w:p>
          <w:p w14:paraId="603D63CD" w14:textId="2395E087" w:rsidR="00B80855" w:rsidRPr="00922F84" w:rsidRDefault="00B80855" w:rsidP="0053445C">
            <w:pPr>
              <w:spacing w:after="120"/>
              <w:jc w:val="both"/>
              <w:rPr>
                <w:rFonts w:asciiTheme="majorBidi" w:eastAsia="SimSun" w:hAnsiTheme="majorBidi" w:cstheme="majorBidi"/>
                <w:iCs/>
                <w:sz w:val="22"/>
                <w:szCs w:val="22"/>
                <w:lang w:eastAsia="zh-CN"/>
              </w:rPr>
            </w:pPr>
            <w:r w:rsidRPr="0035598C">
              <w:rPr>
                <w:rFonts w:asciiTheme="majorBidi" w:hAnsiTheme="majorBidi" w:cstheme="majorBidi"/>
                <w:sz w:val="22"/>
                <w:szCs w:val="22"/>
              </w:rPr>
              <w:t xml:space="preserve">OSPAR Commission (2012). MSFD Advice document on Good environmental status - Descriptor 7: </w:t>
            </w:r>
            <w:r w:rsidR="00C45ABA" w:rsidRPr="0035598C">
              <w:rPr>
                <w:rFonts w:asciiTheme="majorBidi" w:hAnsiTheme="majorBidi" w:cstheme="majorBidi"/>
                <w:sz w:val="22"/>
                <w:szCs w:val="22"/>
              </w:rPr>
              <w:t>Hydrographic</w:t>
            </w:r>
            <w:r w:rsidRPr="0035598C">
              <w:rPr>
                <w:rFonts w:asciiTheme="majorBidi" w:hAnsiTheme="majorBidi" w:cstheme="majorBidi"/>
                <w:sz w:val="22"/>
                <w:szCs w:val="22"/>
              </w:rPr>
              <w:t xml:space="preserve"> conditions. A living document - Version 17 January 2012</w:t>
            </w:r>
            <w:r w:rsidRPr="00922F84">
              <w:rPr>
                <w:rFonts w:asciiTheme="majorBidi" w:hAnsiTheme="majorBidi" w:cstheme="majorBidi"/>
                <w:sz w:val="22"/>
                <w:szCs w:val="22"/>
              </w:rPr>
              <w:t>.</w:t>
            </w:r>
          </w:p>
          <w:p w14:paraId="35D07AF6" w14:textId="77777777" w:rsidR="00B80855" w:rsidRDefault="00B80855" w:rsidP="0053445C">
            <w:pPr>
              <w:spacing w:after="120"/>
              <w:jc w:val="both"/>
              <w:rPr>
                <w:rFonts w:asciiTheme="majorBidi" w:hAnsiTheme="majorBidi" w:cstheme="majorBidi"/>
                <w:sz w:val="22"/>
                <w:szCs w:val="22"/>
              </w:rPr>
            </w:pPr>
            <w:r w:rsidRPr="00922F84">
              <w:rPr>
                <w:rFonts w:asciiTheme="majorBidi" w:hAnsiTheme="majorBidi" w:cstheme="majorBidi"/>
                <w:sz w:val="22"/>
                <w:szCs w:val="22"/>
              </w:rPr>
              <w:t>OSPAR Commission (2013). Report of the EIHA Common Indicator Workshop.</w:t>
            </w:r>
          </w:p>
          <w:p w14:paraId="0D15F32E" w14:textId="77777777" w:rsidR="00B80855" w:rsidRPr="00922F84" w:rsidRDefault="00B80855" w:rsidP="0053445C">
            <w:pPr>
              <w:spacing w:after="120"/>
              <w:jc w:val="both"/>
              <w:rPr>
                <w:rFonts w:asciiTheme="majorBidi" w:hAnsiTheme="majorBidi" w:cstheme="majorBidi"/>
                <w:sz w:val="22"/>
                <w:szCs w:val="22"/>
              </w:rPr>
            </w:pPr>
            <w:r w:rsidRPr="00922F84">
              <w:rPr>
                <w:rFonts w:asciiTheme="majorBidi" w:hAnsiTheme="majorBidi" w:cstheme="majorBidi"/>
                <w:sz w:val="22"/>
                <w:szCs w:val="22"/>
              </w:rPr>
              <w:t>Royal Haskoning DHV (2012). Environmental Impact Assessment (EIA) and Appropriate Assessment (AA) Evaluation of assessment tools and methods. Lot 2: Analysis of case studies of port development projects in European estuaries. Tidal Rover Development (TIDE) Interreg IVB</w:t>
            </w:r>
          </w:p>
          <w:p w14:paraId="23508FFF" w14:textId="6B8DEA1D" w:rsidR="00B80855" w:rsidRPr="00922F84" w:rsidRDefault="00B80855" w:rsidP="0053445C">
            <w:pPr>
              <w:spacing w:after="120"/>
              <w:jc w:val="both"/>
              <w:rPr>
                <w:rFonts w:asciiTheme="majorBidi" w:hAnsiTheme="majorBidi" w:cstheme="majorBidi"/>
                <w:sz w:val="22"/>
                <w:szCs w:val="22"/>
              </w:rPr>
            </w:pPr>
            <w:r w:rsidRPr="00922F84">
              <w:rPr>
                <w:rFonts w:asciiTheme="majorBidi" w:hAnsiTheme="majorBidi" w:cstheme="majorBidi"/>
                <w:sz w:val="22"/>
                <w:szCs w:val="22"/>
              </w:rPr>
              <w:t>Some reference and guidance documents on EIA can be found at:</w:t>
            </w:r>
          </w:p>
          <w:p w14:paraId="64B0F4DD" w14:textId="77777777" w:rsidR="00B80855" w:rsidRPr="00922F84" w:rsidRDefault="00B80855" w:rsidP="0053445C">
            <w:pPr>
              <w:spacing w:after="120"/>
              <w:jc w:val="both"/>
              <w:rPr>
                <w:rFonts w:asciiTheme="majorBidi" w:hAnsiTheme="majorBidi" w:cstheme="majorBidi"/>
                <w:sz w:val="22"/>
                <w:szCs w:val="22"/>
              </w:rPr>
            </w:pPr>
            <w:hyperlink r:id="rId11" w:history="1">
              <w:r w:rsidRPr="00922F84">
                <w:rPr>
                  <w:rStyle w:val="Hyperlink"/>
                  <w:rFonts w:asciiTheme="majorBidi" w:hAnsiTheme="majorBidi" w:cstheme="majorBidi"/>
                  <w:sz w:val="22"/>
                  <w:szCs w:val="22"/>
                </w:rPr>
                <w:t>http://ec.europa.eu/environment/eia/eia-support.htm</w:t>
              </w:r>
            </w:hyperlink>
            <w:r w:rsidRPr="00922F84">
              <w:rPr>
                <w:rFonts w:asciiTheme="majorBidi" w:hAnsiTheme="majorBidi" w:cstheme="majorBidi"/>
                <w:sz w:val="22"/>
                <w:szCs w:val="22"/>
              </w:rPr>
              <w:t xml:space="preserve"> and in the „Guidance Document </w:t>
            </w:r>
          </w:p>
          <w:p w14:paraId="0EC4B0FD" w14:textId="47D3703C" w:rsidR="00B80855" w:rsidRPr="00922F84" w:rsidRDefault="00B80855" w:rsidP="0053445C">
            <w:pPr>
              <w:spacing w:after="120"/>
              <w:jc w:val="both"/>
              <w:rPr>
                <w:rFonts w:asciiTheme="majorBidi" w:eastAsia="SimSun" w:hAnsiTheme="majorBidi" w:cstheme="majorBidi"/>
                <w:iCs/>
                <w:sz w:val="22"/>
                <w:szCs w:val="22"/>
                <w:lang w:eastAsia="zh-CN"/>
              </w:rPr>
            </w:pPr>
            <w:r w:rsidRPr="00922F84">
              <w:rPr>
                <w:rFonts w:asciiTheme="majorBidi" w:hAnsiTheme="majorBidi" w:cstheme="majorBidi"/>
                <w:sz w:val="22"/>
                <w:szCs w:val="22"/>
              </w:rPr>
              <w:t xml:space="preserve">on how to reflect changes </w:t>
            </w:r>
            <w:r w:rsidRPr="0035598C">
              <w:rPr>
                <w:rFonts w:asciiTheme="majorBidi" w:hAnsiTheme="majorBidi" w:cstheme="majorBidi"/>
                <w:sz w:val="22"/>
                <w:szCs w:val="22"/>
              </w:rPr>
              <w:t xml:space="preserve">in </w:t>
            </w:r>
            <w:r w:rsidR="00C45ABA" w:rsidRPr="0035598C">
              <w:rPr>
                <w:rFonts w:asciiTheme="majorBidi" w:hAnsiTheme="majorBidi" w:cstheme="majorBidi"/>
                <w:sz w:val="22"/>
                <w:szCs w:val="22"/>
              </w:rPr>
              <w:t>hydrographic</w:t>
            </w:r>
            <w:r w:rsidRPr="00922F84">
              <w:rPr>
                <w:rFonts w:asciiTheme="majorBidi" w:hAnsiTheme="majorBidi" w:cstheme="majorBidi"/>
                <w:sz w:val="22"/>
                <w:szCs w:val="22"/>
              </w:rPr>
              <w:t xml:space="preserve"> conditions in relevant assessments” (UNEP/MAP/PAP, 2015).</w:t>
            </w:r>
          </w:p>
        </w:tc>
      </w:tr>
      <w:tr w:rsidR="00B80855" w:rsidRPr="00922F84" w14:paraId="215DA1FA" w14:textId="77777777" w:rsidTr="1A9DDFB5">
        <w:tc>
          <w:tcPr>
            <w:tcW w:w="9350" w:type="dxa"/>
            <w:gridSpan w:val="3"/>
            <w:shd w:val="clear" w:color="auto" w:fill="D9E2F3"/>
          </w:tcPr>
          <w:p w14:paraId="1CFFEE17" w14:textId="77777777" w:rsidR="00B80855" w:rsidRPr="00922F84" w:rsidRDefault="00B80855" w:rsidP="00922F84">
            <w:pPr>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lastRenderedPageBreak/>
              <w:t>Policy Context and targets</w:t>
            </w:r>
          </w:p>
        </w:tc>
      </w:tr>
      <w:tr w:rsidR="00B80855" w:rsidRPr="00922F84" w14:paraId="43D094EF" w14:textId="77777777" w:rsidTr="1A9DDFB5">
        <w:tc>
          <w:tcPr>
            <w:tcW w:w="9350" w:type="dxa"/>
            <w:gridSpan w:val="3"/>
          </w:tcPr>
          <w:p w14:paraId="201BC173" w14:textId="77777777" w:rsidR="00B80855" w:rsidRPr="00922F84" w:rsidRDefault="00B80855" w:rsidP="00672EE1">
            <w:pPr>
              <w:spacing w:after="120"/>
              <w:jc w:val="both"/>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Policy context description</w:t>
            </w:r>
          </w:p>
          <w:p w14:paraId="19C05F64" w14:textId="5FB28777" w:rsidR="00B80855" w:rsidRDefault="00B80855" w:rsidP="00672EE1">
            <w:pPr>
              <w:spacing w:after="120"/>
              <w:jc w:val="both"/>
              <w:rPr>
                <w:rFonts w:asciiTheme="majorBidi" w:hAnsiTheme="majorBidi" w:cstheme="majorBidi"/>
                <w:iCs/>
                <w:sz w:val="22"/>
                <w:szCs w:val="22"/>
              </w:rPr>
            </w:pPr>
            <w:r w:rsidRPr="00922F84">
              <w:rPr>
                <w:rFonts w:asciiTheme="majorBidi" w:hAnsiTheme="majorBidi" w:cstheme="majorBidi"/>
                <w:iCs/>
                <w:sz w:val="22"/>
                <w:szCs w:val="22"/>
              </w:rPr>
              <w:t>Following the COP17 agreement on an overall vision and goals for EcAp, on 11 ecological objectives, operational objectives and indicators for the Mediterranean, a six-year cyclic review process of EcAp implementation was established (EcAp MED I 2012-2015), with the next EcAp cycle set to cover 2016-2021.</w:t>
            </w:r>
          </w:p>
          <w:p w14:paraId="041836DB" w14:textId="390A08FF" w:rsidR="00B80855" w:rsidRPr="00922F84" w:rsidRDefault="00B80855" w:rsidP="00672EE1">
            <w:pPr>
              <w:spacing w:after="120"/>
              <w:jc w:val="both"/>
              <w:rPr>
                <w:rFonts w:asciiTheme="majorBidi" w:hAnsiTheme="majorBidi" w:cstheme="majorBidi"/>
                <w:iCs/>
                <w:sz w:val="22"/>
                <w:szCs w:val="22"/>
              </w:rPr>
            </w:pPr>
            <w:r w:rsidRPr="00922F84">
              <w:rPr>
                <w:rFonts w:asciiTheme="majorBidi" w:hAnsiTheme="majorBidi" w:cstheme="majorBidi"/>
                <w:iCs/>
                <w:sz w:val="22"/>
                <w:szCs w:val="22"/>
              </w:rPr>
              <w:t>At COP18, in 2013, the targets for achieving GES of the Mediterranean Sea and its coastal zone by 2020 were adopted. In addition, through </w:t>
            </w:r>
            <w:hyperlink r:id="rId12" w:tgtFrame="_blank" w:history="1">
              <w:r w:rsidRPr="00922F84">
                <w:rPr>
                  <w:rFonts w:asciiTheme="majorBidi" w:hAnsiTheme="majorBidi" w:cstheme="majorBidi"/>
                  <w:iCs/>
                  <w:sz w:val="22"/>
                  <w:szCs w:val="22"/>
                </w:rPr>
                <w:t>Decision IG. 21/3 </w:t>
              </w:r>
            </w:hyperlink>
            <w:r w:rsidRPr="00922F84">
              <w:rPr>
                <w:rFonts w:asciiTheme="majorBidi" w:hAnsiTheme="majorBidi" w:cstheme="majorBidi"/>
                <w:iCs/>
                <w:sz w:val="22"/>
                <w:szCs w:val="22"/>
              </w:rPr>
              <w:t> (the so called "COP18 EcAp Decision") the EcAp roadmap was agreed on. The Contracting Parties also agreed to design an Integrated Monitoring and Assessment Programme (IMAP) by COP19, which would, for the first time, ensure a common assessment basis for the Mediterranean marine and coastal environment. At COP19, in 2016, the IMAP was adopted. The IMAP provides </w:t>
            </w:r>
            <w:hyperlink r:id="rId13" w:tgtFrame="_blank" w:history="1">
              <w:r w:rsidRPr="00922F84">
                <w:rPr>
                  <w:rFonts w:asciiTheme="majorBidi" w:hAnsiTheme="majorBidi" w:cstheme="majorBidi"/>
                  <w:iCs/>
                  <w:sz w:val="22"/>
                  <w:szCs w:val="22"/>
                </w:rPr>
                <w:t>guidance</w:t>
              </w:r>
            </w:hyperlink>
            <w:r w:rsidRPr="00922F84">
              <w:rPr>
                <w:rFonts w:asciiTheme="majorBidi" w:hAnsiTheme="majorBidi" w:cstheme="majorBidi"/>
                <w:iCs/>
                <w:sz w:val="22"/>
                <w:szCs w:val="22"/>
              </w:rPr>
              <w:t>  to the parties on how to practically implement quantitative monitoring and assessment of the ecological status of the Mediterranean Sea and coast in line with the EcAp.</w:t>
            </w:r>
          </w:p>
          <w:p w14:paraId="1AE2DCB7" w14:textId="77777777" w:rsidR="00B80855" w:rsidRPr="00922F84" w:rsidRDefault="00B80855" w:rsidP="00672EE1">
            <w:pPr>
              <w:spacing w:after="120"/>
              <w:jc w:val="both"/>
              <w:rPr>
                <w:rFonts w:asciiTheme="majorBidi" w:hAnsiTheme="majorBidi" w:cstheme="majorBidi"/>
                <w:iCs/>
                <w:sz w:val="22"/>
                <w:szCs w:val="22"/>
              </w:rPr>
            </w:pPr>
            <w:r w:rsidRPr="00922F84">
              <w:rPr>
                <w:rFonts w:asciiTheme="majorBidi" w:hAnsiTheme="majorBidi" w:cstheme="majorBidi"/>
                <w:iCs/>
                <w:sz w:val="22"/>
                <w:szCs w:val="22"/>
              </w:rPr>
              <w:t>As part of the EcAp roadmap, expert-level monitoring discussions took place in the various Correspondence Groups on Monitoring (CORMONs) meetings on Biodiversity and Fisheries; Pollution and Litter; and Coast and Hydrography sub-clusters. An Integrated Correspondence Group on Monitoring Meeting (Integrated CORMON) took place on 30 March-1 April 2015, to discuss the main elements of the Integrated Monitoring and Assessment Programme.</w:t>
            </w:r>
          </w:p>
          <w:p w14:paraId="2B3418CE" w14:textId="77777777" w:rsidR="00B80855" w:rsidRPr="00922F84" w:rsidRDefault="00B80855" w:rsidP="00672EE1">
            <w:pPr>
              <w:spacing w:after="120"/>
              <w:jc w:val="both"/>
              <w:rPr>
                <w:rFonts w:asciiTheme="majorBidi" w:hAnsiTheme="majorBidi" w:cstheme="majorBidi"/>
                <w:iCs/>
                <w:sz w:val="22"/>
                <w:szCs w:val="22"/>
              </w:rPr>
            </w:pPr>
            <w:r w:rsidRPr="00922F84">
              <w:rPr>
                <w:rFonts w:asciiTheme="majorBidi" w:hAnsiTheme="majorBidi" w:cstheme="majorBidi"/>
                <w:iCs/>
                <w:sz w:val="22"/>
                <w:szCs w:val="22"/>
              </w:rPr>
              <w:t>As for Protocols of the Barcelona Convention relevant for the EO7, the Protocol Concerning Specially Protected Areas and Biological Diversity in the Mediterranean calls to Contracting Parties of the Barcelona Convection for continuous monitoring of ecological processes, population dynamics, landscapes, as well as the impacts of human activities (Article 7 b). In addition, it calls to Parties to evaluate and take into consideration the possible direct or indirect, immediate or long-term impacts, including the cumulative impact of the projects and activities, on protected areas, species and their habitats (Article 17).</w:t>
            </w:r>
          </w:p>
          <w:p w14:paraId="3EDDE6B4" w14:textId="77777777" w:rsidR="00B80855" w:rsidRPr="00922F84" w:rsidRDefault="00B80855" w:rsidP="00672EE1">
            <w:pPr>
              <w:spacing w:after="120"/>
              <w:jc w:val="both"/>
              <w:rPr>
                <w:rFonts w:asciiTheme="majorBidi" w:hAnsiTheme="majorBidi" w:cstheme="majorBidi"/>
                <w:iCs/>
                <w:sz w:val="22"/>
                <w:szCs w:val="22"/>
              </w:rPr>
            </w:pPr>
            <w:r w:rsidRPr="00922F84">
              <w:rPr>
                <w:rFonts w:asciiTheme="majorBidi" w:hAnsiTheme="majorBidi" w:cstheme="majorBidi"/>
                <w:iCs/>
                <w:sz w:val="22"/>
                <w:szCs w:val="22"/>
              </w:rPr>
              <w:t>Another Protocol of the Barcelona Convention, the Protocol on the Integrated Coastal Zone Management in the Mediterranean, in its Article 9, calls for Parties to minimize negative impacts on coastal ecosystems, landscapes and geomorphology, coming from infrastructure, energy facilities, ports and maritime works and structures; or where appropriate to compensate these impacts by non-financial measures. In addition, the Article 9 demands maritime activities to be conducted “in such a manner as to ensure the preservation of coastal ecosystems in conformity with the rules, standards and procedures of the relevant international conventions“.</w:t>
            </w:r>
          </w:p>
          <w:p w14:paraId="2B570110" w14:textId="41B68719" w:rsidR="00B80855" w:rsidRPr="00922F84" w:rsidRDefault="00B80855" w:rsidP="00672EE1">
            <w:pPr>
              <w:spacing w:after="120"/>
              <w:jc w:val="both"/>
              <w:rPr>
                <w:rFonts w:asciiTheme="majorBidi" w:eastAsia="SimSun" w:hAnsiTheme="majorBidi" w:cstheme="majorBidi"/>
                <w:bCs/>
                <w:sz w:val="22"/>
                <w:szCs w:val="22"/>
                <w:lang w:eastAsia="zh-CN"/>
              </w:rPr>
            </w:pPr>
            <w:r w:rsidRPr="00922F84">
              <w:rPr>
                <w:rFonts w:asciiTheme="majorBidi" w:hAnsiTheme="majorBidi" w:cstheme="majorBidi"/>
                <w:iCs/>
                <w:sz w:val="22"/>
                <w:szCs w:val="22"/>
              </w:rPr>
              <w:t xml:space="preserve">Out of other international legislation that can be relevant for the EO7 Ecological Objective, it is essential to mention Marine Strategy Framework Directive – MSFD 2008/56/EC since EcAp's EO7 corresponds to MSFD's Descriptor 7 to large extent. </w:t>
            </w:r>
            <w:r w:rsidRPr="0035598C">
              <w:rPr>
                <w:rFonts w:asciiTheme="majorBidi" w:hAnsiTheme="majorBidi" w:cstheme="majorBidi"/>
                <w:iCs/>
                <w:sz w:val="22"/>
                <w:szCs w:val="22"/>
              </w:rPr>
              <w:t xml:space="preserve">The </w:t>
            </w:r>
            <w:r w:rsidR="00C45ABA" w:rsidRPr="0035598C">
              <w:rPr>
                <w:rFonts w:asciiTheme="majorBidi" w:hAnsiTheme="majorBidi" w:cstheme="majorBidi"/>
                <w:iCs/>
                <w:sz w:val="22"/>
                <w:szCs w:val="22"/>
              </w:rPr>
              <w:t>hydrographic</w:t>
            </w:r>
            <w:r w:rsidRPr="0035598C">
              <w:rPr>
                <w:rFonts w:asciiTheme="majorBidi" w:hAnsiTheme="majorBidi" w:cstheme="majorBidi"/>
                <w:iCs/>
                <w:sz w:val="22"/>
                <w:szCs w:val="22"/>
              </w:rPr>
              <w:t xml:space="preserve"> conditions outlined under the MSFD are, to a large extent, comparable to the hydromorphological conditions referred to under the Water Framework Directive (WFD) which calls for the protection of all water </w:t>
            </w:r>
            <w:r w:rsidR="00744EEA" w:rsidRPr="0035598C">
              <w:rPr>
                <w:rFonts w:asciiTheme="majorBidi" w:hAnsiTheme="majorBidi" w:cstheme="majorBidi"/>
                <w:iCs/>
                <w:sz w:val="22"/>
                <w:szCs w:val="22"/>
              </w:rPr>
              <w:t>bodies</w:t>
            </w:r>
            <w:r w:rsidRPr="0035598C">
              <w:rPr>
                <w:rFonts w:asciiTheme="majorBidi" w:hAnsiTheme="majorBidi" w:cstheme="majorBidi"/>
                <w:iCs/>
                <w:sz w:val="22"/>
                <w:szCs w:val="22"/>
              </w:rPr>
              <w:t>, including</w:t>
            </w:r>
            <w:r w:rsidRPr="00922F84">
              <w:rPr>
                <w:rFonts w:asciiTheme="majorBidi" w:hAnsiTheme="majorBidi" w:cstheme="majorBidi"/>
                <w:iCs/>
                <w:sz w:val="22"/>
                <w:szCs w:val="22"/>
              </w:rPr>
              <w:t xml:space="preserve"> coastal waters. EO7 overlaps with other policy frameworks, such as the Environmental Impact Assessment (EIA) procedure on the assessment of the environmental impacts of certain public and private projects; the Strategic Environmental Assessment (SEA) procedure on the assessment of the effects of certain plans and programs on the environment; assessments undertaken under Marine Spatial Planning (MSP); and in the context of integrated coastal zone management (ICZM).</w:t>
            </w:r>
          </w:p>
        </w:tc>
      </w:tr>
      <w:tr w:rsidR="00B80855" w:rsidRPr="00922F84" w14:paraId="5254BD08" w14:textId="77777777" w:rsidTr="1A9DDFB5">
        <w:tc>
          <w:tcPr>
            <w:tcW w:w="9350" w:type="dxa"/>
            <w:gridSpan w:val="3"/>
          </w:tcPr>
          <w:p w14:paraId="14E732D4" w14:textId="77777777" w:rsidR="00C56608" w:rsidRDefault="00C56608" w:rsidP="00672EE1">
            <w:pPr>
              <w:spacing w:after="120"/>
              <w:rPr>
                <w:rFonts w:asciiTheme="majorBidi" w:eastAsia="SimSun" w:hAnsiTheme="majorBidi" w:cstheme="majorBidi"/>
                <w:b/>
                <w:bCs/>
                <w:sz w:val="22"/>
                <w:szCs w:val="22"/>
                <w:lang w:eastAsia="zh-CN"/>
              </w:rPr>
            </w:pPr>
          </w:p>
          <w:p w14:paraId="33EE71A9" w14:textId="0B81FD83" w:rsidR="00B80855" w:rsidRPr="00922F84" w:rsidRDefault="00B80855" w:rsidP="00672EE1">
            <w:pPr>
              <w:spacing w:after="120"/>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lastRenderedPageBreak/>
              <w:t>Targets</w:t>
            </w:r>
          </w:p>
          <w:p w14:paraId="41937DFA" w14:textId="0768A987" w:rsidR="00B80855" w:rsidRPr="00922F84" w:rsidRDefault="00B80855" w:rsidP="0053445C">
            <w:pPr>
              <w:pStyle w:val="Default"/>
              <w:spacing w:after="120"/>
              <w:jc w:val="both"/>
              <w:rPr>
                <w:rFonts w:asciiTheme="majorBidi" w:eastAsia="SimSun" w:hAnsiTheme="majorBidi" w:cstheme="majorBidi"/>
                <w:sz w:val="22"/>
                <w:szCs w:val="22"/>
                <w:lang w:eastAsia="zh-CN"/>
              </w:rPr>
            </w:pPr>
            <w:r w:rsidRPr="00922F84">
              <w:rPr>
                <w:rFonts w:asciiTheme="majorBidi" w:hAnsiTheme="majorBidi" w:cstheme="majorBidi"/>
                <w:sz w:val="22"/>
                <w:szCs w:val="22"/>
              </w:rPr>
              <w:t xml:space="preserve">Planning of new structures takes into account all possible mitigation measures in order to minimize the impact on coastal and marine </w:t>
            </w:r>
            <w:r w:rsidRPr="00922F84">
              <w:rPr>
                <w:rFonts w:asciiTheme="majorBidi" w:hAnsiTheme="majorBidi" w:cstheme="majorBidi"/>
                <w:color w:val="auto"/>
                <w:sz w:val="22"/>
                <w:szCs w:val="22"/>
              </w:rPr>
              <w:t>ecosystem and its services, integrity and cultural/historic assets. Where possible, promote ecosystem health.</w:t>
            </w:r>
          </w:p>
        </w:tc>
      </w:tr>
      <w:tr w:rsidR="00B80855" w:rsidRPr="00922F84" w14:paraId="6CC171F5" w14:textId="77777777" w:rsidTr="1A9DDFB5">
        <w:tc>
          <w:tcPr>
            <w:tcW w:w="9350" w:type="dxa"/>
            <w:gridSpan w:val="3"/>
          </w:tcPr>
          <w:p w14:paraId="17E4B440" w14:textId="77777777" w:rsidR="00B80855" w:rsidRPr="00922F84" w:rsidRDefault="00B80855" w:rsidP="00672EE1">
            <w:pPr>
              <w:spacing w:after="120"/>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lastRenderedPageBreak/>
              <w:t>Policy documents</w:t>
            </w:r>
          </w:p>
          <w:p w14:paraId="2995FD07" w14:textId="77777777" w:rsidR="00B80855" w:rsidRPr="00922F84" w:rsidRDefault="00B80855" w:rsidP="00672EE1">
            <w:pPr>
              <w:spacing w:after="120"/>
              <w:rPr>
                <w:rFonts w:asciiTheme="majorBidi" w:eastAsia="SimSun" w:hAnsiTheme="majorBidi" w:cstheme="majorBidi"/>
                <w:iCs/>
                <w:sz w:val="22"/>
                <w:szCs w:val="22"/>
                <w:lang w:eastAsia="zh-CN"/>
              </w:rPr>
            </w:pPr>
            <w:r w:rsidRPr="00922F84">
              <w:rPr>
                <w:rFonts w:asciiTheme="majorBidi" w:hAnsiTheme="majorBidi" w:cstheme="majorBidi"/>
                <w:sz w:val="22"/>
                <w:szCs w:val="22"/>
              </w:rPr>
              <w:t>Protocol on the ICZM in the Mediterranean</w:t>
            </w:r>
            <w:r w:rsidRPr="00922F84">
              <w:rPr>
                <w:rFonts w:asciiTheme="majorBidi" w:eastAsia="SimSun" w:hAnsiTheme="majorBidi" w:cstheme="majorBidi"/>
                <w:iCs/>
                <w:sz w:val="22"/>
                <w:szCs w:val="22"/>
                <w:lang w:eastAsia="zh-CN"/>
              </w:rPr>
              <w:t xml:space="preserve"> - </w:t>
            </w:r>
            <w:hyperlink r:id="rId14" w:history="1">
              <w:r w:rsidRPr="00922F84">
                <w:rPr>
                  <w:rStyle w:val="Hyperlink"/>
                  <w:rFonts w:asciiTheme="majorBidi" w:eastAsia="SimSun" w:hAnsiTheme="majorBidi" w:cstheme="majorBidi"/>
                  <w:iCs/>
                  <w:sz w:val="22"/>
                  <w:szCs w:val="22"/>
                  <w:lang w:eastAsia="zh-CN"/>
                </w:rPr>
                <w:t>http://www.pap-</w:t>
              </w:r>
              <w:r w:rsidRPr="00922F84">
                <w:rPr>
                  <w:rStyle w:val="Hyperlink"/>
                  <w:rFonts w:asciiTheme="majorBidi" w:eastAsia="SimSun" w:hAnsiTheme="majorBidi" w:cstheme="majorBidi"/>
                  <w:sz w:val="22"/>
                  <w:szCs w:val="22"/>
                </w:rPr>
                <w:t>thecoastcentre.org/pdfs/Protocol_publikacija_May09.pdf</w:t>
              </w:r>
            </w:hyperlink>
          </w:p>
          <w:p w14:paraId="21FBB541" w14:textId="77777777" w:rsidR="00B80855" w:rsidRPr="00922F84" w:rsidRDefault="00B80855" w:rsidP="00672EE1">
            <w:pPr>
              <w:spacing w:after="120"/>
              <w:rPr>
                <w:rFonts w:asciiTheme="majorBidi" w:eastAsia="SimSun" w:hAnsiTheme="majorBidi" w:cstheme="majorBidi"/>
                <w:iCs/>
                <w:sz w:val="22"/>
                <w:szCs w:val="22"/>
                <w:lang w:eastAsia="zh-CN"/>
              </w:rPr>
            </w:pPr>
            <w:r w:rsidRPr="00922F84">
              <w:rPr>
                <w:rFonts w:asciiTheme="majorBidi" w:hAnsiTheme="majorBidi" w:cstheme="majorBidi"/>
                <w:sz w:val="22"/>
                <w:szCs w:val="22"/>
              </w:rPr>
              <w:t>Protocol Concerning Specially Protected Areas and Biological Diversity in the Mediterranean</w:t>
            </w:r>
            <w:r w:rsidRPr="00922F84">
              <w:rPr>
                <w:rFonts w:asciiTheme="majorBidi" w:eastAsia="SimSun" w:hAnsiTheme="majorBidi" w:cstheme="majorBidi"/>
                <w:iCs/>
                <w:sz w:val="22"/>
                <w:szCs w:val="22"/>
                <w:lang w:eastAsia="zh-CN"/>
              </w:rPr>
              <w:t xml:space="preserve"> - </w:t>
            </w:r>
            <w:hyperlink r:id="rId15" w:history="1">
              <w:r w:rsidRPr="00922F84">
                <w:rPr>
                  <w:rStyle w:val="Hyperlink"/>
                  <w:rFonts w:asciiTheme="majorBidi" w:eastAsia="SimSun" w:hAnsiTheme="majorBidi" w:cstheme="majorBidi"/>
                  <w:iCs/>
                  <w:sz w:val="22"/>
                  <w:szCs w:val="22"/>
                  <w:lang w:eastAsia="zh-CN"/>
                </w:rPr>
                <w:t>http://www.rac-spa.org/sites/default/files/protocole_aspdb/protocol_eng.pdf</w:t>
              </w:r>
            </w:hyperlink>
          </w:p>
          <w:p w14:paraId="5772D4AE" w14:textId="77777777" w:rsidR="00B80855" w:rsidRDefault="00B80855" w:rsidP="00672EE1">
            <w:pPr>
              <w:spacing w:after="120"/>
            </w:pPr>
            <w:r w:rsidRPr="00922F84">
              <w:rPr>
                <w:rFonts w:asciiTheme="majorBidi" w:eastAsia="SimSun" w:hAnsiTheme="majorBidi" w:cstheme="majorBidi"/>
                <w:iCs/>
                <w:sz w:val="22"/>
                <w:szCs w:val="22"/>
                <w:lang w:eastAsia="zh-CN"/>
              </w:rPr>
              <w:t xml:space="preserve">MSFD Directive - </w:t>
            </w:r>
            <w:hyperlink r:id="rId16" w:history="1">
              <w:r w:rsidRPr="00922F84">
                <w:rPr>
                  <w:rStyle w:val="Hyperlink"/>
                  <w:rFonts w:asciiTheme="majorBidi" w:eastAsia="SimSun" w:hAnsiTheme="majorBidi" w:cstheme="majorBidi"/>
                  <w:iCs/>
                  <w:sz w:val="22"/>
                  <w:szCs w:val="22"/>
                  <w:lang w:eastAsia="zh-CN"/>
                </w:rPr>
                <w:t>http://eur-lex.europa.eu/legal-content/EN/TXT/PDF/?uri=CELEX:32008L0056&amp;from=EN</w:t>
              </w:r>
            </w:hyperlink>
          </w:p>
          <w:p w14:paraId="513DE195" w14:textId="6CE1D9F5" w:rsidR="00744EEA" w:rsidRPr="00922F84" w:rsidRDefault="00744EEA" w:rsidP="00672EE1">
            <w:pPr>
              <w:spacing w:after="120"/>
              <w:rPr>
                <w:rFonts w:asciiTheme="majorBidi" w:eastAsia="SimSun" w:hAnsiTheme="majorBidi" w:cstheme="majorBidi"/>
                <w:iCs/>
                <w:sz w:val="22"/>
                <w:szCs w:val="22"/>
                <w:lang w:eastAsia="zh-CN"/>
              </w:rPr>
            </w:pPr>
            <w:r w:rsidRPr="0035598C">
              <w:rPr>
                <w:rFonts w:asciiTheme="majorBidi" w:eastAsia="SimSun" w:hAnsiTheme="majorBidi" w:cstheme="majorBidi"/>
                <w:iCs/>
                <w:sz w:val="22"/>
                <w:szCs w:val="22"/>
                <w:lang w:eastAsia="zh-CN"/>
              </w:rPr>
              <w:t>WFD Directive - https://eur-lex.europa.eu/resource.html?uri=cellar:5c835afb-2ec6-4577-bdf8-756d3d694eeb.0004.02/DOC_1&amp;format=PDF</w:t>
            </w:r>
          </w:p>
          <w:p w14:paraId="039E58CD" w14:textId="0A6EEDC3" w:rsidR="00B80855" w:rsidRPr="00922F84" w:rsidRDefault="00B80855" w:rsidP="00672EE1">
            <w:pPr>
              <w:spacing w:after="120"/>
              <w:rPr>
                <w:rFonts w:asciiTheme="majorBidi" w:eastAsia="SimSun" w:hAnsiTheme="majorBidi" w:cstheme="majorBidi"/>
                <w:iCs/>
                <w:sz w:val="22"/>
                <w:szCs w:val="22"/>
                <w:lang w:eastAsia="zh-CN"/>
              </w:rPr>
            </w:pPr>
            <w:r w:rsidRPr="00922F84">
              <w:rPr>
                <w:rFonts w:asciiTheme="majorBidi" w:eastAsia="SimSun" w:hAnsiTheme="majorBidi" w:cstheme="majorBidi"/>
                <w:iCs/>
                <w:sz w:val="22"/>
                <w:szCs w:val="22"/>
                <w:lang w:eastAsia="zh-CN"/>
              </w:rPr>
              <w:t xml:space="preserve">Other EU-related documents can be found at: </w:t>
            </w:r>
            <w:hyperlink r:id="rId17" w:history="1">
              <w:r w:rsidRPr="00922F84">
                <w:rPr>
                  <w:rStyle w:val="Hyperlink"/>
                  <w:rFonts w:asciiTheme="majorBidi" w:eastAsia="SimSun" w:hAnsiTheme="majorBidi" w:cstheme="majorBidi"/>
                  <w:iCs/>
                  <w:sz w:val="22"/>
                  <w:szCs w:val="22"/>
                  <w:lang w:eastAsia="zh-CN"/>
                </w:rPr>
                <w:t>http://ec.europa.eu/environment/eia/eia-support.htm</w:t>
              </w:r>
            </w:hyperlink>
          </w:p>
        </w:tc>
      </w:tr>
      <w:tr w:rsidR="00B80855" w:rsidRPr="00922F84" w14:paraId="5F32C74B" w14:textId="77777777" w:rsidTr="1A9DDFB5">
        <w:tc>
          <w:tcPr>
            <w:tcW w:w="9350" w:type="dxa"/>
            <w:gridSpan w:val="3"/>
            <w:shd w:val="clear" w:color="auto" w:fill="D9E2F3"/>
          </w:tcPr>
          <w:p w14:paraId="543DBAC4" w14:textId="77777777" w:rsidR="00B80855" w:rsidRPr="00922F84" w:rsidRDefault="00B80855" w:rsidP="00922F84">
            <w:pPr>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Indicator analysis methods</w:t>
            </w:r>
          </w:p>
        </w:tc>
      </w:tr>
      <w:tr w:rsidR="00B80855" w:rsidRPr="00922F84" w14:paraId="74FEF0DD" w14:textId="77777777" w:rsidTr="1A9DDFB5">
        <w:tc>
          <w:tcPr>
            <w:tcW w:w="9350" w:type="dxa"/>
            <w:gridSpan w:val="3"/>
          </w:tcPr>
          <w:p w14:paraId="3A147D23" w14:textId="77777777" w:rsidR="00B80855" w:rsidRPr="00922F84" w:rsidRDefault="00B80855" w:rsidP="0053445C">
            <w:pPr>
              <w:spacing w:after="120"/>
              <w:jc w:val="both"/>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Indicator Definition</w:t>
            </w:r>
          </w:p>
          <w:p w14:paraId="6BF36F3A" w14:textId="6A796AFE" w:rsidR="00B80855" w:rsidRPr="00922F84" w:rsidRDefault="00B80855" w:rsidP="0053445C">
            <w:pPr>
              <w:pStyle w:val="Default"/>
              <w:spacing w:after="120"/>
              <w:jc w:val="both"/>
              <w:rPr>
                <w:rFonts w:asciiTheme="majorBidi" w:eastAsia="SimSun" w:hAnsiTheme="majorBidi" w:cstheme="majorBidi"/>
                <w:sz w:val="22"/>
                <w:szCs w:val="22"/>
                <w:lang w:eastAsia="zh-CN"/>
              </w:rPr>
            </w:pPr>
            <w:r w:rsidRPr="00922F84">
              <w:rPr>
                <w:rFonts w:asciiTheme="majorBidi" w:hAnsiTheme="majorBidi" w:cstheme="majorBidi"/>
                <w:sz w:val="22"/>
                <w:szCs w:val="22"/>
              </w:rPr>
              <w:t xml:space="preserve">The EO7 Common Indicator reflects location and </w:t>
            </w:r>
            <w:r w:rsidRPr="0035598C">
              <w:rPr>
                <w:rFonts w:asciiTheme="majorBidi" w:hAnsiTheme="majorBidi" w:cstheme="majorBidi"/>
                <w:sz w:val="22"/>
                <w:szCs w:val="22"/>
              </w:rPr>
              <w:t xml:space="preserve">extent of the habitats </w:t>
            </w:r>
            <w:r w:rsidR="00670B6D" w:rsidRPr="0035598C">
              <w:rPr>
                <w:rFonts w:asciiTheme="majorBidi" w:hAnsiTheme="majorBidi" w:cstheme="majorBidi"/>
                <w:sz w:val="22"/>
                <w:szCs w:val="22"/>
              </w:rPr>
              <w:t xml:space="preserve">potentially </w:t>
            </w:r>
            <w:r w:rsidRPr="0035598C">
              <w:rPr>
                <w:rFonts w:asciiTheme="majorBidi" w:hAnsiTheme="majorBidi" w:cstheme="majorBidi"/>
                <w:sz w:val="22"/>
                <w:szCs w:val="22"/>
              </w:rPr>
              <w:t xml:space="preserve">impacted by the alterations and/or the circulation changes induced by them. It concerns area/habitat </w:t>
            </w:r>
            <w:r w:rsidR="00843730" w:rsidRPr="0035598C">
              <w:rPr>
                <w:rFonts w:asciiTheme="majorBidi" w:hAnsiTheme="majorBidi" w:cstheme="majorBidi"/>
                <w:sz w:val="22"/>
                <w:szCs w:val="22"/>
              </w:rPr>
              <w:t xml:space="preserve">of the seafloor lost by the </w:t>
            </w:r>
            <w:r w:rsidR="2E9A5BCE" w:rsidRPr="0035598C">
              <w:rPr>
                <w:rFonts w:asciiTheme="majorBidi" w:hAnsiTheme="majorBidi" w:cstheme="majorBidi"/>
                <w:sz w:val="22"/>
                <w:szCs w:val="22"/>
              </w:rPr>
              <w:t xml:space="preserve">construction of the </w:t>
            </w:r>
            <w:r w:rsidR="00843730" w:rsidRPr="0035598C">
              <w:rPr>
                <w:rFonts w:asciiTheme="majorBidi" w:hAnsiTheme="majorBidi" w:cstheme="majorBidi"/>
                <w:sz w:val="22"/>
                <w:szCs w:val="22"/>
              </w:rPr>
              <w:t xml:space="preserve">structure itself, i.e. the „footprint“ of the structure; </w:t>
            </w:r>
            <w:r w:rsidRPr="0035598C">
              <w:rPr>
                <w:rFonts w:asciiTheme="majorBidi" w:hAnsiTheme="majorBidi" w:cstheme="majorBidi"/>
                <w:sz w:val="22"/>
                <w:szCs w:val="22"/>
              </w:rPr>
              <w:t xml:space="preserve">and </w:t>
            </w:r>
            <w:r w:rsidR="00832752" w:rsidRPr="0035598C">
              <w:rPr>
                <w:rFonts w:asciiTheme="majorBidi" w:hAnsiTheme="majorBidi" w:cstheme="majorBidi"/>
                <w:sz w:val="22"/>
                <w:szCs w:val="22"/>
              </w:rPr>
              <w:t xml:space="preserve">the surrounding area of potentially affected habitats. </w:t>
            </w:r>
            <w:r w:rsidR="001C4509" w:rsidRPr="0035598C">
              <w:rPr>
                <w:rFonts w:asciiTheme="majorBidi" w:hAnsiTheme="majorBidi" w:cstheme="majorBidi"/>
                <w:sz w:val="22"/>
                <w:szCs w:val="22"/>
              </w:rPr>
              <w:t>This</w:t>
            </w:r>
            <w:r w:rsidR="2E9A5BCE" w:rsidRPr="0035598C">
              <w:rPr>
                <w:rFonts w:asciiTheme="majorBidi" w:hAnsiTheme="majorBidi" w:cstheme="majorBidi"/>
                <w:sz w:val="22"/>
                <w:szCs w:val="22"/>
              </w:rPr>
              <w:t xml:space="preserve"> </w:t>
            </w:r>
            <w:r w:rsidR="006E46C7" w:rsidRPr="0035598C">
              <w:rPr>
                <w:rFonts w:asciiTheme="majorBidi" w:hAnsiTheme="majorBidi" w:cstheme="majorBidi"/>
                <w:sz w:val="22"/>
                <w:szCs w:val="22"/>
              </w:rPr>
              <w:t>surr</w:t>
            </w:r>
            <w:r w:rsidR="008751D2" w:rsidRPr="0035598C">
              <w:rPr>
                <w:rFonts w:asciiTheme="majorBidi" w:hAnsiTheme="majorBidi" w:cstheme="majorBidi"/>
                <w:sz w:val="22"/>
                <w:szCs w:val="22"/>
              </w:rPr>
              <w:t>o</w:t>
            </w:r>
            <w:r w:rsidR="006E46C7" w:rsidRPr="0035598C">
              <w:rPr>
                <w:rFonts w:asciiTheme="majorBidi" w:hAnsiTheme="majorBidi" w:cstheme="majorBidi"/>
                <w:sz w:val="22"/>
                <w:szCs w:val="22"/>
              </w:rPr>
              <w:t>unding</w:t>
            </w:r>
            <w:r w:rsidR="001C4509" w:rsidRPr="0035598C">
              <w:rPr>
                <w:rFonts w:asciiTheme="majorBidi" w:hAnsiTheme="majorBidi" w:cstheme="majorBidi"/>
                <w:sz w:val="22"/>
                <w:szCs w:val="22"/>
              </w:rPr>
              <w:t xml:space="preserve"> area should be estimated based on the data/information extracted from the EIA (Environmental Impact Assessment)</w:t>
            </w:r>
            <w:r w:rsidR="00061E0C" w:rsidRPr="0035598C">
              <w:rPr>
                <w:rFonts w:asciiTheme="majorBidi" w:hAnsiTheme="majorBidi" w:cstheme="majorBidi"/>
                <w:sz w:val="22"/>
                <w:szCs w:val="22"/>
              </w:rPr>
              <w:t xml:space="preserve"> and/or</w:t>
            </w:r>
            <w:r w:rsidR="006E46C7" w:rsidRPr="0035598C">
              <w:rPr>
                <w:rFonts w:asciiTheme="majorBidi" w:hAnsiTheme="majorBidi" w:cstheme="majorBidi"/>
                <w:sz w:val="22"/>
                <w:szCs w:val="22"/>
              </w:rPr>
              <w:t xml:space="preserve"> Strategi</w:t>
            </w:r>
            <w:r w:rsidR="00D47B22" w:rsidRPr="0035598C">
              <w:rPr>
                <w:rFonts w:asciiTheme="majorBidi" w:hAnsiTheme="majorBidi" w:cstheme="majorBidi"/>
                <w:sz w:val="22"/>
                <w:szCs w:val="22"/>
              </w:rPr>
              <w:t>c</w:t>
            </w:r>
            <w:r w:rsidR="006F7FA2" w:rsidRPr="0035598C">
              <w:rPr>
                <w:rFonts w:asciiTheme="majorBidi" w:hAnsiTheme="majorBidi" w:cstheme="majorBidi"/>
                <w:sz w:val="22"/>
                <w:szCs w:val="22"/>
              </w:rPr>
              <w:t xml:space="preserve"> Environmental Assessment (SEA)</w:t>
            </w:r>
            <w:r w:rsidR="001C4509" w:rsidRPr="0035598C">
              <w:rPr>
                <w:rFonts w:asciiTheme="majorBidi" w:hAnsiTheme="majorBidi" w:cstheme="majorBidi"/>
                <w:sz w:val="22"/>
                <w:szCs w:val="22"/>
              </w:rPr>
              <w:t xml:space="preserve"> procedures to which these structures are subject</w:t>
            </w:r>
            <w:r w:rsidR="2E9A5BCE" w:rsidRPr="0035598C">
              <w:rPr>
                <w:rFonts w:asciiTheme="majorBidi" w:hAnsiTheme="majorBidi" w:cstheme="majorBidi"/>
                <w:sz w:val="22"/>
                <w:szCs w:val="22"/>
              </w:rPr>
              <w:t>.</w:t>
            </w:r>
          </w:p>
        </w:tc>
      </w:tr>
      <w:tr w:rsidR="00B80855" w:rsidRPr="00922F84" w14:paraId="5C753930" w14:textId="77777777" w:rsidTr="1A9DDFB5">
        <w:tc>
          <w:tcPr>
            <w:tcW w:w="9350" w:type="dxa"/>
            <w:gridSpan w:val="3"/>
          </w:tcPr>
          <w:p w14:paraId="736B4498" w14:textId="77777777" w:rsidR="00B80855" w:rsidRPr="00922F84" w:rsidRDefault="00B80855" w:rsidP="00672EE1">
            <w:pPr>
              <w:spacing w:after="120"/>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Methodology for indicator calculation</w:t>
            </w:r>
          </w:p>
          <w:p w14:paraId="51FEBC65" w14:textId="77777777" w:rsidR="00B80855" w:rsidRPr="0035598C" w:rsidRDefault="00B80855" w:rsidP="0053445C">
            <w:pPr>
              <w:spacing w:after="120"/>
              <w:jc w:val="both"/>
              <w:rPr>
                <w:rFonts w:asciiTheme="majorBidi" w:eastAsia="SimSun" w:hAnsiTheme="majorBidi" w:cstheme="majorBidi"/>
                <w:bCs/>
                <w:sz w:val="22"/>
                <w:szCs w:val="22"/>
                <w:lang w:eastAsia="zh-CN"/>
              </w:rPr>
            </w:pPr>
            <w:r w:rsidRPr="0035598C">
              <w:rPr>
                <w:rFonts w:asciiTheme="majorBidi" w:eastAsia="SimSun" w:hAnsiTheme="majorBidi" w:cstheme="majorBidi"/>
                <w:bCs/>
                <w:sz w:val="22"/>
                <w:szCs w:val="22"/>
                <w:lang w:eastAsia="zh-CN"/>
              </w:rPr>
              <w:t>Methodology used for indicator measurement encompasses elaboration on:</w:t>
            </w:r>
          </w:p>
          <w:p w14:paraId="348E5B1D" w14:textId="3F1E494E" w:rsidR="00B80855" w:rsidRPr="0035598C" w:rsidRDefault="00B80855" w:rsidP="0053445C">
            <w:pPr>
              <w:spacing w:after="120"/>
              <w:jc w:val="both"/>
              <w:rPr>
                <w:rFonts w:asciiTheme="majorBidi" w:hAnsiTheme="majorBidi" w:cstheme="majorBidi"/>
                <w:sz w:val="22"/>
                <w:szCs w:val="22"/>
              </w:rPr>
            </w:pPr>
            <w:r w:rsidRPr="0035598C">
              <w:rPr>
                <w:rFonts w:asciiTheme="majorBidi" w:eastAsia="SimSun" w:hAnsiTheme="majorBidi" w:cstheme="majorBidi"/>
                <w:bCs/>
                <w:sz w:val="22"/>
                <w:szCs w:val="22"/>
                <w:lang w:eastAsia="zh-CN"/>
              </w:rPr>
              <w:t xml:space="preserve">(i) </w:t>
            </w:r>
            <w:r w:rsidRPr="0035598C">
              <w:rPr>
                <w:rFonts w:asciiTheme="majorBidi" w:hAnsiTheme="majorBidi" w:cstheme="majorBidi"/>
                <w:sz w:val="22"/>
                <w:szCs w:val="22"/>
              </w:rPr>
              <w:t xml:space="preserve">Mapping of </w:t>
            </w:r>
            <w:r w:rsidR="00C52A9B" w:rsidRPr="0035598C">
              <w:rPr>
                <w:rFonts w:asciiTheme="majorBidi" w:hAnsiTheme="majorBidi" w:cstheme="majorBidi"/>
                <w:sz w:val="22"/>
                <w:szCs w:val="22"/>
              </w:rPr>
              <w:t xml:space="preserve">the </w:t>
            </w:r>
            <w:r w:rsidRPr="0035598C">
              <w:rPr>
                <w:rFonts w:asciiTheme="majorBidi" w:hAnsiTheme="majorBidi" w:cstheme="majorBidi"/>
                <w:sz w:val="22"/>
                <w:szCs w:val="22"/>
              </w:rPr>
              <w:t xml:space="preserve">area where human activities cause permanent </w:t>
            </w:r>
            <w:r w:rsidR="00C52A9B" w:rsidRPr="0035598C">
              <w:rPr>
                <w:rFonts w:asciiTheme="majorBidi" w:hAnsiTheme="majorBidi" w:cstheme="majorBidi"/>
                <w:sz w:val="22"/>
                <w:szCs w:val="22"/>
              </w:rPr>
              <w:t>l</w:t>
            </w:r>
            <w:r w:rsidR="008030D5" w:rsidRPr="0035598C">
              <w:rPr>
                <w:rFonts w:asciiTheme="majorBidi" w:hAnsiTheme="majorBidi" w:cstheme="majorBidi"/>
                <w:sz w:val="22"/>
                <w:szCs w:val="22"/>
              </w:rPr>
              <w:t>o</w:t>
            </w:r>
            <w:r w:rsidR="006C0EFC" w:rsidRPr="0035598C">
              <w:rPr>
                <w:rFonts w:asciiTheme="majorBidi" w:hAnsiTheme="majorBidi" w:cstheme="majorBidi"/>
                <w:sz w:val="22"/>
                <w:szCs w:val="22"/>
              </w:rPr>
              <w:t>ss</w:t>
            </w:r>
            <w:r w:rsidR="00C52A9B" w:rsidRPr="0035598C">
              <w:rPr>
                <w:rFonts w:asciiTheme="majorBidi" w:hAnsiTheme="majorBidi" w:cstheme="majorBidi"/>
                <w:sz w:val="22"/>
                <w:szCs w:val="22"/>
              </w:rPr>
              <w:t xml:space="preserve"> of the </w:t>
            </w:r>
            <w:r w:rsidR="004D63AD" w:rsidRPr="0035598C">
              <w:rPr>
                <w:rFonts w:asciiTheme="majorBidi" w:hAnsiTheme="majorBidi" w:cstheme="majorBidi"/>
                <w:sz w:val="22"/>
                <w:szCs w:val="22"/>
              </w:rPr>
              <w:t xml:space="preserve">seafloor by the </w:t>
            </w:r>
            <w:r w:rsidR="00C52A9B" w:rsidRPr="0035598C">
              <w:rPr>
                <w:rFonts w:asciiTheme="majorBidi" w:hAnsiTheme="majorBidi" w:cstheme="majorBidi"/>
                <w:sz w:val="22"/>
                <w:szCs w:val="22"/>
              </w:rPr>
              <w:t xml:space="preserve">construction of the </w:t>
            </w:r>
            <w:r w:rsidR="004D63AD" w:rsidRPr="0035598C">
              <w:rPr>
                <w:rFonts w:asciiTheme="majorBidi" w:hAnsiTheme="majorBidi" w:cstheme="majorBidi"/>
                <w:sz w:val="22"/>
                <w:szCs w:val="22"/>
              </w:rPr>
              <w:t>structure itself, i.e. the „footprint“</w:t>
            </w:r>
            <w:r w:rsidR="0035598C">
              <w:rPr>
                <w:rFonts w:asciiTheme="majorBidi" w:hAnsiTheme="majorBidi" w:cstheme="majorBidi"/>
                <w:sz w:val="22"/>
                <w:szCs w:val="22"/>
              </w:rPr>
              <w:t xml:space="preserve"> </w:t>
            </w:r>
            <w:r w:rsidR="004D63AD" w:rsidRPr="0035598C">
              <w:rPr>
                <w:rFonts w:asciiTheme="majorBidi" w:hAnsiTheme="majorBidi" w:cstheme="majorBidi"/>
                <w:sz w:val="22"/>
                <w:szCs w:val="22"/>
              </w:rPr>
              <w:t>of the structure</w:t>
            </w:r>
            <w:r w:rsidR="00E85C52" w:rsidRPr="0035598C">
              <w:rPr>
                <w:rFonts w:asciiTheme="majorBidi" w:hAnsiTheme="majorBidi" w:cstheme="majorBidi"/>
                <w:sz w:val="22"/>
                <w:szCs w:val="22"/>
              </w:rPr>
              <w:t>;</w:t>
            </w:r>
            <w:r w:rsidRPr="0035598C">
              <w:rPr>
                <w:rFonts w:asciiTheme="majorBidi" w:hAnsiTheme="majorBidi" w:cstheme="majorBidi"/>
                <w:sz w:val="22"/>
                <w:szCs w:val="22"/>
              </w:rPr>
              <w:t xml:space="preserve"> and</w:t>
            </w:r>
          </w:p>
          <w:p w14:paraId="544A3B01" w14:textId="6389C935" w:rsidR="00B80855" w:rsidRPr="0035598C" w:rsidRDefault="00B80855" w:rsidP="0053445C">
            <w:pPr>
              <w:spacing w:after="120"/>
              <w:jc w:val="both"/>
              <w:rPr>
                <w:rFonts w:asciiTheme="majorBidi" w:hAnsiTheme="majorBidi" w:cstheme="majorBidi"/>
                <w:sz w:val="22"/>
                <w:szCs w:val="22"/>
              </w:rPr>
            </w:pPr>
            <w:r w:rsidRPr="0035598C">
              <w:rPr>
                <w:rFonts w:asciiTheme="majorBidi" w:hAnsiTheme="majorBidi" w:cstheme="majorBidi"/>
                <w:sz w:val="22"/>
                <w:szCs w:val="22"/>
              </w:rPr>
              <w:t>(ii) Mapping of</w:t>
            </w:r>
            <w:r w:rsidR="00A27534" w:rsidRPr="0035598C">
              <w:rPr>
                <w:rFonts w:asciiTheme="majorBidi" w:hAnsiTheme="majorBidi" w:cstheme="majorBidi"/>
                <w:sz w:val="22"/>
                <w:szCs w:val="22"/>
              </w:rPr>
              <w:t xml:space="preserve"> the surrounding area </w:t>
            </w:r>
            <w:r w:rsidR="001C38F9" w:rsidRPr="0035598C">
              <w:rPr>
                <w:rFonts w:asciiTheme="majorBidi" w:hAnsiTheme="majorBidi" w:cstheme="majorBidi"/>
                <w:sz w:val="22"/>
                <w:szCs w:val="22"/>
              </w:rPr>
              <w:t xml:space="preserve">around the structure </w:t>
            </w:r>
            <w:r w:rsidR="00A27534" w:rsidRPr="0035598C">
              <w:rPr>
                <w:rFonts w:asciiTheme="majorBidi" w:hAnsiTheme="majorBidi" w:cstheme="majorBidi"/>
                <w:sz w:val="22"/>
                <w:szCs w:val="22"/>
              </w:rPr>
              <w:t>of potential changes to habitats</w:t>
            </w:r>
            <w:r w:rsidR="00832752" w:rsidRPr="0035598C">
              <w:rPr>
                <w:rFonts w:asciiTheme="majorBidi" w:hAnsiTheme="majorBidi" w:cstheme="majorBidi"/>
                <w:sz w:val="22"/>
                <w:szCs w:val="22"/>
              </w:rPr>
              <w:t>.</w:t>
            </w:r>
            <w:r w:rsidR="000435B7" w:rsidRPr="0035598C">
              <w:rPr>
                <w:rFonts w:asciiTheme="majorBidi" w:hAnsiTheme="majorBidi" w:cstheme="majorBidi"/>
                <w:sz w:val="22"/>
                <w:szCs w:val="22"/>
              </w:rPr>
              <w:t xml:space="preserve"> </w:t>
            </w:r>
            <w:r w:rsidR="00A27534" w:rsidRPr="0035598C">
              <w:rPr>
                <w:rFonts w:asciiTheme="majorBidi" w:hAnsiTheme="majorBidi" w:cstheme="majorBidi"/>
                <w:sz w:val="22"/>
                <w:szCs w:val="22"/>
              </w:rPr>
              <w:t>Th</w:t>
            </w:r>
            <w:r w:rsidR="0027230C" w:rsidRPr="0035598C">
              <w:rPr>
                <w:rFonts w:asciiTheme="majorBidi" w:hAnsiTheme="majorBidi" w:cstheme="majorBidi"/>
                <w:sz w:val="22"/>
                <w:szCs w:val="22"/>
              </w:rPr>
              <w:t>ese</w:t>
            </w:r>
            <w:r w:rsidR="00A27534" w:rsidRPr="0035598C">
              <w:rPr>
                <w:rFonts w:asciiTheme="majorBidi" w:hAnsiTheme="majorBidi" w:cstheme="majorBidi"/>
                <w:sz w:val="22"/>
                <w:szCs w:val="22"/>
              </w:rPr>
              <w:t xml:space="preserve"> area</w:t>
            </w:r>
            <w:r w:rsidR="0027230C" w:rsidRPr="0035598C">
              <w:rPr>
                <w:rFonts w:asciiTheme="majorBidi" w:hAnsiTheme="majorBidi" w:cstheme="majorBidi"/>
                <w:sz w:val="22"/>
                <w:szCs w:val="22"/>
              </w:rPr>
              <w:t>s</w:t>
            </w:r>
            <w:r w:rsidR="00A27534" w:rsidRPr="0035598C">
              <w:rPr>
                <w:rFonts w:asciiTheme="majorBidi" w:hAnsiTheme="majorBidi" w:cstheme="majorBidi"/>
                <w:sz w:val="22"/>
                <w:szCs w:val="22"/>
              </w:rPr>
              <w:t xml:space="preserve"> (under </w:t>
            </w:r>
            <w:r w:rsidR="0027230C" w:rsidRPr="0035598C">
              <w:rPr>
                <w:rFonts w:asciiTheme="majorBidi" w:hAnsiTheme="majorBidi" w:cstheme="majorBidi"/>
                <w:sz w:val="22"/>
                <w:szCs w:val="22"/>
              </w:rPr>
              <w:t>i</w:t>
            </w:r>
            <w:r w:rsidR="00A27534" w:rsidRPr="0035598C">
              <w:rPr>
                <w:rFonts w:asciiTheme="majorBidi" w:hAnsiTheme="majorBidi" w:cstheme="majorBidi"/>
                <w:sz w:val="22"/>
                <w:szCs w:val="22"/>
              </w:rPr>
              <w:t xml:space="preserve"> and ii)</w:t>
            </w:r>
            <w:r w:rsidR="0027230C" w:rsidRPr="0035598C">
              <w:rPr>
                <w:rFonts w:asciiTheme="majorBidi" w:hAnsiTheme="majorBidi" w:cstheme="majorBidi"/>
                <w:sz w:val="22"/>
                <w:szCs w:val="22"/>
              </w:rPr>
              <w:t xml:space="preserve"> </w:t>
            </w:r>
            <w:r w:rsidR="00A27534" w:rsidRPr="0035598C">
              <w:rPr>
                <w:rFonts w:asciiTheme="majorBidi" w:hAnsiTheme="majorBidi" w:cstheme="majorBidi"/>
                <w:sz w:val="22"/>
                <w:szCs w:val="22"/>
              </w:rPr>
              <w:t>should be estimated based on the data/information extracted from the Environmental Impact Assessment (EIA)</w:t>
            </w:r>
            <w:r w:rsidR="008875B8" w:rsidRPr="0035598C">
              <w:rPr>
                <w:rFonts w:asciiTheme="majorBidi" w:hAnsiTheme="majorBidi" w:cstheme="majorBidi"/>
                <w:sz w:val="22"/>
                <w:szCs w:val="22"/>
              </w:rPr>
              <w:t xml:space="preserve"> and/or Strategic Environmental Assessment (SEA) reports required for such structures and possibly from Marine Spatial Planning (MSP) documents</w:t>
            </w:r>
            <w:r w:rsidRPr="0035598C">
              <w:rPr>
                <w:rFonts w:asciiTheme="majorBidi" w:hAnsiTheme="majorBidi" w:cstheme="majorBidi"/>
                <w:sz w:val="22"/>
                <w:szCs w:val="22"/>
              </w:rPr>
              <w:t>; and</w:t>
            </w:r>
          </w:p>
          <w:p w14:paraId="64AD848A" w14:textId="7A498053" w:rsidR="008607FC" w:rsidRDefault="00B80855" w:rsidP="0053445C">
            <w:pPr>
              <w:spacing w:after="120"/>
              <w:jc w:val="both"/>
              <w:rPr>
                <w:rFonts w:asciiTheme="majorBidi" w:hAnsiTheme="majorBidi" w:cstheme="majorBidi"/>
                <w:sz w:val="22"/>
                <w:szCs w:val="22"/>
                <w:u w:val="single"/>
              </w:rPr>
            </w:pPr>
            <w:r w:rsidRPr="0035598C">
              <w:rPr>
                <w:rFonts w:asciiTheme="majorBidi" w:hAnsiTheme="majorBidi" w:cstheme="majorBidi"/>
                <w:sz w:val="22"/>
                <w:szCs w:val="22"/>
              </w:rPr>
              <w:t xml:space="preserve">(iii) Intersection of the spatial map of the areas of </w:t>
            </w:r>
            <w:r w:rsidR="2E9A5BCE" w:rsidRPr="0035598C">
              <w:rPr>
                <w:rFonts w:asciiTheme="majorBidi" w:hAnsiTheme="majorBidi" w:cstheme="majorBidi"/>
                <w:sz w:val="22"/>
                <w:szCs w:val="22"/>
              </w:rPr>
              <w:t xml:space="preserve">these </w:t>
            </w:r>
            <w:r w:rsidR="00C45ABA" w:rsidRPr="0035598C">
              <w:rPr>
                <w:rFonts w:asciiTheme="majorBidi" w:hAnsiTheme="majorBidi" w:cstheme="majorBidi"/>
                <w:sz w:val="22"/>
                <w:szCs w:val="22"/>
              </w:rPr>
              <w:t>hydrographic</w:t>
            </w:r>
            <w:r w:rsidRPr="0035598C">
              <w:rPr>
                <w:rFonts w:asciiTheme="majorBidi" w:hAnsiTheme="majorBidi" w:cstheme="majorBidi"/>
                <w:sz w:val="22"/>
                <w:szCs w:val="22"/>
              </w:rPr>
              <w:t xml:space="preserve"> changes</w:t>
            </w:r>
            <w:r w:rsidR="00255C2B" w:rsidRPr="0035598C">
              <w:rPr>
                <w:rFonts w:asciiTheme="majorBidi" w:hAnsiTheme="majorBidi" w:cstheme="majorBidi"/>
                <w:sz w:val="22"/>
                <w:szCs w:val="22"/>
              </w:rPr>
              <w:t xml:space="preserve"> (defined under i and ii)</w:t>
            </w:r>
            <w:r w:rsidRPr="0035598C">
              <w:rPr>
                <w:rFonts w:asciiTheme="majorBidi" w:hAnsiTheme="majorBidi" w:cstheme="majorBidi"/>
                <w:sz w:val="22"/>
                <w:szCs w:val="22"/>
              </w:rPr>
              <w:t xml:space="preserve"> with spatial maps of habitats to determine the areas of individual habitat types that are impacted by </w:t>
            </w:r>
            <w:r w:rsidR="00C45ABA" w:rsidRPr="0035598C">
              <w:rPr>
                <w:rFonts w:asciiTheme="majorBidi" w:hAnsiTheme="majorBidi" w:cstheme="majorBidi"/>
                <w:sz w:val="22"/>
                <w:szCs w:val="22"/>
              </w:rPr>
              <w:t>hydrographic</w:t>
            </w:r>
            <w:r w:rsidRPr="0035598C">
              <w:rPr>
                <w:rFonts w:asciiTheme="majorBidi" w:hAnsiTheme="majorBidi" w:cstheme="majorBidi"/>
                <w:sz w:val="22"/>
                <w:szCs w:val="22"/>
              </w:rPr>
              <w:t xml:space="preserve"> changes.</w:t>
            </w:r>
            <w:r w:rsidR="00255C2B" w:rsidRPr="0035598C">
              <w:rPr>
                <w:rFonts w:asciiTheme="majorBidi" w:hAnsiTheme="majorBidi" w:cstheme="majorBidi"/>
                <w:sz w:val="22"/>
                <w:szCs w:val="22"/>
              </w:rPr>
              <w:t xml:space="preserve"> Link to EO1- habitat </w:t>
            </w:r>
            <w:r w:rsidR="00255C2B" w:rsidRPr="0035598C">
              <w:rPr>
                <w:sz w:val="22"/>
                <w:szCs w:val="22"/>
              </w:rPr>
              <w:t>map.</w:t>
            </w:r>
            <w:r w:rsidR="008751D2" w:rsidRPr="0035598C">
              <w:rPr>
                <w:sz w:val="22"/>
                <w:szCs w:val="22"/>
              </w:rPr>
              <w:t xml:space="preserve"> Until the habitat map from EO1 is available the Contracting Parties will use their own habitat maps</w:t>
            </w:r>
            <w:r w:rsidR="000D7E90" w:rsidRPr="0035598C">
              <w:rPr>
                <w:sz w:val="22"/>
                <w:szCs w:val="22"/>
              </w:rPr>
              <w:t>.</w:t>
            </w:r>
          </w:p>
          <w:p w14:paraId="487CE13D" w14:textId="0462FDC1" w:rsidR="00B80855" w:rsidRPr="000435B7" w:rsidRDefault="00B80855" w:rsidP="0053445C">
            <w:pPr>
              <w:spacing w:after="120"/>
              <w:jc w:val="both"/>
              <w:rPr>
                <w:rFonts w:asciiTheme="majorBidi" w:hAnsiTheme="majorBidi" w:cstheme="majorBidi"/>
                <w:sz w:val="22"/>
                <w:szCs w:val="22"/>
                <w:u w:val="single"/>
              </w:rPr>
            </w:pPr>
            <w:r w:rsidRPr="00922F84">
              <w:rPr>
                <w:rFonts w:asciiTheme="majorBidi" w:hAnsiTheme="majorBidi" w:cstheme="majorBidi"/>
                <w:sz w:val="22"/>
                <w:szCs w:val="22"/>
                <w:u w:val="single"/>
              </w:rPr>
              <w:t xml:space="preserve">New </w:t>
            </w:r>
            <w:r w:rsidRPr="000435B7">
              <w:rPr>
                <w:rFonts w:asciiTheme="majorBidi" w:hAnsiTheme="majorBidi" w:cstheme="majorBidi"/>
                <w:sz w:val="22"/>
                <w:szCs w:val="22"/>
                <w:u w:val="single"/>
              </w:rPr>
              <w:t>structures to be considered under EO7 assessment:</w:t>
            </w:r>
          </w:p>
          <w:p w14:paraId="3368C3D5" w14:textId="7983E487" w:rsidR="00B80855" w:rsidRDefault="00B80855" w:rsidP="0053445C">
            <w:pPr>
              <w:spacing w:after="120"/>
              <w:jc w:val="both"/>
              <w:rPr>
                <w:rFonts w:asciiTheme="majorBidi" w:hAnsiTheme="majorBidi" w:cstheme="majorBidi"/>
                <w:sz w:val="22"/>
                <w:szCs w:val="22"/>
              </w:rPr>
            </w:pPr>
            <w:r w:rsidRPr="000435B7">
              <w:rPr>
                <w:rFonts w:asciiTheme="majorBidi" w:hAnsiTheme="majorBidi" w:cstheme="majorBidi"/>
                <w:sz w:val="22"/>
                <w:szCs w:val="22"/>
              </w:rPr>
              <w:t>As far as the type and dimension of structures to be taken into account: use the case</w:t>
            </w:r>
            <w:r w:rsidR="0035598C">
              <w:rPr>
                <w:rFonts w:asciiTheme="majorBidi" w:hAnsiTheme="majorBidi" w:cstheme="majorBidi"/>
                <w:sz w:val="22"/>
                <w:szCs w:val="22"/>
              </w:rPr>
              <w:t>-</w:t>
            </w:r>
            <w:r w:rsidRPr="000435B7">
              <w:rPr>
                <w:rFonts w:asciiTheme="majorBidi" w:hAnsiTheme="majorBidi" w:cstheme="majorBidi"/>
                <w:sz w:val="22"/>
                <w:szCs w:val="22"/>
              </w:rPr>
              <w:t>by</w:t>
            </w:r>
            <w:r w:rsidR="0035598C">
              <w:rPr>
                <w:rFonts w:asciiTheme="majorBidi" w:hAnsiTheme="majorBidi" w:cstheme="majorBidi"/>
                <w:sz w:val="22"/>
                <w:szCs w:val="22"/>
              </w:rPr>
              <w:t>-</w:t>
            </w:r>
            <w:r w:rsidRPr="000435B7">
              <w:rPr>
                <w:rFonts w:asciiTheme="majorBidi" w:hAnsiTheme="majorBidi" w:cstheme="majorBidi"/>
                <w:sz w:val="22"/>
                <w:szCs w:val="22"/>
              </w:rPr>
              <w:t>case approach depending on the nature of the coast, the function of the structure and the depth reached by the structure where appropriate threshold values are taken into account (such as absolute surface in m², range of depths where structure will be built (to avoid habitat “segmentation”)). As an additional criterion it was agreed that all permanent structures, for which an EIA and/or a planning/building permit is required, should be considered.</w:t>
            </w:r>
          </w:p>
          <w:p w14:paraId="5784179B" w14:textId="77777777" w:rsidR="00B80855" w:rsidRPr="000435B7" w:rsidRDefault="00B80855" w:rsidP="00672EE1">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rPr>
              <w:t xml:space="preserve">If the EIA does not provide a sufficient level of information, other available sources of information concerning similar or close sites have to be explored: historical evolution of sediment supply, analysis </w:t>
            </w:r>
            <w:r w:rsidRPr="000435B7">
              <w:rPr>
                <w:rFonts w:asciiTheme="majorBidi" w:hAnsiTheme="majorBidi" w:cstheme="majorBidi"/>
                <w:sz w:val="22"/>
                <w:szCs w:val="22"/>
              </w:rPr>
              <w:lastRenderedPageBreak/>
              <w:t>of the evolution of the coastline and the seabed, analysis of the impact of existing defence structures and ports on the morphodynamics of the coastline and alike.</w:t>
            </w:r>
          </w:p>
          <w:p w14:paraId="018A7020" w14:textId="70CCEE07" w:rsidR="00B80855" w:rsidRPr="0035598C" w:rsidRDefault="00B80855" w:rsidP="00672EE1">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rPr>
              <w:t xml:space="preserve">These available data and studies are not directly applicable to </w:t>
            </w:r>
            <w:r w:rsidRPr="0035598C">
              <w:rPr>
                <w:rFonts w:asciiTheme="majorBidi" w:hAnsiTheme="majorBidi" w:cstheme="majorBidi"/>
                <w:sz w:val="22"/>
                <w:szCs w:val="22"/>
              </w:rPr>
              <w:t xml:space="preserve">assess </w:t>
            </w:r>
            <w:r w:rsidR="00C45ABA" w:rsidRPr="0035598C">
              <w:rPr>
                <w:rFonts w:asciiTheme="majorBidi" w:hAnsiTheme="majorBidi" w:cstheme="majorBidi"/>
                <w:sz w:val="22"/>
                <w:szCs w:val="22"/>
              </w:rPr>
              <w:t>hydrographic</w:t>
            </w:r>
            <w:r w:rsidRPr="0035598C">
              <w:rPr>
                <w:rFonts w:asciiTheme="majorBidi" w:hAnsiTheme="majorBidi" w:cstheme="majorBidi"/>
                <w:sz w:val="22"/>
                <w:szCs w:val="22"/>
              </w:rPr>
              <w:t xml:space="preserve"> alterations induced by the new structure. Nevertheless, they can be used by experts to extrapolate evolution tendencies on the site of interest, thus providing a first level of characterization of expected hydrographic alterations and allowing to roughly specify their extent and location. </w:t>
            </w:r>
          </w:p>
          <w:p w14:paraId="74B412BA" w14:textId="748EA0C9" w:rsidR="00B80855" w:rsidRPr="000435B7" w:rsidRDefault="00B80855" w:rsidP="0053445C">
            <w:pPr>
              <w:pStyle w:val="Default"/>
              <w:spacing w:after="120"/>
              <w:jc w:val="both"/>
              <w:rPr>
                <w:rFonts w:asciiTheme="majorBidi" w:hAnsiTheme="majorBidi" w:cstheme="majorBidi"/>
                <w:sz w:val="22"/>
                <w:szCs w:val="22"/>
              </w:rPr>
            </w:pPr>
            <w:r w:rsidRPr="0035598C">
              <w:rPr>
                <w:rFonts w:asciiTheme="majorBidi" w:hAnsiTheme="majorBidi" w:cstheme="majorBidi"/>
                <w:sz w:val="22"/>
                <w:szCs w:val="22"/>
              </w:rPr>
              <w:t xml:space="preserve">At the end, the results of the above assessments are integrated on one single GIS layer (i.e.  </w:t>
            </w:r>
            <w:r w:rsidR="00C45ABA" w:rsidRPr="0035598C">
              <w:rPr>
                <w:rFonts w:asciiTheme="majorBidi" w:hAnsiTheme="majorBidi" w:cstheme="majorBidi"/>
                <w:sz w:val="22"/>
                <w:szCs w:val="22"/>
              </w:rPr>
              <w:t>hydrographic</w:t>
            </w:r>
            <w:r w:rsidRPr="0035598C">
              <w:rPr>
                <w:rFonts w:asciiTheme="majorBidi" w:hAnsiTheme="majorBidi" w:cstheme="majorBidi"/>
                <w:sz w:val="22"/>
                <w:szCs w:val="22"/>
              </w:rPr>
              <w:t xml:space="preserve"> alterations GIS layer). The last step of the EO7 indicator calculation consists of overlaying </w:t>
            </w:r>
            <w:r w:rsidR="00C45ABA" w:rsidRPr="0035598C">
              <w:rPr>
                <w:rFonts w:asciiTheme="majorBidi" w:hAnsiTheme="majorBidi" w:cstheme="majorBidi"/>
                <w:sz w:val="22"/>
                <w:szCs w:val="22"/>
              </w:rPr>
              <w:t>hydrographic</w:t>
            </w:r>
            <w:r w:rsidRPr="000435B7">
              <w:rPr>
                <w:rFonts w:asciiTheme="majorBidi" w:hAnsiTheme="majorBidi" w:cstheme="majorBidi"/>
                <w:sz w:val="22"/>
                <w:szCs w:val="22"/>
              </w:rPr>
              <w:t xml:space="preserve"> alterations GIS layer with habitats GIS maps/layer. Calculations are made with GIS tools in order to define</w:t>
            </w:r>
            <w:r w:rsidRPr="000435B7">
              <w:rPr>
                <w:rFonts w:asciiTheme="majorBidi" w:eastAsia="SimSun" w:hAnsiTheme="majorBidi" w:cstheme="majorBidi"/>
                <w:iCs/>
                <w:sz w:val="22"/>
                <w:szCs w:val="22"/>
                <w:lang w:eastAsia="zh-CN"/>
              </w:rPr>
              <w:t xml:space="preserve"> habitats </w:t>
            </w:r>
            <w:r w:rsidR="001D5486" w:rsidRPr="000435B7">
              <w:rPr>
                <w:rFonts w:asciiTheme="majorBidi" w:eastAsia="SimSun" w:hAnsiTheme="majorBidi" w:cstheme="majorBidi"/>
                <w:iCs/>
                <w:sz w:val="22"/>
                <w:szCs w:val="22"/>
                <w:lang w:eastAsia="zh-CN"/>
              </w:rPr>
              <w:t xml:space="preserve">potentially </w:t>
            </w:r>
            <w:r w:rsidRPr="000435B7">
              <w:rPr>
                <w:rFonts w:asciiTheme="majorBidi" w:eastAsia="SimSun" w:hAnsiTheme="majorBidi" w:cstheme="majorBidi"/>
                <w:iCs/>
                <w:sz w:val="22"/>
                <w:szCs w:val="22"/>
                <w:lang w:eastAsia="zh-CN"/>
              </w:rPr>
              <w:t xml:space="preserve">impacted by hydrographic alterations. </w:t>
            </w:r>
          </w:p>
          <w:p w14:paraId="0C0E73FE" w14:textId="77777777" w:rsidR="00B80855" w:rsidRPr="000435B7" w:rsidRDefault="00B80855" w:rsidP="00672EE1">
            <w:pPr>
              <w:spacing w:after="120"/>
              <w:jc w:val="both"/>
              <w:rPr>
                <w:rFonts w:asciiTheme="majorBidi" w:hAnsiTheme="majorBidi" w:cstheme="majorBidi"/>
                <w:sz w:val="22"/>
                <w:szCs w:val="22"/>
              </w:rPr>
            </w:pPr>
            <w:r w:rsidRPr="000435B7">
              <w:rPr>
                <w:rFonts w:asciiTheme="majorBidi" w:hAnsiTheme="majorBidi" w:cstheme="majorBidi"/>
                <w:sz w:val="22"/>
                <w:szCs w:val="22"/>
              </w:rPr>
              <w:t xml:space="preserve">If the assessment of hydrographic alterations presents a high level of uncertainty, a risk-based approach can be used to identify habitats that are most sensitive to expected alterations. To do this sensitivity matrix can be used (see for instance: </w:t>
            </w:r>
            <w:r w:rsidRPr="000435B7">
              <w:rPr>
                <w:rFonts w:asciiTheme="majorBidi" w:hAnsiTheme="majorBidi" w:cstheme="majorBidi"/>
                <w:color w:val="252525"/>
                <w:sz w:val="22"/>
                <w:szCs w:val="22"/>
              </w:rPr>
              <w:t xml:space="preserve">La Rivière M. et al., 2018. </w:t>
            </w:r>
            <w:r w:rsidRPr="000435B7">
              <w:rPr>
                <w:rFonts w:asciiTheme="majorBidi" w:hAnsiTheme="majorBidi" w:cstheme="majorBidi"/>
                <w:i/>
                <w:iCs/>
                <w:color w:val="252525"/>
                <w:sz w:val="22"/>
                <w:szCs w:val="22"/>
              </w:rPr>
              <w:t xml:space="preserve">An assessment of French Mediterranean benthic habitats’ sensitivity to physical pressures. </w:t>
            </w:r>
            <w:r w:rsidRPr="000435B7">
              <w:rPr>
                <w:rFonts w:asciiTheme="majorBidi" w:hAnsiTheme="majorBidi" w:cstheme="majorBidi"/>
                <w:color w:val="252525"/>
                <w:sz w:val="22"/>
                <w:szCs w:val="22"/>
              </w:rPr>
              <w:t>UMS PatriNat, AFB-CNRS-MNHN. Paris, 86 pp.</w:t>
            </w:r>
            <w:r w:rsidRPr="000435B7">
              <w:rPr>
                <w:rFonts w:asciiTheme="majorBidi" w:hAnsiTheme="majorBidi" w:cstheme="majorBidi"/>
                <w:sz w:val="22"/>
                <w:szCs w:val="22"/>
              </w:rPr>
              <w:t>).</w:t>
            </w:r>
          </w:p>
          <w:p w14:paraId="1B67640C" w14:textId="77777777" w:rsidR="00B80855" w:rsidRPr="000435B7" w:rsidRDefault="00B80855" w:rsidP="0053445C">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rPr>
              <w:t xml:space="preserve">Due to the ecological importance of </w:t>
            </w:r>
            <w:r w:rsidRPr="000435B7">
              <w:rPr>
                <w:rFonts w:asciiTheme="majorBidi" w:hAnsiTheme="majorBidi" w:cstheme="majorBidi"/>
                <w:i/>
                <w:iCs/>
                <w:sz w:val="22"/>
                <w:szCs w:val="22"/>
              </w:rPr>
              <w:t>Posidonia</w:t>
            </w:r>
            <w:r w:rsidRPr="000435B7">
              <w:rPr>
                <w:rFonts w:asciiTheme="majorBidi" w:hAnsiTheme="majorBidi" w:cstheme="majorBidi"/>
                <w:sz w:val="22"/>
                <w:szCs w:val="22"/>
              </w:rPr>
              <w:t xml:space="preserve"> meadows in the Mediterranean Sea and their vulnerability to coastal development, a specific paragraph for this habitat is presented.</w:t>
            </w:r>
          </w:p>
          <w:p w14:paraId="02B348F6" w14:textId="77777777" w:rsidR="00B80855" w:rsidRPr="000435B7" w:rsidRDefault="00B80855" w:rsidP="0053445C">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u w:val="single"/>
              </w:rPr>
              <w:t xml:space="preserve">Particular considerations for </w:t>
            </w:r>
            <w:r w:rsidRPr="000435B7">
              <w:rPr>
                <w:rFonts w:asciiTheme="majorBidi" w:hAnsiTheme="majorBidi" w:cstheme="majorBidi"/>
                <w:i/>
                <w:sz w:val="22"/>
                <w:szCs w:val="22"/>
                <w:u w:val="single"/>
              </w:rPr>
              <w:t>Posidonia</w:t>
            </w:r>
            <w:r w:rsidRPr="000435B7">
              <w:rPr>
                <w:rFonts w:asciiTheme="majorBidi" w:hAnsiTheme="majorBidi" w:cstheme="majorBidi"/>
                <w:sz w:val="22"/>
                <w:szCs w:val="22"/>
                <w:u w:val="single"/>
              </w:rPr>
              <w:t xml:space="preserve"> meadows</w:t>
            </w:r>
            <w:r w:rsidRPr="000435B7">
              <w:rPr>
                <w:rFonts w:asciiTheme="majorBidi" w:hAnsiTheme="majorBidi" w:cstheme="majorBidi"/>
                <w:sz w:val="22"/>
                <w:szCs w:val="22"/>
              </w:rPr>
              <w:t>:</w:t>
            </w:r>
          </w:p>
          <w:p w14:paraId="0CE9CC15" w14:textId="77777777" w:rsidR="00B80855" w:rsidRPr="000435B7" w:rsidRDefault="00B80855" w:rsidP="00672EE1">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rPr>
              <w:t>In addition to direct impacts, induced by the structure itself, which will definitively destroy the meadow by recovery, some construction techniques and then indirect impacts, following its construction, on currents and sedimentary transport, may also alter this habitat, on areas much larger than the structure footprint.</w:t>
            </w:r>
          </w:p>
          <w:p w14:paraId="3ECE0C1E" w14:textId="77777777" w:rsidR="00B80855" w:rsidRPr="000435B7" w:rsidRDefault="00B80855" w:rsidP="00672EE1">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rPr>
              <w:t xml:space="preserve">Indeed, the </w:t>
            </w:r>
            <w:r w:rsidRPr="000435B7">
              <w:rPr>
                <w:rFonts w:asciiTheme="majorBidi" w:hAnsiTheme="majorBidi" w:cstheme="majorBidi"/>
                <w:i/>
                <w:sz w:val="22"/>
                <w:szCs w:val="22"/>
              </w:rPr>
              <w:t xml:space="preserve">Posidonia </w:t>
            </w:r>
            <w:r w:rsidRPr="000435B7">
              <w:rPr>
                <w:rFonts w:asciiTheme="majorBidi" w:hAnsiTheme="majorBidi" w:cstheme="majorBidi"/>
                <w:sz w:val="22"/>
                <w:szCs w:val="22"/>
              </w:rPr>
              <w:t>is very sensitive to water turbidity, even transient. Also, during the construction of the structure, a turbid cloud can be generated (discharge at sea of fine materials). This turbid cloud will decrease the transparency of the water, and therefore photosynthesis, in the short term; it can also be deposited on the seagrass meadow that can cause smothering by hyper sedimentation. The thinnest sediments can also be resuspended during storms, thus decreasing the transparency of the water in the long term. Major seagrass meadow destructions due to these phenomena have been observed, for example, in France following the construction of the ports of Pointe Rouge in Marseille and Mouillon in Toulon.</w:t>
            </w:r>
          </w:p>
          <w:p w14:paraId="01B3AA8E" w14:textId="715A8C5C" w:rsidR="00B80855" w:rsidRPr="000435B7" w:rsidRDefault="00B80855" w:rsidP="00672EE1">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rPr>
              <w:t xml:space="preserve">Moreover, the construction machines are often fixed on the bottom, for stability reasons, directly and / or by means of anchors, which has a very negative impact on the bottoms: digging holes (feet of the machines) or furrows (chains of anchors) in the </w:t>
            </w:r>
            <w:r w:rsidRPr="000435B7">
              <w:rPr>
                <w:rFonts w:asciiTheme="majorBidi" w:hAnsiTheme="majorBidi" w:cstheme="majorBidi"/>
                <w:i/>
                <w:sz w:val="22"/>
                <w:szCs w:val="22"/>
              </w:rPr>
              <w:t>Posidonia oceanica</w:t>
            </w:r>
            <w:r w:rsidRPr="000435B7">
              <w:rPr>
                <w:rFonts w:asciiTheme="majorBidi" w:hAnsiTheme="majorBidi" w:cstheme="majorBidi"/>
                <w:sz w:val="22"/>
                <w:szCs w:val="22"/>
              </w:rPr>
              <w:t xml:space="preserve"> meadows.</w:t>
            </w:r>
          </w:p>
          <w:p w14:paraId="4F1FA44F" w14:textId="77777777" w:rsidR="00B80855" w:rsidRDefault="00B80855" w:rsidP="00672EE1">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rPr>
              <w:t xml:space="preserve">Once the structure is built, its presence can modify the sedimentary transit and induce areas of erosion and accumulation around it. These modifications will alter the equilibrium between the sedimentation rate and the vertical growth of </w:t>
            </w:r>
            <w:r w:rsidRPr="000435B7">
              <w:rPr>
                <w:rFonts w:asciiTheme="majorBidi" w:hAnsiTheme="majorBidi" w:cstheme="majorBidi"/>
                <w:i/>
                <w:sz w:val="22"/>
                <w:szCs w:val="22"/>
              </w:rPr>
              <w:t>Posidonia</w:t>
            </w:r>
            <w:r w:rsidRPr="000435B7">
              <w:rPr>
                <w:rFonts w:asciiTheme="majorBidi" w:hAnsiTheme="majorBidi" w:cstheme="majorBidi"/>
                <w:sz w:val="22"/>
                <w:szCs w:val="22"/>
              </w:rPr>
              <w:t>. So, if the rate of sedimentation exceeds 5-7cm / year, the vegetative points die; conversely, if this rate is zero or negative (sediment departure), the rhizomes are loosened; they are then very sensitive to breakage (hydrodynamism, anchors, trawling, etc.)</w:t>
            </w:r>
          </w:p>
          <w:p w14:paraId="0BEF51BB" w14:textId="77777777" w:rsidR="00B80855" w:rsidRPr="000435B7" w:rsidRDefault="00B80855" w:rsidP="00672EE1">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rPr>
              <w:t>It should also be noted that it is extremely rare for a seagrass meadow to survive in a harbor basin in the medium or long term.</w:t>
            </w:r>
          </w:p>
          <w:p w14:paraId="7FAA0BFB" w14:textId="77777777" w:rsidR="00B80855" w:rsidRDefault="00B80855" w:rsidP="0053445C">
            <w:pPr>
              <w:pStyle w:val="Default"/>
              <w:spacing w:after="120"/>
              <w:jc w:val="both"/>
              <w:rPr>
                <w:rFonts w:asciiTheme="majorBidi" w:hAnsiTheme="majorBidi" w:cstheme="majorBidi"/>
                <w:sz w:val="22"/>
                <w:szCs w:val="22"/>
              </w:rPr>
            </w:pPr>
            <w:r w:rsidRPr="000435B7">
              <w:rPr>
                <w:rFonts w:asciiTheme="majorBidi" w:hAnsiTheme="majorBidi" w:cstheme="majorBidi"/>
                <w:sz w:val="22"/>
                <w:szCs w:val="22"/>
              </w:rPr>
              <w:t>In order to avoid all these phenomena, it is therefore advisable to:</w:t>
            </w:r>
          </w:p>
          <w:p w14:paraId="399A860F" w14:textId="38A5D9D7" w:rsidR="00B80855" w:rsidRPr="000435B7" w:rsidRDefault="00B80855" w:rsidP="0053445C">
            <w:pPr>
              <w:pStyle w:val="Default"/>
              <w:numPr>
                <w:ilvl w:val="0"/>
                <w:numId w:val="8"/>
              </w:numPr>
              <w:spacing w:after="120"/>
              <w:jc w:val="both"/>
              <w:rPr>
                <w:rFonts w:asciiTheme="majorBidi" w:hAnsiTheme="majorBidi" w:cstheme="majorBidi"/>
                <w:sz w:val="22"/>
                <w:szCs w:val="22"/>
              </w:rPr>
            </w:pPr>
            <w:r w:rsidRPr="000435B7">
              <w:rPr>
                <w:rFonts w:asciiTheme="majorBidi" w:hAnsiTheme="majorBidi" w:cstheme="majorBidi"/>
                <w:sz w:val="22"/>
                <w:szCs w:val="22"/>
              </w:rPr>
              <w:t>Use materials and construction techniques that minimize the suspension of fine particles that can induce turbidity in the surrounding waters. (for example: the dumping of fine materials (diameter less than 1 mm) at sea, or of blocks mixed with fine materials, is to be excluded completely; when rockfill is installed, it is advisable to rinse the blocks of rock; geotextile protective screens must be put in place around the site to minimize turbidity induced).</w:t>
            </w:r>
          </w:p>
          <w:p w14:paraId="7815BA3F" w14:textId="77777777" w:rsidR="00B80855" w:rsidRPr="000435B7" w:rsidRDefault="00B80855" w:rsidP="0053445C">
            <w:pPr>
              <w:pStyle w:val="Default"/>
              <w:numPr>
                <w:ilvl w:val="0"/>
                <w:numId w:val="8"/>
              </w:numPr>
              <w:spacing w:after="120"/>
              <w:jc w:val="both"/>
              <w:rPr>
                <w:rFonts w:asciiTheme="majorBidi" w:hAnsiTheme="majorBidi" w:cstheme="majorBidi"/>
                <w:sz w:val="22"/>
                <w:szCs w:val="22"/>
              </w:rPr>
            </w:pPr>
            <w:r w:rsidRPr="000435B7">
              <w:rPr>
                <w:rFonts w:asciiTheme="majorBidi" w:hAnsiTheme="majorBidi" w:cstheme="majorBidi"/>
                <w:sz w:val="22"/>
                <w:szCs w:val="22"/>
              </w:rPr>
              <w:lastRenderedPageBreak/>
              <w:t xml:space="preserve">Avoid the use of construction machines located at sea by favouring the use of machines lying on the ground. if it is essential to use them at sea, they must not be anchored or relied on </w:t>
            </w:r>
            <w:r w:rsidRPr="000435B7">
              <w:rPr>
                <w:rFonts w:asciiTheme="majorBidi" w:hAnsiTheme="majorBidi" w:cstheme="majorBidi"/>
                <w:i/>
                <w:sz w:val="22"/>
                <w:szCs w:val="22"/>
              </w:rPr>
              <w:t>Posidonia</w:t>
            </w:r>
            <w:r w:rsidRPr="000435B7">
              <w:rPr>
                <w:rFonts w:asciiTheme="majorBidi" w:hAnsiTheme="majorBidi" w:cstheme="majorBidi"/>
                <w:sz w:val="22"/>
                <w:szCs w:val="22"/>
              </w:rPr>
              <w:t xml:space="preserve"> meadows.</w:t>
            </w:r>
          </w:p>
          <w:p w14:paraId="74970A0E" w14:textId="77777777" w:rsidR="00B80855" w:rsidRPr="000435B7" w:rsidRDefault="00B80855" w:rsidP="0053445C">
            <w:pPr>
              <w:pStyle w:val="Default"/>
              <w:numPr>
                <w:ilvl w:val="0"/>
                <w:numId w:val="8"/>
              </w:numPr>
              <w:spacing w:after="120"/>
              <w:jc w:val="both"/>
              <w:rPr>
                <w:rFonts w:asciiTheme="majorBidi" w:hAnsiTheme="majorBidi" w:cstheme="majorBidi"/>
                <w:sz w:val="22"/>
                <w:szCs w:val="22"/>
              </w:rPr>
            </w:pPr>
            <w:r w:rsidRPr="000435B7">
              <w:rPr>
                <w:rFonts w:asciiTheme="majorBidi" w:hAnsiTheme="majorBidi" w:cstheme="majorBidi"/>
                <w:sz w:val="22"/>
                <w:szCs w:val="22"/>
              </w:rPr>
              <w:t>Avoid carrying out construction work in summer, when the plant rebuilds its reserves for the following year</w:t>
            </w:r>
          </w:p>
          <w:p w14:paraId="6169AF00" w14:textId="77777777" w:rsidR="00B80855" w:rsidRPr="0035598C" w:rsidRDefault="00B80855" w:rsidP="0053445C">
            <w:pPr>
              <w:pStyle w:val="Default"/>
              <w:numPr>
                <w:ilvl w:val="0"/>
                <w:numId w:val="8"/>
              </w:numPr>
              <w:spacing w:after="120"/>
              <w:jc w:val="both"/>
              <w:rPr>
                <w:rFonts w:asciiTheme="majorBidi" w:hAnsiTheme="majorBidi" w:cstheme="majorBidi"/>
                <w:i/>
                <w:sz w:val="22"/>
                <w:szCs w:val="22"/>
              </w:rPr>
            </w:pPr>
            <w:r w:rsidRPr="0035598C">
              <w:rPr>
                <w:rFonts w:asciiTheme="majorBidi" w:hAnsiTheme="majorBidi" w:cstheme="majorBidi"/>
                <w:sz w:val="22"/>
                <w:szCs w:val="22"/>
              </w:rPr>
              <w:t xml:space="preserve">Build a new development at several tens of meters from the closest living </w:t>
            </w:r>
            <w:r w:rsidRPr="0035598C">
              <w:rPr>
                <w:rFonts w:asciiTheme="majorBidi" w:hAnsiTheme="majorBidi" w:cstheme="majorBidi"/>
                <w:i/>
                <w:sz w:val="22"/>
                <w:szCs w:val="22"/>
              </w:rPr>
              <w:t xml:space="preserve">Posidonia </w:t>
            </w:r>
            <w:r w:rsidRPr="0035598C">
              <w:rPr>
                <w:rFonts w:asciiTheme="majorBidi" w:hAnsiTheme="majorBidi" w:cstheme="majorBidi"/>
                <w:sz w:val="22"/>
                <w:szCs w:val="22"/>
              </w:rPr>
              <w:t>meadow</w:t>
            </w:r>
          </w:p>
          <w:p w14:paraId="66DDF011" w14:textId="77777777" w:rsidR="004A6D84" w:rsidRPr="0035598C" w:rsidRDefault="008751D2" w:rsidP="0053445C">
            <w:pPr>
              <w:pStyle w:val="Default"/>
              <w:numPr>
                <w:ilvl w:val="0"/>
                <w:numId w:val="8"/>
              </w:numPr>
              <w:spacing w:after="120"/>
              <w:jc w:val="both"/>
              <w:rPr>
                <w:rFonts w:asciiTheme="majorBidi" w:hAnsiTheme="majorBidi" w:cstheme="majorBidi"/>
                <w:sz w:val="22"/>
                <w:szCs w:val="22"/>
              </w:rPr>
            </w:pPr>
            <w:r w:rsidRPr="0035598C">
              <w:rPr>
                <w:rFonts w:cs="Arial"/>
                <w:sz w:val="22"/>
                <w:szCs w:val="22"/>
              </w:rPr>
              <w:t xml:space="preserve">Avoid constructions in areas covered with </w:t>
            </w:r>
            <w:r w:rsidRPr="0035598C">
              <w:rPr>
                <w:rFonts w:cs="Arial"/>
                <w:i/>
                <w:sz w:val="22"/>
                <w:szCs w:val="22"/>
              </w:rPr>
              <w:t>Posidonia</w:t>
            </w:r>
            <w:r w:rsidRPr="0035598C">
              <w:rPr>
                <w:rFonts w:cs="Arial"/>
                <w:sz w:val="22"/>
                <w:szCs w:val="22"/>
              </w:rPr>
              <w:t xml:space="preserve"> meadows, as appropriate</w:t>
            </w:r>
            <w:r w:rsidRPr="0035598C" w:rsidDel="008751D2">
              <w:rPr>
                <w:rFonts w:asciiTheme="majorBidi" w:hAnsiTheme="majorBidi" w:cstheme="majorBidi"/>
                <w:sz w:val="22"/>
                <w:szCs w:val="22"/>
              </w:rPr>
              <w:t xml:space="preserve"> </w:t>
            </w:r>
          </w:p>
          <w:p w14:paraId="6A3B45C6" w14:textId="62EADAEF" w:rsidR="00B80855" w:rsidRPr="000435B7" w:rsidRDefault="00B80855" w:rsidP="0053445C">
            <w:pPr>
              <w:pStyle w:val="Default"/>
              <w:numPr>
                <w:ilvl w:val="0"/>
                <w:numId w:val="8"/>
              </w:numPr>
              <w:spacing w:after="120"/>
              <w:jc w:val="both"/>
              <w:rPr>
                <w:rFonts w:asciiTheme="majorBidi" w:hAnsiTheme="majorBidi" w:cstheme="majorBidi"/>
                <w:sz w:val="22"/>
                <w:szCs w:val="22"/>
              </w:rPr>
            </w:pPr>
            <w:r w:rsidRPr="000435B7">
              <w:rPr>
                <w:rFonts w:asciiTheme="majorBidi" w:hAnsiTheme="majorBidi" w:cstheme="majorBidi"/>
                <w:sz w:val="22"/>
                <w:szCs w:val="22"/>
              </w:rPr>
              <w:t>Monitor the condition of the surrounding seagrass, both during and at the end of the work.</w:t>
            </w:r>
          </w:p>
          <w:p w14:paraId="4BDF9C1F" w14:textId="44AF7A76" w:rsidR="00B80855" w:rsidRPr="00922F84" w:rsidRDefault="00B80855" w:rsidP="0053445C">
            <w:pPr>
              <w:pStyle w:val="Default"/>
              <w:spacing w:after="120"/>
              <w:jc w:val="both"/>
              <w:rPr>
                <w:rFonts w:asciiTheme="majorBidi" w:eastAsia="SimSun" w:hAnsiTheme="majorBidi" w:cstheme="majorBidi"/>
                <w:sz w:val="22"/>
                <w:szCs w:val="22"/>
                <w:lang w:eastAsia="zh-CN"/>
              </w:rPr>
            </w:pPr>
            <w:r w:rsidRPr="000435B7">
              <w:rPr>
                <w:rFonts w:asciiTheme="majorBidi" w:hAnsiTheme="majorBidi" w:cstheme="majorBidi"/>
                <w:sz w:val="22"/>
                <w:szCs w:val="22"/>
              </w:rPr>
              <w:t xml:space="preserve">(These elements on </w:t>
            </w:r>
            <w:r w:rsidRPr="000435B7">
              <w:rPr>
                <w:rFonts w:asciiTheme="majorBidi" w:hAnsiTheme="majorBidi" w:cstheme="majorBidi"/>
                <w:i/>
                <w:sz w:val="22"/>
                <w:szCs w:val="22"/>
              </w:rPr>
              <w:t>Posidonia</w:t>
            </w:r>
            <w:r w:rsidRPr="000435B7">
              <w:rPr>
                <w:rFonts w:asciiTheme="majorBidi" w:hAnsiTheme="majorBidi" w:cstheme="majorBidi"/>
                <w:sz w:val="22"/>
                <w:szCs w:val="22"/>
              </w:rPr>
              <w:t xml:space="preserve"> meadows have been taken from: Boudouresque et al., 2006, Préservation des herbiers à </w:t>
            </w:r>
            <w:r w:rsidRPr="000435B7">
              <w:rPr>
                <w:rFonts w:asciiTheme="majorBidi" w:hAnsiTheme="majorBidi" w:cstheme="majorBidi"/>
                <w:i/>
                <w:sz w:val="22"/>
                <w:szCs w:val="22"/>
              </w:rPr>
              <w:t>Posidonia oceanica</w:t>
            </w:r>
            <w:r w:rsidRPr="000435B7">
              <w:rPr>
                <w:rFonts w:asciiTheme="majorBidi" w:hAnsiTheme="majorBidi" w:cstheme="majorBidi"/>
                <w:sz w:val="22"/>
                <w:szCs w:val="22"/>
              </w:rPr>
              <w:t>. RAMOGE pub.: 1-202, N°ISBN 2-905540-30-3)</w:t>
            </w:r>
          </w:p>
        </w:tc>
      </w:tr>
      <w:tr w:rsidR="00B80855" w:rsidRPr="00922F84" w14:paraId="7EB21E4B" w14:textId="77777777" w:rsidTr="1A9DDFB5">
        <w:tc>
          <w:tcPr>
            <w:tcW w:w="9350" w:type="dxa"/>
            <w:gridSpan w:val="3"/>
          </w:tcPr>
          <w:p w14:paraId="181FBDCF" w14:textId="77777777" w:rsidR="00B80855" w:rsidRPr="00922F84" w:rsidRDefault="00B80855" w:rsidP="0053445C">
            <w:pPr>
              <w:spacing w:after="120"/>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lastRenderedPageBreak/>
              <w:t>Indicator units</w:t>
            </w:r>
          </w:p>
          <w:p w14:paraId="589C493A" w14:textId="249E192E" w:rsidR="00B80855" w:rsidRPr="000435B7" w:rsidRDefault="008751D2" w:rsidP="0053445C">
            <w:pPr>
              <w:pStyle w:val="Default"/>
              <w:numPr>
                <w:ilvl w:val="0"/>
                <w:numId w:val="4"/>
              </w:numPr>
              <w:spacing w:after="120"/>
              <w:rPr>
                <w:rFonts w:asciiTheme="majorBidi" w:eastAsia="SimSun" w:hAnsiTheme="majorBidi" w:cstheme="majorBidi"/>
                <w:b/>
                <w:bCs/>
                <w:sz w:val="22"/>
                <w:szCs w:val="22"/>
                <w:lang w:eastAsia="zh-CN"/>
              </w:rPr>
            </w:pPr>
            <w:r w:rsidRPr="0035598C">
              <w:rPr>
                <w:rFonts w:asciiTheme="majorBidi" w:hAnsiTheme="majorBidi" w:cstheme="majorBidi"/>
                <w:sz w:val="22"/>
                <w:szCs w:val="22"/>
              </w:rPr>
              <w:t>km</w:t>
            </w:r>
            <w:r w:rsidRPr="0035598C">
              <w:rPr>
                <w:rFonts w:asciiTheme="majorBidi" w:hAnsiTheme="majorBidi" w:cstheme="majorBidi"/>
                <w:sz w:val="22"/>
                <w:szCs w:val="22"/>
                <w:vertAlign w:val="superscript"/>
              </w:rPr>
              <w:t>2</w:t>
            </w:r>
            <w:r w:rsidRPr="0035598C">
              <w:rPr>
                <w:rFonts w:asciiTheme="majorBidi" w:hAnsiTheme="majorBidi" w:cstheme="majorBidi"/>
                <w:sz w:val="22"/>
                <w:szCs w:val="22"/>
              </w:rPr>
              <w:t xml:space="preserve"> </w:t>
            </w:r>
            <w:r w:rsidR="00B80855" w:rsidRPr="0035598C">
              <w:rPr>
                <w:rFonts w:asciiTheme="majorBidi" w:hAnsiTheme="majorBidi" w:cstheme="majorBidi"/>
                <w:sz w:val="22"/>
                <w:szCs w:val="22"/>
              </w:rPr>
              <w:t>of impacted</w:t>
            </w:r>
            <w:r w:rsidR="00B80855" w:rsidRPr="00922F84">
              <w:rPr>
                <w:rFonts w:asciiTheme="majorBidi" w:hAnsiTheme="majorBidi" w:cstheme="majorBidi"/>
                <w:sz w:val="22"/>
                <w:szCs w:val="22"/>
              </w:rPr>
              <w:t xml:space="preserve"> habitats</w:t>
            </w:r>
          </w:p>
        </w:tc>
      </w:tr>
      <w:tr w:rsidR="00B80855" w:rsidRPr="00922F84" w14:paraId="7B4FBF56" w14:textId="77777777" w:rsidTr="1A9DDFB5">
        <w:tc>
          <w:tcPr>
            <w:tcW w:w="9350" w:type="dxa"/>
            <w:gridSpan w:val="3"/>
          </w:tcPr>
          <w:p w14:paraId="1241167D" w14:textId="77777777" w:rsidR="00B80855" w:rsidRPr="00922F84" w:rsidRDefault="00B80855" w:rsidP="00672EE1">
            <w:pPr>
              <w:spacing w:after="120"/>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List of Guidance documents and protocols available</w:t>
            </w:r>
          </w:p>
          <w:p w14:paraId="6E6279D2" w14:textId="1EBB2EF7" w:rsidR="00B80855" w:rsidRPr="00922F84" w:rsidRDefault="00B80855" w:rsidP="0053445C">
            <w:pPr>
              <w:spacing w:after="120"/>
              <w:jc w:val="both"/>
              <w:rPr>
                <w:rFonts w:asciiTheme="majorBidi" w:hAnsiTheme="majorBidi" w:cstheme="majorBidi"/>
                <w:sz w:val="22"/>
                <w:szCs w:val="22"/>
              </w:rPr>
            </w:pPr>
            <w:r w:rsidRPr="00922F84">
              <w:rPr>
                <w:rFonts w:asciiTheme="majorBidi" w:hAnsiTheme="majorBidi" w:cstheme="majorBidi"/>
                <w:sz w:val="22"/>
                <w:szCs w:val="22"/>
              </w:rPr>
              <w:t xml:space="preserve">UNEP/MAP/PAP (2015). Guidance document on how to reflect </w:t>
            </w:r>
            <w:r w:rsidRPr="0035598C">
              <w:rPr>
                <w:rFonts w:asciiTheme="majorBidi" w:hAnsiTheme="majorBidi" w:cstheme="majorBidi"/>
                <w:sz w:val="22"/>
                <w:szCs w:val="22"/>
              </w:rPr>
              <w:t xml:space="preserve">changes in </w:t>
            </w:r>
            <w:r w:rsidR="00C45ABA" w:rsidRPr="0035598C">
              <w:rPr>
                <w:rFonts w:asciiTheme="majorBidi" w:hAnsiTheme="majorBidi" w:cstheme="majorBidi"/>
                <w:sz w:val="22"/>
                <w:szCs w:val="22"/>
              </w:rPr>
              <w:t>hydrographic</w:t>
            </w:r>
            <w:r w:rsidRPr="0035598C">
              <w:rPr>
                <w:rFonts w:asciiTheme="majorBidi" w:hAnsiTheme="majorBidi" w:cstheme="majorBidi"/>
                <w:sz w:val="22"/>
                <w:szCs w:val="22"/>
              </w:rPr>
              <w:t xml:space="preserve"> conditions</w:t>
            </w:r>
            <w:r w:rsidRPr="00922F84">
              <w:rPr>
                <w:rFonts w:asciiTheme="majorBidi" w:hAnsiTheme="majorBidi" w:cstheme="majorBidi"/>
                <w:sz w:val="22"/>
                <w:szCs w:val="22"/>
              </w:rPr>
              <w:t xml:space="preserve"> in relevant assessment (prepared by Spiteri, C.). Priority Actions Programme. Split, 2015.</w:t>
            </w:r>
          </w:p>
          <w:p w14:paraId="388C9A3B" w14:textId="77777777" w:rsidR="00B80855" w:rsidRPr="00922F84" w:rsidRDefault="00B80855" w:rsidP="0053445C">
            <w:pPr>
              <w:spacing w:after="120"/>
              <w:jc w:val="both"/>
              <w:rPr>
                <w:rFonts w:asciiTheme="majorBidi" w:hAnsiTheme="majorBidi" w:cstheme="majorBidi"/>
                <w:sz w:val="22"/>
                <w:szCs w:val="22"/>
              </w:rPr>
            </w:pPr>
            <w:r w:rsidRPr="00922F84">
              <w:rPr>
                <w:rFonts w:asciiTheme="majorBidi" w:hAnsiTheme="majorBidi" w:cstheme="majorBidi"/>
                <w:sz w:val="22"/>
                <w:szCs w:val="22"/>
              </w:rPr>
              <w:t>UNEP(DEPI)/MED IG.22. UNEP(DEPI)/MED IG.22/Inf.7 (2016). Draft Integrated Monitoring and Assessment Guidance</w:t>
            </w:r>
          </w:p>
          <w:p w14:paraId="41C90375" w14:textId="77777777" w:rsidR="00B80855" w:rsidRPr="00922F84" w:rsidRDefault="00B80855" w:rsidP="0053445C">
            <w:pPr>
              <w:spacing w:after="120"/>
              <w:jc w:val="both"/>
              <w:rPr>
                <w:rFonts w:asciiTheme="majorBidi" w:hAnsiTheme="majorBidi" w:cstheme="majorBidi"/>
                <w:sz w:val="22"/>
                <w:szCs w:val="22"/>
              </w:rPr>
            </w:pPr>
            <w:r w:rsidRPr="00922F84">
              <w:rPr>
                <w:rFonts w:asciiTheme="majorBidi" w:hAnsiTheme="majorBidi" w:cstheme="majorBidi"/>
                <w:sz w:val="22"/>
                <w:szCs w:val="22"/>
              </w:rPr>
              <w:t>UNEP(DEPI)/MED WG.433/1 (2017) PAP/RAC Meeting of the Ecosystem Approach Correspondence Group on Monitoring (CORMON) on Coast and Hydrography – Working Document</w:t>
            </w:r>
          </w:p>
          <w:p w14:paraId="44DEFDF0" w14:textId="77777777" w:rsidR="00B80855" w:rsidRPr="00922F84" w:rsidRDefault="00B80855" w:rsidP="0053445C">
            <w:pPr>
              <w:spacing w:after="120"/>
              <w:jc w:val="both"/>
              <w:rPr>
                <w:rFonts w:asciiTheme="majorBidi" w:hAnsiTheme="majorBidi" w:cstheme="majorBidi"/>
                <w:sz w:val="22"/>
                <w:szCs w:val="22"/>
              </w:rPr>
            </w:pPr>
            <w:r w:rsidRPr="00922F84">
              <w:rPr>
                <w:rFonts w:asciiTheme="majorBidi" w:hAnsiTheme="majorBidi" w:cstheme="majorBidi"/>
                <w:sz w:val="22"/>
                <w:szCs w:val="22"/>
              </w:rPr>
              <w:t xml:space="preserve">Advice document on hydrographical conditions (Descriptor 7) in the context of MSFD, published by OSPAR Commission (2012); </w:t>
            </w:r>
          </w:p>
          <w:p w14:paraId="4AE2D69A" w14:textId="5E200F32" w:rsidR="00B80855" w:rsidRPr="00672EE1" w:rsidRDefault="00B80855" w:rsidP="00672EE1">
            <w:pPr>
              <w:spacing w:after="120"/>
              <w:jc w:val="both"/>
              <w:rPr>
                <w:rFonts w:asciiTheme="majorBidi" w:hAnsiTheme="majorBidi" w:cstheme="majorBidi"/>
                <w:sz w:val="22"/>
                <w:szCs w:val="22"/>
              </w:rPr>
            </w:pPr>
            <w:r w:rsidRPr="00922F84">
              <w:rPr>
                <w:rFonts w:asciiTheme="majorBidi" w:hAnsiTheme="majorBidi" w:cstheme="majorBidi"/>
                <w:sz w:val="22"/>
                <w:szCs w:val="22"/>
              </w:rPr>
              <w:t>Scientific and technical review of the MSFD Commission Decision 2010/477/EU in relation to Descriptor 7 carried out by the EC JRC; etc.</w:t>
            </w:r>
          </w:p>
        </w:tc>
      </w:tr>
      <w:tr w:rsidR="00B80855" w:rsidRPr="00922F84" w14:paraId="2777E09D" w14:textId="77777777" w:rsidTr="1A9DDFB5">
        <w:tc>
          <w:tcPr>
            <w:tcW w:w="9350" w:type="dxa"/>
            <w:gridSpan w:val="3"/>
          </w:tcPr>
          <w:p w14:paraId="3D6C4DF0" w14:textId="77777777" w:rsidR="00B80855" w:rsidRPr="00922F84" w:rsidRDefault="00B80855" w:rsidP="0053445C">
            <w:pPr>
              <w:spacing w:after="120"/>
              <w:jc w:val="both"/>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Data Confidence and uncertainties</w:t>
            </w:r>
          </w:p>
          <w:p w14:paraId="5EA9E364" w14:textId="11AB8194" w:rsidR="00672EE1" w:rsidRDefault="00B80855" w:rsidP="00672EE1">
            <w:pPr>
              <w:pStyle w:val="Default"/>
              <w:jc w:val="both"/>
              <w:rPr>
                <w:rFonts w:asciiTheme="majorBidi" w:hAnsiTheme="majorBidi" w:cstheme="majorBidi"/>
                <w:sz w:val="22"/>
                <w:szCs w:val="22"/>
              </w:rPr>
            </w:pPr>
            <w:r w:rsidRPr="00922F84">
              <w:rPr>
                <w:rFonts w:asciiTheme="majorBidi" w:hAnsiTheme="majorBidi" w:cstheme="majorBidi"/>
                <w:sz w:val="22"/>
                <w:szCs w:val="22"/>
              </w:rPr>
              <w:t>Data used or produced for the monitoring should be in agreement with Shared Environmental Information System (SEIS) principles. More on SEIS principles can be found in Draft Integrated Monitoring and Assessment Guidance.</w:t>
            </w:r>
          </w:p>
          <w:p w14:paraId="405F6A25" w14:textId="77777777" w:rsidR="00B80855" w:rsidRPr="00922F84" w:rsidRDefault="00B80855" w:rsidP="0053445C">
            <w:pPr>
              <w:pStyle w:val="Default"/>
              <w:jc w:val="both"/>
              <w:rPr>
                <w:rFonts w:asciiTheme="majorBidi" w:eastAsia="SimSun" w:hAnsiTheme="majorBidi" w:cstheme="majorBidi"/>
                <w:sz w:val="22"/>
                <w:szCs w:val="22"/>
                <w:lang w:eastAsia="zh-CN"/>
              </w:rPr>
            </w:pPr>
          </w:p>
        </w:tc>
      </w:tr>
      <w:tr w:rsidR="00B80855" w:rsidRPr="00922F84" w14:paraId="78F67C22" w14:textId="77777777" w:rsidTr="1A9DDFB5">
        <w:tc>
          <w:tcPr>
            <w:tcW w:w="9350" w:type="dxa"/>
            <w:gridSpan w:val="3"/>
            <w:shd w:val="clear" w:color="auto" w:fill="D9E2F3"/>
          </w:tcPr>
          <w:p w14:paraId="3CF0B257" w14:textId="77777777" w:rsidR="00B80855" w:rsidRPr="00922F84" w:rsidRDefault="00B80855" w:rsidP="00922F84">
            <w:pPr>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Methodology for monitoring, temporal and spatial scope</w:t>
            </w:r>
          </w:p>
        </w:tc>
      </w:tr>
      <w:tr w:rsidR="00B80855" w:rsidRPr="00922F84" w14:paraId="02554DFB" w14:textId="77777777" w:rsidTr="1A9DDFB5">
        <w:tc>
          <w:tcPr>
            <w:tcW w:w="9350" w:type="dxa"/>
            <w:gridSpan w:val="3"/>
          </w:tcPr>
          <w:p w14:paraId="23051DF6" w14:textId="77777777" w:rsidR="00B80855" w:rsidRPr="00922F84" w:rsidRDefault="00B80855" w:rsidP="00672EE1">
            <w:pPr>
              <w:spacing w:after="120"/>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Available Methodologies for Monitoring and Monitoring Protocols</w:t>
            </w:r>
          </w:p>
          <w:p w14:paraId="449B8FDC" w14:textId="77777777" w:rsidR="00B80855" w:rsidRPr="00922F84" w:rsidRDefault="00B80855" w:rsidP="00672EE1">
            <w:pPr>
              <w:spacing w:after="120"/>
              <w:rPr>
                <w:rFonts w:asciiTheme="majorBidi" w:eastAsia="SimSun" w:hAnsiTheme="majorBidi" w:cstheme="majorBidi"/>
                <w:b/>
                <w:bCs/>
                <w:sz w:val="22"/>
                <w:szCs w:val="22"/>
                <w:lang w:eastAsia="zh-CN"/>
              </w:rPr>
            </w:pPr>
            <w:r w:rsidRPr="00922F84">
              <w:rPr>
                <w:rFonts w:asciiTheme="majorBidi" w:eastAsia="SimSun" w:hAnsiTheme="majorBidi" w:cstheme="majorBidi"/>
                <w:bCs/>
                <w:sz w:val="22"/>
                <w:szCs w:val="22"/>
                <w:lang w:eastAsia="zh-CN"/>
              </w:rPr>
              <w:t xml:space="preserve">At this stage, there is no clear available methodology and monitoring protocols (see </w:t>
            </w:r>
            <w:r w:rsidRPr="00922F84">
              <w:rPr>
                <w:rFonts w:asciiTheme="majorBidi" w:eastAsia="SimSun" w:hAnsiTheme="majorBidi" w:cstheme="majorBidi"/>
                <w:b/>
                <w:bCs/>
                <w:sz w:val="22"/>
                <w:szCs w:val="22"/>
                <w:lang w:eastAsia="zh-CN"/>
              </w:rPr>
              <w:t>Known gaps and uncertainties in the Mediterranean).</w:t>
            </w:r>
          </w:p>
          <w:p w14:paraId="1EEABA6C" w14:textId="77777777" w:rsidR="00B80855" w:rsidRPr="00922F84" w:rsidRDefault="00B80855" w:rsidP="00672EE1">
            <w:pPr>
              <w:spacing w:after="120"/>
              <w:rPr>
                <w:rFonts w:asciiTheme="majorBidi" w:eastAsia="SimSun" w:hAnsiTheme="majorBidi" w:cstheme="majorBidi"/>
                <w:bCs/>
                <w:sz w:val="22"/>
                <w:szCs w:val="22"/>
                <w:lang w:eastAsia="zh-CN"/>
              </w:rPr>
            </w:pPr>
            <w:r w:rsidRPr="00922F84">
              <w:rPr>
                <w:rFonts w:asciiTheme="majorBidi" w:eastAsia="SimSun" w:hAnsiTheme="majorBidi" w:cstheme="majorBidi"/>
                <w:bCs/>
                <w:sz w:val="22"/>
                <w:szCs w:val="22"/>
                <w:lang w:eastAsia="zh-CN"/>
              </w:rPr>
              <w:t>Some methodologies or protocols could be proposed, once done an inventory of existing and available data in Mediterranean Sea.</w:t>
            </w:r>
          </w:p>
          <w:p w14:paraId="4DAA810C" w14:textId="0E0586FC" w:rsidR="00B80855" w:rsidRDefault="00B80855" w:rsidP="0053445C">
            <w:pPr>
              <w:pStyle w:val="Default"/>
              <w:spacing w:after="120"/>
              <w:rPr>
                <w:rFonts w:asciiTheme="majorBidi" w:hAnsiTheme="majorBidi" w:cstheme="majorBidi"/>
                <w:sz w:val="22"/>
                <w:szCs w:val="22"/>
              </w:rPr>
            </w:pPr>
            <w:r w:rsidRPr="00922F84">
              <w:rPr>
                <w:rFonts w:asciiTheme="majorBidi" w:hAnsiTheme="majorBidi" w:cstheme="majorBidi"/>
                <w:sz w:val="22"/>
                <w:szCs w:val="22"/>
              </w:rPr>
              <w:t>For more details, see “</w:t>
            </w:r>
            <w:r w:rsidRPr="0035598C">
              <w:rPr>
                <w:rFonts w:asciiTheme="majorBidi" w:hAnsiTheme="majorBidi" w:cstheme="majorBidi"/>
                <w:sz w:val="22"/>
                <w:szCs w:val="22"/>
              </w:rPr>
              <w:t xml:space="preserve">Guidance document on how to reflect changes in </w:t>
            </w:r>
            <w:r w:rsidR="00C45ABA" w:rsidRPr="0035598C">
              <w:rPr>
                <w:rFonts w:asciiTheme="majorBidi" w:hAnsiTheme="majorBidi" w:cstheme="majorBidi"/>
                <w:sz w:val="22"/>
                <w:szCs w:val="22"/>
              </w:rPr>
              <w:t>hydrographic</w:t>
            </w:r>
            <w:r w:rsidRPr="0035598C">
              <w:rPr>
                <w:rFonts w:asciiTheme="majorBidi" w:hAnsiTheme="majorBidi" w:cstheme="majorBidi"/>
                <w:sz w:val="22"/>
                <w:szCs w:val="22"/>
              </w:rPr>
              <w:t xml:space="preserve"> conditions in relevant assessments</w:t>
            </w:r>
            <w:r w:rsidR="2E9A5BCE" w:rsidRPr="0035598C">
              <w:rPr>
                <w:rFonts w:asciiTheme="majorBidi" w:hAnsiTheme="majorBidi" w:cstheme="majorBidi"/>
                <w:sz w:val="22"/>
                <w:szCs w:val="22"/>
              </w:rPr>
              <w:t>“ (2015)</w:t>
            </w:r>
          </w:p>
          <w:p w14:paraId="352D23F6" w14:textId="77777777" w:rsidR="0053445C" w:rsidRDefault="0053445C" w:rsidP="0053445C">
            <w:pPr>
              <w:pStyle w:val="Default"/>
              <w:spacing w:after="120"/>
              <w:rPr>
                <w:rFonts w:asciiTheme="majorBidi" w:hAnsiTheme="majorBidi" w:cstheme="majorBidi"/>
                <w:sz w:val="22"/>
                <w:szCs w:val="22"/>
              </w:rPr>
            </w:pPr>
          </w:p>
          <w:p w14:paraId="0CFA7FEA" w14:textId="77777777" w:rsidR="0053445C" w:rsidRDefault="0053445C" w:rsidP="0053445C">
            <w:pPr>
              <w:pStyle w:val="Default"/>
              <w:spacing w:after="120"/>
              <w:rPr>
                <w:rFonts w:asciiTheme="majorBidi" w:hAnsiTheme="majorBidi" w:cstheme="majorBidi"/>
                <w:sz w:val="22"/>
                <w:szCs w:val="22"/>
              </w:rPr>
            </w:pPr>
          </w:p>
          <w:p w14:paraId="64112F6D" w14:textId="1FC96A2A" w:rsidR="0053445C" w:rsidRPr="00922F84" w:rsidRDefault="0053445C" w:rsidP="0053445C">
            <w:pPr>
              <w:pStyle w:val="Default"/>
              <w:spacing w:after="120"/>
              <w:rPr>
                <w:rFonts w:asciiTheme="majorBidi" w:eastAsia="SimSun" w:hAnsiTheme="majorBidi" w:cstheme="majorBidi"/>
                <w:b/>
                <w:bCs/>
                <w:sz w:val="22"/>
                <w:szCs w:val="22"/>
                <w:lang w:eastAsia="zh-CN"/>
              </w:rPr>
            </w:pPr>
          </w:p>
        </w:tc>
      </w:tr>
      <w:tr w:rsidR="00B80855" w:rsidRPr="00922F84" w14:paraId="3C2095DE" w14:textId="77777777" w:rsidTr="1A9DDFB5">
        <w:tc>
          <w:tcPr>
            <w:tcW w:w="9350" w:type="dxa"/>
            <w:gridSpan w:val="3"/>
          </w:tcPr>
          <w:p w14:paraId="1D9D4072" w14:textId="77777777" w:rsidR="00B80855" w:rsidRPr="00922F84" w:rsidRDefault="00B80855" w:rsidP="0053445C">
            <w:pPr>
              <w:spacing w:after="120"/>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lastRenderedPageBreak/>
              <w:t>Available data sources</w:t>
            </w:r>
          </w:p>
          <w:p w14:paraId="34BE19FA" w14:textId="3D6E33CC" w:rsidR="00B80855" w:rsidRPr="00922F84" w:rsidRDefault="00B80855" w:rsidP="0053445C">
            <w:pPr>
              <w:spacing w:after="120"/>
              <w:rPr>
                <w:rFonts w:asciiTheme="majorBidi" w:eastAsia="SimSun" w:hAnsiTheme="majorBidi" w:cstheme="majorBidi"/>
                <w:iCs/>
                <w:sz w:val="22"/>
                <w:szCs w:val="22"/>
                <w:lang w:eastAsia="zh-CN"/>
              </w:rPr>
            </w:pPr>
            <w:r w:rsidRPr="00922F84">
              <w:rPr>
                <w:rFonts w:asciiTheme="majorBidi" w:eastAsia="SimSun" w:hAnsiTheme="majorBidi" w:cstheme="majorBidi"/>
                <w:iCs/>
                <w:sz w:val="22"/>
                <w:szCs w:val="22"/>
                <w:lang w:eastAsia="zh-CN"/>
              </w:rPr>
              <w:t>Global marine data source at the scale of the Mediterranean Sea:</w:t>
            </w:r>
          </w:p>
          <w:p w14:paraId="7BF75E03" w14:textId="0F624D53" w:rsidR="00B80855" w:rsidRPr="00922F84" w:rsidRDefault="00B80855" w:rsidP="0053445C">
            <w:pPr>
              <w:pStyle w:val="Paragraphedeliste1"/>
              <w:numPr>
                <w:ilvl w:val="0"/>
                <w:numId w:val="35"/>
              </w:numPr>
              <w:spacing w:after="120"/>
              <w:ind w:hanging="51"/>
              <w:contextualSpacing w:val="0"/>
              <w:rPr>
                <w:rFonts w:asciiTheme="majorBidi" w:eastAsia="SimSun" w:hAnsiTheme="majorBidi" w:cstheme="majorBidi"/>
                <w:iCs/>
                <w:sz w:val="22"/>
                <w:szCs w:val="22"/>
                <w:lang w:val="pt-PT" w:eastAsia="zh-CN"/>
              </w:rPr>
            </w:pPr>
            <w:r w:rsidRPr="00922F84">
              <w:rPr>
                <w:rFonts w:asciiTheme="majorBidi" w:eastAsia="SimSun" w:hAnsiTheme="majorBidi" w:cstheme="majorBidi"/>
                <w:iCs/>
                <w:sz w:val="22"/>
                <w:szCs w:val="22"/>
                <w:lang w:val="pt-PT" w:eastAsia="zh-CN"/>
              </w:rPr>
              <w:t>EMODnet Central Portal (</w:t>
            </w:r>
            <w:hyperlink r:id="rId18" w:history="1">
              <w:r w:rsidRPr="00922F84">
                <w:rPr>
                  <w:rStyle w:val="Hyperlink"/>
                  <w:rFonts w:asciiTheme="majorBidi" w:eastAsia="SimSun" w:hAnsiTheme="majorBidi" w:cstheme="majorBidi"/>
                  <w:iCs/>
                  <w:sz w:val="22"/>
                  <w:szCs w:val="22"/>
                  <w:lang w:val="pt-PT" w:eastAsia="zh-CN"/>
                </w:rPr>
                <w:t>http://www.emodnet.eu/</w:t>
              </w:r>
            </w:hyperlink>
            <w:r w:rsidRPr="00922F84">
              <w:rPr>
                <w:rFonts w:asciiTheme="majorBidi" w:eastAsia="SimSun" w:hAnsiTheme="majorBidi" w:cstheme="majorBidi"/>
                <w:iCs/>
                <w:sz w:val="22"/>
                <w:szCs w:val="22"/>
                <w:lang w:val="pt-PT" w:eastAsia="zh-CN"/>
              </w:rPr>
              <w:t>)</w:t>
            </w:r>
          </w:p>
          <w:p w14:paraId="5BDEA342" w14:textId="77777777" w:rsidR="00B80855" w:rsidRPr="004A0FE0" w:rsidRDefault="00B80855" w:rsidP="0053445C">
            <w:pPr>
              <w:pStyle w:val="Paragraphedeliste1"/>
              <w:numPr>
                <w:ilvl w:val="0"/>
                <w:numId w:val="35"/>
              </w:numPr>
              <w:spacing w:after="120"/>
              <w:ind w:hanging="51"/>
              <w:contextualSpacing w:val="0"/>
              <w:rPr>
                <w:rFonts w:asciiTheme="majorBidi" w:eastAsia="SimSun" w:hAnsiTheme="majorBidi" w:cstheme="majorBidi"/>
                <w:iCs/>
                <w:sz w:val="22"/>
                <w:szCs w:val="22"/>
                <w:lang w:val="it-IT" w:eastAsia="zh-CN"/>
              </w:rPr>
            </w:pPr>
            <w:r w:rsidRPr="004A0FE0">
              <w:rPr>
                <w:rFonts w:asciiTheme="majorBidi" w:eastAsia="SimSun" w:hAnsiTheme="majorBidi" w:cstheme="majorBidi"/>
                <w:iCs/>
                <w:sz w:val="22"/>
                <w:szCs w:val="22"/>
                <w:lang w:val="it-IT" w:eastAsia="zh-CN"/>
              </w:rPr>
              <w:t>Mediterranean Marine Data (</w:t>
            </w:r>
            <w:hyperlink r:id="rId19" w:history="1">
              <w:r w:rsidRPr="004A0FE0">
                <w:rPr>
                  <w:rStyle w:val="Hyperlink"/>
                  <w:rFonts w:asciiTheme="majorBidi" w:eastAsia="SimSun" w:hAnsiTheme="majorBidi" w:cstheme="majorBidi"/>
                  <w:iCs/>
                  <w:sz w:val="22"/>
                  <w:szCs w:val="22"/>
                  <w:lang w:val="it-IT" w:eastAsia="zh-CN"/>
                </w:rPr>
                <w:t>http://www.mediterranean-marinedata.eu/</w:t>
              </w:r>
            </w:hyperlink>
            <w:r w:rsidRPr="004A0FE0">
              <w:rPr>
                <w:rFonts w:asciiTheme="majorBidi" w:eastAsia="SimSun" w:hAnsiTheme="majorBidi" w:cstheme="majorBidi"/>
                <w:iCs/>
                <w:sz w:val="22"/>
                <w:szCs w:val="22"/>
                <w:lang w:val="it-IT" w:eastAsia="zh-CN"/>
              </w:rPr>
              <w:t>)</w:t>
            </w:r>
          </w:p>
          <w:p w14:paraId="0729F2B9" w14:textId="77777777" w:rsidR="00B80855" w:rsidRPr="00922F84" w:rsidRDefault="00B80855" w:rsidP="0053445C">
            <w:pPr>
              <w:pStyle w:val="Paragraphedeliste1"/>
              <w:numPr>
                <w:ilvl w:val="0"/>
                <w:numId w:val="35"/>
              </w:numPr>
              <w:spacing w:after="120"/>
              <w:ind w:hanging="51"/>
              <w:contextualSpacing w:val="0"/>
              <w:rPr>
                <w:rFonts w:asciiTheme="majorBidi" w:eastAsia="SimSun" w:hAnsiTheme="majorBidi" w:cstheme="majorBidi"/>
                <w:iCs/>
                <w:sz w:val="22"/>
                <w:szCs w:val="22"/>
                <w:lang w:eastAsia="zh-CN"/>
              </w:rPr>
            </w:pPr>
            <w:r w:rsidRPr="00922F84">
              <w:rPr>
                <w:rFonts w:asciiTheme="majorBidi" w:eastAsia="SimSun" w:hAnsiTheme="majorBidi" w:cstheme="majorBidi"/>
                <w:iCs/>
                <w:sz w:val="22"/>
                <w:szCs w:val="22"/>
                <w:lang w:eastAsia="zh-CN"/>
              </w:rPr>
              <w:t>Copernicus, Marine environment monitoring service (</w:t>
            </w:r>
            <w:hyperlink r:id="rId20" w:history="1">
              <w:r w:rsidRPr="00922F84">
                <w:rPr>
                  <w:rStyle w:val="Hyperlink"/>
                  <w:rFonts w:asciiTheme="majorBidi" w:eastAsia="SimSun" w:hAnsiTheme="majorBidi" w:cstheme="majorBidi"/>
                  <w:iCs/>
                  <w:sz w:val="22"/>
                  <w:szCs w:val="22"/>
                  <w:lang w:eastAsia="zh-CN"/>
                </w:rPr>
                <w:t>http://marine.copernicus.eu/</w:t>
              </w:r>
            </w:hyperlink>
            <w:r w:rsidRPr="00922F84">
              <w:rPr>
                <w:rFonts w:asciiTheme="majorBidi" w:eastAsia="SimSun" w:hAnsiTheme="majorBidi" w:cstheme="majorBidi"/>
                <w:iCs/>
                <w:sz w:val="22"/>
                <w:szCs w:val="22"/>
                <w:lang w:eastAsia="zh-CN"/>
              </w:rPr>
              <w:t>)</w:t>
            </w:r>
          </w:p>
          <w:p w14:paraId="792C8614" w14:textId="6D837FD1" w:rsidR="00B80855" w:rsidRPr="00922F84" w:rsidRDefault="00B80855" w:rsidP="0053445C">
            <w:pPr>
              <w:spacing w:after="120"/>
              <w:rPr>
                <w:rFonts w:asciiTheme="majorBidi" w:eastAsia="SimSun" w:hAnsiTheme="majorBidi" w:cstheme="majorBidi"/>
                <w:iCs/>
                <w:sz w:val="22"/>
                <w:szCs w:val="22"/>
                <w:lang w:eastAsia="zh-CN"/>
              </w:rPr>
            </w:pPr>
            <w:r w:rsidRPr="00922F84">
              <w:rPr>
                <w:rFonts w:asciiTheme="majorBidi" w:eastAsia="SimSun" w:hAnsiTheme="majorBidi" w:cstheme="majorBidi"/>
                <w:iCs/>
                <w:sz w:val="22"/>
                <w:szCs w:val="22"/>
                <w:lang w:eastAsia="zh-CN"/>
              </w:rPr>
              <w:t>Available regional or local data sources (in each country) should be also identified.</w:t>
            </w:r>
          </w:p>
        </w:tc>
      </w:tr>
      <w:tr w:rsidR="00B80855" w:rsidRPr="00922F84" w14:paraId="1CAD959F" w14:textId="77777777" w:rsidTr="1A9DDFB5">
        <w:tc>
          <w:tcPr>
            <w:tcW w:w="9350" w:type="dxa"/>
            <w:gridSpan w:val="3"/>
          </w:tcPr>
          <w:p w14:paraId="49222F01" w14:textId="77777777" w:rsidR="00B80855" w:rsidRPr="00922F84" w:rsidRDefault="00B80855" w:rsidP="0053445C">
            <w:pPr>
              <w:spacing w:after="120"/>
              <w:jc w:val="both"/>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Spatial scope guidance and selection of monitoring stations</w:t>
            </w:r>
          </w:p>
          <w:p w14:paraId="1557AF13" w14:textId="77777777" w:rsidR="00B80855" w:rsidRPr="00922F84" w:rsidRDefault="00B80855" w:rsidP="0053445C">
            <w:pPr>
              <w:spacing w:after="120"/>
              <w:jc w:val="both"/>
              <w:rPr>
                <w:rFonts w:asciiTheme="majorBidi" w:eastAsia="SimSun" w:hAnsiTheme="majorBidi" w:cstheme="majorBidi"/>
                <w:sz w:val="22"/>
                <w:szCs w:val="22"/>
                <w:lang w:eastAsia="zh-CN"/>
              </w:rPr>
            </w:pPr>
            <w:r w:rsidRPr="00922F84">
              <w:rPr>
                <w:rFonts w:asciiTheme="majorBidi" w:eastAsia="SimSun" w:hAnsiTheme="majorBidi" w:cstheme="majorBidi"/>
                <w:sz w:val="22"/>
                <w:szCs w:val="22"/>
                <w:lang w:eastAsia="zh-CN"/>
              </w:rPr>
              <w:t>The monitoring will focus on habitats of interest, around new permanent constructions (lasting more than 10 years) in coastal waters.</w:t>
            </w:r>
          </w:p>
          <w:p w14:paraId="5FE4346E" w14:textId="4923F6CA" w:rsidR="00B80855" w:rsidRPr="00922F84" w:rsidRDefault="00B80855" w:rsidP="0053445C">
            <w:pPr>
              <w:spacing w:after="120"/>
              <w:jc w:val="both"/>
              <w:rPr>
                <w:rFonts w:asciiTheme="majorBidi" w:eastAsia="SimSun" w:hAnsiTheme="majorBidi" w:cstheme="majorBidi"/>
                <w:sz w:val="22"/>
                <w:szCs w:val="22"/>
                <w:lang w:eastAsia="zh-CN"/>
              </w:rPr>
            </w:pPr>
            <w:r w:rsidRPr="00922F84">
              <w:rPr>
                <w:rFonts w:asciiTheme="majorBidi" w:eastAsia="SimSun" w:hAnsiTheme="majorBidi" w:cstheme="majorBidi"/>
                <w:sz w:val="22"/>
                <w:szCs w:val="22"/>
                <w:lang w:eastAsia="zh-CN"/>
              </w:rPr>
              <w:t>The study area should depend on the footprint of the new construction considered and on the local (or regional) geographical and marine conditions. It should be large enough:</w:t>
            </w:r>
          </w:p>
          <w:p w14:paraId="50BC5992" w14:textId="636D6E4D" w:rsidR="00B80855" w:rsidRPr="00552B71" w:rsidRDefault="00B80855" w:rsidP="0053445C">
            <w:pPr>
              <w:pStyle w:val="Paragraphedeliste1"/>
              <w:numPr>
                <w:ilvl w:val="0"/>
                <w:numId w:val="35"/>
              </w:numPr>
              <w:spacing w:after="120"/>
              <w:ind w:hanging="51"/>
              <w:contextualSpacing w:val="0"/>
              <w:jc w:val="both"/>
              <w:rPr>
                <w:rFonts w:asciiTheme="majorBidi" w:eastAsia="SimSun" w:hAnsiTheme="majorBidi" w:cstheme="majorBidi"/>
                <w:iCs/>
                <w:sz w:val="22"/>
                <w:szCs w:val="22"/>
                <w:lang w:val="en-US" w:eastAsia="zh-CN"/>
              </w:rPr>
            </w:pPr>
            <w:r w:rsidRPr="00552B71">
              <w:rPr>
                <w:rFonts w:asciiTheme="majorBidi" w:eastAsia="SimSun" w:hAnsiTheme="majorBidi" w:cstheme="majorBidi"/>
                <w:iCs/>
                <w:sz w:val="22"/>
                <w:szCs w:val="22"/>
                <w:lang w:val="en-US" w:eastAsia="zh-CN"/>
              </w:rPr>
              <w:t>to show all the hydrographic alterations induced by the construction, even for long term;</w:t>
            </w:r>
          </w:p>
          <w:p w14:paraId="64C5084F" w14:textId="48007E8F" w:rsidR="00B80855" w:rsidRPr="00552B71" w:rsidRDefault="00B80855" w:rsidP="0053445C">
            <w:pPr>
              <w:pStyle w:val="Paragraphedeliste1"/>
              <w:numPr>
                <w:ilvl w:val="0"/>
                <w:numId w:val="35"/>
              </w:numPr>
              <w:spacing w:after="120"/>
              <w:ind w:hanging="51"/>
              <w:contextualSpacing w:val="0"/>
              <w:jc w:val="both"/>
              <w:rPr>
                <w:rFonts w:asciiTheme="majorBidi" w:eastAsia="SimSun" w:hAnsiTheme="majorBidi" w:cstheme="majorBidi"/>
                <w:iCs/>
                <w:sz w:val="22"/>
                <w:szCs w:val="22"/>
                <w:lang w:val="en-US" w:eastAsia="zh-CN"/>
              </w:rPr>
            </w:pPr>
            <w:r w:rsidRPr="00552B71">
              <w:rPr>
                <w:rFonts w:asciiTheme="majorBidi" w:eastAsia="SimSun" w:hAnsiTheme="majorBidi" w:cstheme="majorBidi"/>
                <w:iCs/>
                <w:sz w:val="22"/>
                <w:szCs w:val="22"/>
                <w:lang w:val="en-US" w:eastAsia="zh-CN"/>
              </w:rPr>
              <w:t xml:space="preserve">to follow all the habitats of interest that could be </w:t>
            </w:r>
            <w:r w:rsidR="001D5486" w:rsidRPr="00552B71">
              <w:rPr>
                <w:rFonts w:asciiTheme="majorBidi" w:eastAsia="SimSun" w:hAnsiTheme="majorBidi" w:cstheme="majorBidi"/>
                <w:iCs/>
                <w:sz w:val="22"/>
                <w:szCs w:val="22"/>
                <w:lang w:val="en-US" w:eastAsia="zh-CN"/>
              </w:rPr>
              <w:t xml:space="preserve">potentially </w:t>
            </w:r>
            <w:r w:rsidRPr="00552B71">
              <w:rPr>
                <w:rFonts w:asciiTheme="majorBidi" w:eastAsia="SimSun" w:hAnsiTheme="majorBidi" w:cstheme="majorBidi"/>
                <w:iCs/>
                <w:sz w:val="22"/>
                <w:szCs w:val="22"/>
                <w:lang w:val="en-US" w:eastAsia="zh-CN"/>
              </w:rPr>
              <w:t>impacted.</w:t>
            </w:r>
          </w:p>
          <w:p w14:paraId="3B0A7EC1" w14:textId="70081271" w:rsidR="008607FC" w:rsidRPr="00922F84" w:rsidRDefault="00B80855" w:rsidP="0053445C">
            <w:pPr>
              <w:spacing w:after="120"/>
              <w:jc w:val="both"/>
              <w:rPr>
                <w:rFonts w:asciiTheme="majorBidi" w:eastAsia="SimSun" w:hAnsiTheme="majorBidi" w:cstheme="majorBidi"/>
                <w:sz w:val="22"/>
                <w:szCs w:val="22"/>
                <w:lang w:eastAsia="zh-CN"/>
              </w:rPr>
            </w:pPr>
            <w:r w:rsidRPr="00922F84">
              <w:rPr>
                <w:rFonts w:asciiTheme="majorBidi" w:hAnsiTheme="majorBidi" w:cstheme="majorBidi"/>
                <w:sz w:val="22"/>
                <w:szCs w:val="22"/>
              </w:rPr>
              <w:t>It should be highlighted if monitoring was performed in sensitive areas, such as marine protected areas, spawning, breeding and feeding areas and migration routes of fish, seabirds and marine mammals, since they are priority.</w:t>
            </w:r>
          </w:p>
        </w:tc>
      </w:tr>
      <w:tr w:rsidR="00B80855" w:rsidRPr="00922F84" w14:paraId="322765FC" w14:textId="77777777" w:rsidTr="1A9DDFB5">
        <w:tc>
          <w:tcPr>
            <w:tcW w:w="9350" w:type="dxa"/>
            <w:gridSpan w:val="3"/>
          </w:tcPr>
          <w:p w14:paraId="4A51B0A1" w14:textId="77777777" w:rsidR="00B80855" w:rsidRDefault="00B80855" w:rsidP="0053445C">
            <w:pPr>
              <w:spacing w:after="120"/>
              <w:rPr>
                <w:rFonts w:asciiTheme="majorBidi" w:eastAsia="SimSun" w:hAnsiTheme="majorBidi" w:cstheme="majorBidi"/>
                <w:b/>
                <w:bCs/>
                <w:sz w:val="22"/>
                <w:szCs w:val="22"/>
                <w:lang w:eastAsia="zh-CN"/>
              </w:rPr>
            </w:pPr>
            <w:r w:rsidRPr="00922F84">
              <w:rPr>
                <w:rFonts w:asciiTheme="majorBidi" w:eastAsia="SimSun" w:hAnsiTheme="majorBidi" w:cstheme="majorBidi"/>
                <w:b/>
                <w:bCs/>
                <w:sz w:val="22"/>
                <w:szCs w:val="22"/>
                <w:lang w:eastAsia="zh-CN"/>
              </w:rPr>
              <w:t>Temporal Scope guidance</w:t>
            </w:r>
          </w:p>
          <w:p w14:paraId="5A3B5B38" w14:textId="5C702B03" w:rsidR="00B80855" w:rsidRPr="00922F84" w:rsidRDefault="000B3242" w:rsidP="0053445C">
            <w:pPr>
              <w:spacing w:after="120"/>
              <w:jc w:val="both"/>
              <w:rPr>
                <w:rFonts w:asciiTheme="majorBidi" w:eastAsia="SimSun" w:hAnsiTheme="majorBidi" w:cstheme="majorBidi"/>
                <w:sz w:val="22"/>
                <w:szCs w:val="22"/>
                <w:lang w:eastAsia="zh-CN"/>
              </w:rPr>
            </w:pPr>
            <w:r w:rsidRPr="00922F84">
              <w:rPr>
                <w:rFonts w:asciiTheme="majorBidi" w:eastAsia="SimSun" w:hAnsiTheme="majorBidi" w:cstheme="majorBidi"/>
                <w:color w:val="000000" w:themeColor="text1"/>
                <w:sz w:val="22"/>
                <w:szCs w:val="22"/>
                <w:lang w:eastAsia="zh-CN"/>
              </w:rPr>
              <w:t>Contracting parties</w:t>
            </w:r>
            <w:r w:rsidR="00F946D3" w:rsidRPr="00922F84">
              <w:rPr>
                <w:rFonts w:asciiTheme="majorBidi" w:eastAsia="SimSun" w:hAnsiTheme="majorBidi" w:cstheme="majorBidi"/>
                <w:color w:val="000000" w:themeColor="text1"/>
                <w:sz w:val="22"/>
                <w:szCs w:val="22"/>
                <w:lang w:eastAsia="zh-CN"/>
              </w:rPr>
              <w:t xml:space="preserve"> report </w:t>
            </w:r>
            <w:r w:rsidR="00F946D3" w:rsidRPr="00922F84">
              <w:rPr>
                <w:rFonts w:asciiTheme="majorBidi" w:eastAsia="SimSun" w:hAnsiTheme="majorBidi" w:cstheme="majorBidi"/>
                <w:sz w:val="22"/>
                <w:szCs w:val="22"/>
                <w:lang w:eastAsia="zh-CN"/>
              </w:rPr>
              <w:t>every 6 years of all new permanent structures built during this reporting period.</w:t>
            </w:r>
          </w:p>
        </w:tc>
      </w:tr>
      <w:tr w:rsidR="00B80855" w:rsidRPr="0090175C" w14:paraId="50C7C396" w14:textId="77777777" w:rsidTr="1A9DDFB5">
        <w:tc>
          <w:tcPr>
            <w:tcW w:w="9350" w:type="dxa"/>
            <w:gridSpan w:val="3"/>
            <w:shd w:val="clear" w:color="auto" w:fill="D9E2F3"/>
          </w:tcPr>
          <w:p w14:paraId="2C804AF1" w14:textId="77777777" w:rsidR="00B80855" w:rsidRPr="00183E20" w:rsidRDefault="00B80855" w:rsidP="00742500">
            <w:pPr>
              <w:rPr>
                <w:rFonts w:eastAsia="SimSun"/>
                <w:b/>
                <w:bCs/>
                <w:sz w:val="22"/>
                <w:szCs w:val="22"/>
                <w:lang w:eastAsia="zh-CN"/>
              </w:rPr>
            </w:pPr>
            <w:r w:rsidRPr="00183E20">
              <w:rPr>
                <w:rFonts w:eastAsia="SimSun"/>
                <w:b/>
                <w:bCs/>
                <w:sz w:val="22"/>
                <w:szCs w:val="22"/>
                <w:lang w:eastAsia="zh-CN"/>
              </w:rPr>
              <w:t>Data analysis and assessment outputs</w:t>
            </w:r>
          </w:p>
        </w:tc>
      </w:tr>
      <w:tr w:rsidR="00B80855" w:rsidRPr="0090175C" w14:paraId="29976F8D" w14:textId="77777777" w:rsidTr="1A9DDFB5">
        <w:tc>
          <w:tcPr>
            <w:tcW w:w="9350" w:type="dxa"/>
            <w:gridSpan w:val="3"/>
          </w:tcPr>
          <w:p w14:paraId="19CEB236" w14:textId="6FF070A1" w:rsidR="00B80855" w:rsidRPr="00183E20" w:rsidRDefault="00B80855" w:rsidP="000435B7">
            <w:pPr>
              <w:rPr>
                <w:rFonts w:eastAsia="SimSun"/>
                <w:sz w:val="22"/>
                <w:szCs w:val="22"/>
                <w:lang w:eastAsia="zh-CN"/>
              </w:rPr>
            </w:pPr>
            <w:r w:rsidRPr="00183E20">
              <w:rPr>
                <w:rFonts w:eastAsia="SimSun"/>
                <w:b/>
                <w:bCs/>
                <w:sz w:val="22"/>
                <w:szCs w:val="22"/>
                <w:lang w:eastAsia="zh-CN"/>
              </w:rPr>
              <w:t>Statistical analysis and basis for aggregation</w:t>
            </w:r>
          </w:p>
        </w:tc>
      </w:tr>
      <w:tr w:rsidR="00B80855" w:rsidRPr="0090175C" w14:paraId="0BD16B82" w14:textId="77777777" w:rsidTr="1A9DDFB5">
        <w:tc>
          <w:tcPr>
            <w:tcW w:w="9350" w:type="dxa"/>
            <w:gridSpan w:val="3"/>
          </w:tcPr>
          <w:p w14:paraId="319F34F6" w14:textId="77777777" w:rsidR="00B80855" w:rsidRPr="00183E20" w:rsidRDefault="00B80855" w:rsidP="0053445C">
            <w:pPr>
              <w:spacing w:after="120"/>
              <w:jc w:val="both"/>
              <w:rPr>
                <w:rFonts w:eastAsia="SimSun"/>
                <w:b/>
                <w:bCs/>
                <w:sz w:val="22"/>
                <w:szCs w:val="22"/>
                <w:lang w:eastAsia="zh-CN"/>
              </w:rPr>
            </w:pPr>
            <w:r w:rsidRPr="00183E20">
              <w:rPr>
                <w:rFonts w:eastAsia="SimSun"/>
                <w:b/>
                <w:bCs/>
                <w:sz w:val="22"/>
                <w:szCs w:val="22"/>
                <w:lang w:eastAsia="zh-CN"/>
              </w:rPr>
              <w:t>Expected assessments outputs</w:t>
            </w:r>
          </w:p>
          <w:p w14:paraId="28561611" w14:textId="77777777" w:rsidR="00B80855" w:rsidRPr="00183E20" w:rsidRDefault="00B80855" w:rsidP="0053445C">
            <w:pPr>
              <w:spacing w:after="120"/>
              <w:jc w:val="both"/>
              <w:rPr>
                <w:rFonts w:eastAsia="SimSun"/>
                <w:sz w:val="22"/>
                <w:szCs w:val="22"/>
                <w:lang w:eastAsia="zh-CN"/>
              </w:rPr>
            </w:pPr>
            <w:r w:rsidRPr="00183E20">
              <w:rPr>
                <w:rFonts w:eastAsia="SimSun"/>
                <w:sz w:val="22"/>
                <w:szCs w:val="22"/>
                <w:lang w:eastAsia="zh-CN"/>
              </w:rPr>
              <w:t>All the outputs that came out of the monitoring (I.e. trend analysis, distribution maps, etc.) should be listed, along with source(s) where they can be found.</w:t>
            </w:r>
          </w:p>
          <w:p w14:paraId="5951A525" w14:textId="77777777" w:rsidR="00B80855" w:rsidRPr="00183E20" w:rsidRDefault="00B80855" w:rsidP="0053445C">
            <w:pPr>
              <w:spacing w:after="120"/>
              <w:jc w:val="both"/>
              <w:rPr>
                <w:rFonts w:eastAsia="SimSun"/>
                <w:sz w:val="22"/>
                <w:szCs w:val="22"/>
                <w:lang w:eastAsia="zh-CN"/>
              </w:rPr>
            </w:pPr>
            <w:r w:rsidRPr="00183E20">
              <w:rPr>
                <w:rFonts w:eastAsia="SimSun"/>
                <w:sz w:val="22"/>
                <w:szCs w:val="22"/>
                <w:lang w:eastAsia="zh-CN"/>
              </w:rPr>
              <w:t>The outputs to be reported are (map and GIS data):</w:t>
            </w:r>
          </w:p>
          <w:p w14:paraId="2C396C29" w14:textId="13649105" w:rsidR="00B80855" w:rsidRPr="0035598C" w:rsidRDefault="00B80855" w:rsidP="0053445C">
            <w:pPr>
              <w:pStyle w:val="Paragraphedeliste1"/>
              <w:numPr>
                <w:ilvl w:val="0"/>
                <w:numId w:val="35"/>
              </w:numPr>
              <w:spacing w:after="120"/>
              <w:ind w:hanging="51"/>
              <w:contextualSpacing w:val="0"/>
              <w:jc w:val="both"/>
              <w:rPr>
                <w:rFonts w:asciiTheme="majorBidi" w:eastAsia="SimSun" w:hAnsiTheme="majorBidi" w:cstheme="majorBidi"/>
                <w:iCs/>
                <w:sz w:val="22"/>
                <w:szCs w:val="22"/>
                <w:lang w:val="en-US" w:eastAsia="zh-CN"/>
              </w:rPr>
            </w:pPr>
            <w:r w:rsidRPr="00552B71">
              <w:rPr>
                <w:rFonts w:asciiTheme="majorBidi" w:eastAsia="SimSun" w:hAnsiTheme="majorBidi" w:cstheme="majorBidi"/>
                <w:iCs/>
                <w:sz w:val="22"/>
                <w:szCs w:val="22"/>
                <w:lang w:val="en-US" w:eastAsia="zh-CN"/>
              </w:rPr>
              <w:t xml:space="preserve">The area and location where the future structure will be </w:t>
            </w:r>
            <w:r w:rsidRPr="0035598C">
              <w:rPr>
                <w:rFonts w:asciiTheme="majorBidi" w:eastAsia="SimSun" w:hAnsiTheme="majorBidi" w:cstheme="majorBidi"/>
                <w:iCs/>
                <w:sz w:val="22"/>
                <w:szCs w:val="22"/>
                <w:lang w:val="en-US" w:eastAsia="zh-CN"/>
              </w:rPr>
              <w:t>built</w:t>
            </w:r>
            <w:r w:rsidR="00D43D99" w:rsidRPr="0035598C">
              <w:rPr>
                <w:rFonts w:asciiTheme="majorBidi" w:eastAsia="SimSun" w:hAnsiTheme="majorBidi" w:cstheme="majorBidi"/>
                <w:iCs/>
                <w:sz w:val="22"/>
                <w:szCs w:val="22"/>
                <w:lang w:val="en-US" w:eastAsia="zh-CN"/>
              </w:rPr>
              <w:t xml:space="preserve"> (footp</w:t>
            </w:r>
            <w:r w:rsidR="003D331A" w:rsidRPr="0035598C">
              <w:rPr>
                <w:rFonts w:asciiTheme="majorBidi" w:eastAsia="SimSun" w:hAnsiTheme="majorBidi" w:cstheme="majorBidi"/>
                <w:iCs/>
                <w:sz w:val="22"/>
                <w:szCs w:val="22"/>
                <w:lang w:val="en-US" w:eastAsia="zh-CN"/>
              </w:rPr>
              <w:t>rint)</w:t>
            </w:r>
            <w:r w:rsidRPr="0035598C">
              <w:rPr>
                <w:rFonts w:asciiTheme="majorBidi" w:eastAsia="SimSun" w:hAnsiTheme="majorBidi" w:cstheme="majorBidi"/>
                <w:iCs/>
                <w:sz w:val="22"/>
                <w:szCs w:val="22"/>
                <w:lang w:val="en-US" w:eastAsia="zh-CN"/>
              </w:rPr>
              <w:t>;</w:t>
            </w:r>
          </w:p>
          <w:p w14:paraId="3F17A637" w14:textId="75B2D3C7" w:rsidR="00B80855" w:rsidRPr="0035598C" w:rsidRDefault="00B80855" w:rsidP="0053445C">
            <w:pPr>
              <w:pStyle w:val="Paragraphedeliste1"/>
              <w:numPr>
                <w:ilvl w:val="0"/>
                <w:numId w:val="35"/>
              </w:numPr>
              <w:spacing w:after="120"/>
              <w:ind w:left="734" w:hanging="425"/>
              <w:contextualSpacing w:val="0"/>
              <w:jc w:val="both"/>
              <w:rPr>
                <w:rFonts w:asciiTheme="majorBidi" w:eastAsia="SimSun" w:hAnsiTheme="majorBidi" w:cstheme="majorBidi"/>
                <w:iCs/>
                <w:sz w:val="22"/>
                <w:szCs w:val="22"/>
                <w:lang w:val="en-US" w:eastAsia="zh-CN"/>
              </w:rPr>
            </w:pPr>
            <w:r w:rsidRPr="0035598C">
              <w:rPr>
                <w:rFonts w:asciiTheme="majorBidi" w:eastAsia="SimSun" w:hAnsiTheme="majorBidi" w:cstheme="majorBidi"/>
                <w:iCs/>
                <w:sz w:val="22"/>
                <w:szCs w:val="22"/>
                <w:lang w:val="en-US" w:eastAsia="zh-CN"/>
              </w:rPr>
              <w:t xml:space="preserve">The area and location of the habitats of interest </w:t>
            </w:r>
            <w:r w:rsidR="001D5486" w:rsidRPr="0035598C">
              <w:rPr>
                <w:rFonts w:asciiTheme="majorBidi" w:eastAsia="SimSun" w:hAnsiTheme="majorBidi" w:cstheme="majorBidi"/>
                <w:iCs/>
                <w:sz w:val="22"/>
                <w:szCs w:val="22"/>
                <w:lang w:val="en-US" w:eastAsia="zh-CN"/>
              </w:rPr>
              <w:t xml:space="preserve">potentially </w:t>
            </w:r>
            <w:r w:rsidRPr="0035598C">
              <w:rPr>
                <w:rFonts w:asciiTheme="majorBidi" w:eastAsia="SimSun" w:hAnsiTheme="majorBidi" w:cstheme="majorBidi"/>
                <w:iCs/>
                <w:sz w:val="22"/>
                <w:szCs w:val="22"/>
                <w:lang w:val="en-US" w:eastAsia="zh-CN"/>
              </w:rPr>
              <w:t xml:space="preserve">impacted by </w:t>
            </w:r>
            <w:r w:rsidR="2E9A5BCE" w:rsidRPr="0035598C">
              <w:rPr>
                <w:rFonts w:asciiTheme="majorBidi" w:eastAsia="SimSun" w:hAnsiTheme="majorBidi" w:cstheme="majorBidi"/>
                <w:iCs/>
                <w:sz w:val="22"/>
                <w:szCs w:val="22"/>
                <w:lang w:val="en-US" w:eastAsia="zh-CN"/>
              </w:rPr>
              <w:t>the structures (</w:t>
            </w:r>
            <w:r w:rsidR="00D43D99" w:rsidRPr="0035598C">
              <w:rPr>
                <w:rFonts w:asciiTheme="majorBidi" w:hAnsiTheme="majorBidi" w:cstheme="majorBidi"/>
                <w:sz w:val="22"/>
                <w:szCs w:val="22"/>
              </w:rPr>
              <w:t>surrounding area of potentially affected habitats</w:t>
            </w:r>
            <w:r w:rsidR="2E9A5BCE" w:rsidRPr="0035598C">
              <w:rPr>
                <w:rFonts w:asciiTheme="majorBidi" w:eastAsia="SimSun" w:hAnsiTheme="majorBidi" w:cstheme="majorBidi"/>
                <w:iCs/>
                <w:sz w:val="22"/>
                <w:szCs w:val="22"/>
                <w:lang w:val="en-US" w:eastAsia="zh-CN"/>
              </w:rPr>
              <w:t>)</w:t>
            </w:r>
          </w:p>
          <w:p w14:paraId="6B620657" w14:textId="77777777" w:rsidR="00B80855" w:rsidRPr="00183E20" w:rsidRDefault="00B80855" w:rsidP="0053445C">
            <w:pPr>
              <w:spacing w:after="120"/>
              <w:jc w:val="both"/>
              <w:rPr>
                <w:rFonts w:eastAsia="Calibri"/>
                <w:i/>
                <w:color w:val="000000"/>
                <w:sz w:val="22"/>
                <w:szCs w:val="22"/>
              </w:rPr>
            </w:pPr>
            <w:r w:rsidRPr="00183E20">
              <w:rPr>
                <w:rFonts w:eastAsia="SimSun"/>
                <w:sz w:val="22"/>
                <w:szCs w:val="22"/>
                <w:lang w:eastAsia="zh-CN"/>
              </w:rPr>
              <w:t>For the area and location where the future structure will be built, additionally to the surface representation of the structure, some information has to be provided as attributes of the GIS layer. The following attributes are proposed: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987"/>
              <w:gridCol w:w="1874"/>
              <w:gridCol w:w="1275"/>
              <w:gridCol w:w="1134"/>
              <w:gridCol w:w="1134"/>
              <w:gridCol w:w="1956"/>
            </w:tblGrid>
            <w:tr w:rsidR="0053445C" w:rsidRPr="00332C8F" w14:paraId="58C25651" w14:textId="77777777" w:rsidTr="004939BE">
              <w:tc>
                <w:tcPr>
                  <w:tcW w:w="849" w:type="dxa"/>
                </w:tcPr>
                <w:p w14:paraId="2E02B43C"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Country</w:t>
                  </w:r>
                </w:p>
              </w:tc>
              <w:tc>
                <w:tcPr>
                  <w:tcW w:w="987" w:type="dxa"/>
                </w:tcPr>
                <w:p w14:paraId="38C92CBA"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Locality / District</w:t>
                  </w:r>
                </w:p>
              </w:tc>
              <w:tc>
                <w:tcPr>
                  <w:tcW w:w="1874" w:type="dxa"/>
                </w:tcPr>
                <w:p w14:paraId="18C5A7A0"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ID of the structure</w:t>
                  </w:r>
                </w:p>
              </w:tc>
              <w:tc>
                <w:tcPr>
                  <w:tcW w:w="1275" w:type="dxa"/>
                </w:tcPr>
                <w:p w14:paraId="71BC669C"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Role of structure</w:t>
                  </w:r>
                </w:p>
              </w:tc>
              <w:tc>
                <w:tcPr>
                  <w:tcW w:w="1134" w:type="dxa"/>
                </w:tcPr>
                <w:p w14:paraId="63B9656E"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Type of structure</w:t>
                  </w:r>
                </w:p>
              </w:tc>
              <w:tc>
                <w:tcPr>
                  <w:tcW w:w="1134" w:type="dxa"/>
                </w:tcPr>
                <w:p w14:paraId="5A75296A"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Materials</w:t>
                  </w:r>
                </w:p>
              </w:tc>
              <w:tc>
                <w:tcPr>
                  <w:tcW w:w="1956" w:type="dxa"/>
                </w:tcPr>
                <w:p w14:paraId="5BC2BC65"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 xml:space="preserve">Extend on the sea </w:t>
                  </w:r>
                  <w:r w:rsidRPr="0035598C">
                    <w:rPr>
                      <w:rFonts w:asciiTheme="majorBidi" w:eastAsia="Calibri" w:hAnsiTheme="majorBidi" w:cstheme="majorBidi"/>
                      <w:i/>
                      <w:color w:val="000000"/>
                    </w:rPr>
                    <w:t>floor (in  km</w:t>
                  </w:r>
                  <w:r w:rsidRPr="0035598C">
                    <w:rPr>
                      <w:rFonts w:asciiTheme="majorBidi" w:eastAsia="Calibri" w:hAnsiTheme="majorBidi" w:cstheme="majorBidi"/>
                      <w:i/>
                      <w:color w:val="000000"/>
                      <w:vertAlign w:val="superscript"/>
                    </w:rPr>
                    <w:t>2</w:t>
                  </w:r>
                  <w:r w:rsidRPr="0035598C">
                    <w:rPr>
                      <w:rFonts w:asciiTheme="majorBidi" w:eastAsia="Calibri" w:hAnsiTheme="majorBidi" w:cstheme="majorBidi"/>
                      <w:i/>
                      <w:color w:val="000000"/>
                    </w:rPr>
                    <w:t xml:space="preserve"> )</w:t>
                  </w:r>
                </w:p>
              </w:tc>
            </w:tr>
            <w:tr w:rsidR="0053445C" w:rsidRPr="00332C8F" w14:paraId="5F7A4CC1" w14:textId="77777777" w:rsidTr="004939BE">
              <w:tc>
                <w:tcPr>
                  <w:tcW w:w="849" w:type="dxa"/>
                </w:tcPr>
                <w:p w14:paraId="32764349"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Specify the country</w:t>
                  </w:r>
                </w:p>
              </w:tc>
              <w:tc>
                <w:tcPr>
                  <w:tcW w:w="987" w:type="dxa"/>
                </w:tcPr>
                <w:p w14:paraId="7E000389"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Specify the location of the structure</w:t>
                  </w:r>
                </w:p>
              </w:tc>
              <w:tc>
                <w:tcPr>
                  <w:tcW w:w="1874" w:type="dxa"/>
                </w:tcPr>
                <w:p w14:paraId="61948B90"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The ID must be unique to identify the structure. It could be a number or a numbered code using letters from the previous column</w:t>
                  </w:r>
                </w:p>
              </w:tc>
              <w:tc>
                <w:tcPr>
                  <w:tcW w:w="1275" w:type="dxa"/>
                </w:tcPr>
                <w:p w14:paraId="1ABB09A0"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Harbour, coastal defense, marine energy,</w:t>
                  </w:r>
                  <w:r>
                    <w:rPr>
                      <w:rFonts w:asciiTheme="majorBidi" w:eastAsia="Calibri" w:hAnsiTheme="majorBidi" w:cstheme="majorBidi"/>
                      <w:i/>
                      <w:color w:val="000000"/>
                    </w:rPr>
                    <w:t xml:space="preserve"> </w:t>
                  </w:r>
                  <w:r w:rsidRPr="00332C8F">
                    <w:rPr>
                      <w:rFonts w:asciiTheme="majorBidi" w:eastAsia="Calibri" w:hAnsiTheme="majorBidi" w:cstheme="majorBidi"/>
                      <w:i/>
                      <w:color w:val="000000"/>
                    </w:rPr>
                    <w:t>...</w:t>
                  </w:r>
                </w:p>
              </w:tc>
              <w:tc>
                <w:tcPr>
                  <w:tcW w:w="1134" w:type="dxa"/>
                </w:tcPr>
                <w:p w14:paraId="146D11B3"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Quay, groynes, wind farm,</w:t>
                  </w:r>
                  <w:r>
                    <w:rPr>
                      <w:rFonts w:asciiTheme="majorBidi" w:eastAsia="Calibri" w:hAnsiTheme="majorBidi" w:cstheme="majorBidi"/>
                      <w:i/>
                      <w:color w:val="000000"/>
                    </w:rPr>
                    <w:t xml:space="preserve"> </w:t>
                  </w:r>
                  <w:r w:rsidRPr="00332C8F">
                    <w:rPr>
                      <w:rFonts w:asciiTheme="majorBidi" w:eastAsia="Calibri" w:hAnsiTheme="majorBidi" w:cstheme="majorBidi"/>
                      <w:i/>
                      <w:color w:val="000000"/>
                    </w:rPr>
                    <w:t>...</w:t>
                  </w:r>
                </w:p>
              </w:tc>
              <w:tc>
                <w:tcPr>
                  <w:tcW w:w="1134" w:type="dxa"/>
                </w:tcPr>
                <w:p w14:paraId="374CB9F3"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Concrete, rockfill, ...</w:t>
                  </w:r>
                </w:p>
              </w:tc>
              <w:tc>
                <w:tcPr>
                  <w:tcW w:w="1956" w:type="dxa"/>
                </w:tcPr>
                <w:p w14:paraId="1586626A" w14:textId="77777777" w:rsidR="0053445C" w:rsidRPr="00332C8F" w:rsidRDefault="0053445C" w:rsidP="0053445C">
                  <w:pPr>
                    <w:autoSpaceDE w:val="0"/>
                    <w:autoSpaceDN w:val="0"/>
                    <w:adjustRightInd w:val="0"/>
                    <w:jc w:val="center"/>
                    <w:rPr>
                      <w:rFonts w:asciiTheme="majorBidi" w:eastAsia="Calibri" w:hAnsiTheme="majorBidi" w:cstheme="majorBidi"/>
                      <w:i/>
                      <w:color w:val="000000"/>
                    </w:rPr>
                  </w:pPr>
                  <w:r w:rsidRPr="00332C8F">
                    <w:rPr>
                      <w:rFonts w:asciiTheme="majorBidi" w:eastAsia="Calibri" w:hAnsiTheme="majorBidi" w:cstheme="majorBidi"/>
                      <w:i/>
                      <w:color w:val="000000"/>
                    </w:rPr>
                    <w:t>Area of the structure on sea floor. The used unity has to be provided in the name of the field</w:t>
                  </w:r>
                </w:p>
              </w:tc>
            </w:tr>
          </w:tbl>
          <w:p w14:paraId="6EDEF6FD" w14:textId="77777777" w:rsidR="004939BE" w:rsidRDefault="004939BE" w:rsidP="0053445C">
            <w:pPr>
              <w:autoSpaceDE w:val="0"/>
              <w:autoSpaceDN w:val="0"/>
              <w:adjustRightInd w:val="0"/>
              <w:spacing w:after="120"/>
              <w:jc w:val="both"/>
              <w:rPr>
                <w:rFonts w:asciiTheme="majorBidi" w:eastAsia="SimSun" w:hAnsiTheme="majorBidi" w:cstheme="majorBidi"/>
                <w:sz w:val="22"/>
                <w:szCs w:val="22"/>
                <w:lang w:eastAsia="zh-CN"/>
              </w:rPr>
            </w:pPr>
          </w:p>
          <w:p w14:paraId="79037F7D" w14:textId="7AB6420A" w:rsidR="00B80855" w:rsidRPr="00332C8F" w:rsidRDefault="00B80855" w:rsidP="0053445C">
            <w:pPr>
              <w:autoSpaceDE w:val="0"/>
              <w:autoSpaceDN w:val="0"/>
              <w:adjustRightInd w:val="0"/>
              <w:spacing w:after="120"/>
              <w:jc w:val="both"/>
              <w:rPr>
                <w:rFonts w:asciiTheme="majorBidi" w:eastAsia="SimSun" w:hAnsiTheme="majorBidi" w:cstheme="majorBidi"/>
                <w:sz w:val="22"/>
                <w:szCs w:val="22"/>
                <w:lang w:eastAsia="zh-CN"/>
              </w:rPr>
            </w:pPr>
            <w:r w:rsidRPr="00332C8F">
              <w:rPr>
                <w:rFonts w:asciiTheme="majorBidi" w:eastAsia="SimSun" w:hAnsiTheme="majorBidi" w:cstheme="majorBidi"/>
                <w:sz w:val="22"/>
                <w:szCs w:val="22"/>
                <w:lang w:eastAsia="zh-CN"/>
              </w:rPr>
              <w:lastRenderedPageBreak/>
              <w:t>If the structure is composite (in terms of type, materials, ...), several GIS surface objects could be defined.</w:t>
            </w:r>
          </w:p>
          <w:p w14:paraId="69A03978" w14:textId="05182F71" w:rsidR="00332C8F" w:rsidRDefault="00B80855" w:rsidP="0053445C">
            <w:pPr>
              <w:spacing w:after="120"/>
              <w:jc w:val="both"/>
              <w:rPr>
                <w:rFonts w:asciiTheme="majorBidi" w:eastAsia="SimSun" w:hAnsiTheme="majorBidi" w:cstheme="majorBidi"/>
                <w:sz w:val="22"/>
                <w:szCs w:val="22"/>
                <w:lang w:eastAsia="zh-CN"/>
              </w:rPr>
            </w:pPr>
            <w:r w:rsidRPr="00332C8F">
              <w:rPr>
                <w:rFonts w:asciiTheme="majorBidi" w:eastAsia="SimSun" w:hAnsiTheme="majorBidi" w:cstheme="majorBidi"/>
                <w:sz w:val="22"/>
                <w:szCs w:val="22"/>
                <w:lang w:eastAsia="zh-CN"/>
              </w:rPr>
              <w:t xml:space="preserve">For the area and location of expected </w:t>
            </w:r>
            <w:r w:rsidR="00C45ABA" w:rsidRPr="0035598C">
              <w:rPr>
                <w:rFonts w:asciiTheme="majorBidi" w:eastAsia="SimSun" w:hAnsiTheme="majorBidi" w:cstheme="majorBidi"/>
                <w:sz w:val="22"/>
                <w:szCs w:val="22"/>
                <w:lang w:eastAsia="zh-CN"/>
              </w:rPr>
              <w:t>hydrographic</w:t>
            </w:r>
            <w:r w:rsidRPr="0035598C">
              <w:rPr>
                <w:rFonts w:asciiTheme="majorBidi" w:eastAsia="SimSun" w:hAnsiTheme="majorBidi" w:cstheme="majorBidi"/>
                <w:sz w:val="22"/>
                <w:szCs w:val="22"/>
                <w:lang w:eastAsia="zh-CN"/>
              </w:rPr>
              <w:t xml:space="preserve"> alterations</w:t>
            </w:r>
            <w:r w:rsidRPr="00332C8F">
              <w:rPr>
                <w:rFonts w:asciiTheme="majorBidi" w:eastAsia="SimSun" w:hAnsiTheme="majorBidi" w:cstheme="majorBidi"/>
                <w:sz w:val="22"/>
                <w:szCs w:val="22"/>
                <w:lang w:eastAsia="zh-CN"/>
              </w:rPr>
              <w:t>, additionally to the surface representation of these alterations, some information has to be provided as attributes of the GIS layer.</w:t>
            </w:r>
          </w:p>
          <w:p w14:paraId="04370710" w14:textId="41A14965" w:rsidR="00B80855" w:rsidRPr="00332C8F" w:rsidRDefault="00B80855" w:rsidP="0053445C">
            <w:pPr>
              <w:spacing w:after="120"/>
              <w:rPr>
                <w:rFonts w:asciiTheme="majorBidi" w:eastAsia="SimSun" w:hAnsiTheme="majorBidi" w:cstheme="majorBidi"/>
                <w:sz w:val="22"/>
                <w:szCs w:val="22"/>
                <w:lang w:eastAsia="zh-CN"/>
              </w:rPr>
            </w:pPr>
            <w:r w:rsidRPr="00332C8F">
              <w:rPr>
                <w:rFonts w:asciiTheme="majorBidi" w:eastAsia="SimSun" w:hAnsiTheme="majorBidi" w:cstheme="majorBidi"/>
                <w:sz w:val="22"/>
                <w:szCs w:val="22"/>
                <w:lang w:eastAsia="zh-CN"/>
              </w:rPr>
              <w:t>The following attributes are proposed:</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813"/>
              <w:gridCol w:w="1452"/>
              <w:gridCol w:w="1559"/>
              <w:gridCol w:w="1276"/>
              <w:gridCol w:w="1276"/>
              <w:gridCol w:w="1842"/>
            </w:tblGrid>
            <w:tr w:rsidR="00332C8F" w:rsidRPr="00332C8F" w14:paraId="68F92C50" w14:textId="77777777" w:rsidTr="00332C8F">
              <w:tc>
                <w:tcPr>
                  <w:tcW w:w="736" w:type="dxa"/>
                </w:tcPr>
                <w:p w14:paraId="4E16A603"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Country</w:t>
                  </w:r>
                </w:p>
              </w:tc>
              <w:tc>
                <w:tcPr>
                  <w:tcW w:w="813" w:type="dxa"/>
                </w:tcPr>
                <w:p w14:paraId="55EB9994"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Locality / District</w:t>
                  </w:r>
                </w:p>
              </w:tc>
              <w:tc>
                <w:tcPr>
                  <w:tcW w:w="1452" w:type="dxa"/>
                </w:tcPr>
                <w:p w14:paraId="4A6FB076"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ID of the structure</w:t>
                  </w:r>
                </w:p>
              </w:tc>
              <w:tc>
                <w:tcPr>
                  <w:tcW w:w="1559" w:type="dxa"/>
                </w:tcPr>
                <w:p w14:paraId="39D175B6"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Nature of expected hydrographic alterations</w:t>
                  </w:r>
                </w:p>
              </w:tc>
              <w:tc>
                <w:tcPr>
                  <w:tcW w:w="1276" w:type="dxa"/>
                </w:tcPr>
                <w:p w14:paraId="339D8E9A"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Data used</w:t>
                  </w:r>
                </w:p>
              </w:tc>
              <w:tc>
                <w:tcPr>
                  <w:tcW w:w="1276" w:type="dxa"/>
                </w:tcPr>
                <w:p w14:paraId="12D47707"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Level of assessment confidence</w:t>
                  </w:r>
                </w:p>
              </w:tc>
              <w:tc>
                <w:tcPr>
                  <w:tcW w:w="1842" w:type="dxa"/>
                </w:tcPr>
                <w:p w14:paraId="7BE706B4" w14:textId="31B826EC"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 xml:space="preserve">Extend of </w:t>
                  </w:r>
                  <w:r w:rsidRPr="0035598C">
                    <w:rPr>
                      <w:rFonts w:asciiTheme="majorBidi" w:hAnsiTheme="majorBidi" w:cstheme="majorBidi"/>
                      <w:i/>
                      <w:sz w:val="20"/>
                      <w:szCs w:val="20"/>
                    </w:rPr>
                    <w:t xml:space="preserve">hydrographical alteration (in </w:t>
                  </w:r>
                  <w:r w:rsidR="008751D2" w:rsidRPr="0035598C">
                    <w:rPr>
                      <w:rFonts w:asciiTheme="majorBidi" w:hAnsiTheme="majorBidi" w:cstheme="majorBidi"/>
                      <w:i/>
                      <w:sz w:val="20"/>
                      <w:szCs w:val="20"/>
                    </w:rPr>
                    <w:t>km</w:t>
                  </w:r>
                  <w:r w:rsidR="008751D2" w:rsidRPr="0035598C">
                    <w:rPr>
                      <w:rFonts w:asciiTheme="majorBidi" w:hAnsiTheme="majorBidi" w:cstheme="majorBidi"/>
                      <w:i/>
                      <w:sz w:val="20"/>
                      <w:szCs w:val="20"/>
                      <w:vertAlign w:val="superscript"/>
                    </w:rPr>
                    <w:t xml:space="preserve">2 </w:t>
                  </w:r>
                  <w:r w:rsidRPr="0035598C">
                    <w:rPr>
                      <w:rFonts w:asciiTheme="majorBidi" w:hAnsiTheme="majorBidi" w:cstheme="majorBidi"/>
                      <w:i/>
                      <w:sz w:val="20"/>
                      <w:szCs w:val="20"/>
                    </w:rPr>
                    <w:t>)</w:t>
                  </w:r>
                </w:p>
              </w:tc>
            </w:tr>
            <w:tr w:rsidR="00332C8F" w:rsidRPr="00332C8F" w14:paraId="20A20771" w14:textId="77777777" w:rsidTr="00332C8F">
              <w:tc>
                <w:tcPr>
                  <w:tcW w:w="736" w:type="dxa"/>
                </w:tcPr>
                <w:p w14:paraId="3A25DBE5"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Specify the country</w:t>
                  </w:r>
                </w:p>
              </w:tc>
              <w:tc>
                <w:tcPr>
                  <w:tcW w:w="813" w:type="dxa"/>
                </w:tcPr>
                <w:p w14:paraId="5971AA12"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Specify the location of the structure</w:t>
                  </w:r>
                </w:p>
              </w:tc>
              <w:tc>
                <w:tcPr>
                  <w:tcW w:w="1452" w:type="dxa"/>
                </w:tcPr>
                <w:p w14:paraId="7896521F"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The ID must be unique to identify the structure. It could be a number or a numbered code using letters from the previous column</w:t>
                  </w:r>
                </w:p>
              </w:tc>
              <w:tc>
                <w:tcPr>
                  <w:tcW w:w="1559" w:type="dxa"/>
                </w:tcPr>
                <w:p w14:paraId="39D96A72"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Waves/currents attenuation; anthropic changes of bathymetry; changes in sediment transit inducing erosion/sedimentation;</w:t>
                  </w:r>
                </w:p>
              </w:tc>
              <w:tc>
                <w:tcPr>
                  <w:tcW w:w="1276" w:type="dxa"/>
                </w:tcPr>
                <w:p w14:paraId="64D56291" w14:textId="71ADFF46" w:rsidR="00332C8F" w:rsidRPr="00332C8F" w:rsidRDefault="00332C8F" w:rsidP="00742500">
                  <w:pPr>
                    <w:pStyle w:val="Default"/>
                    <w:jc w:val="center"/>
                    <w:rPr>
                      <w:rFonts w:asciiTheme="majorBidi" w:hAnsiTheme="majorBidi" w:cstheme="majorBidi"/>
                      <w:i/>
                      <w:sz w:val="20"/>
                      <w:szCs w:val="20"/>
                    </w:rPr>
                  </w:pPr>
                  <w:r w:rsidRPr="0035598C">
                    <w:rPr>
                      <w:rFonts w:asciiTheme="majorBidi" w:hAnsiTheme="majorBidi" w:cstheme="majorBidi"/>
                      <w:i/>
                      <w:sz w:val="20"/>
                      <w:szCs w:val="20"/>
                    </w:rPr>
                    <w:t>Data provided by EIA, SEA, MSP; dredging/disposal scheme, plan for extension of port/marina</w:t>
                  </w:r>
                  <w:r w:rsidRPr="00332C8F">
                    <w:rPr>
                      <w:rFonts w:asciiTheme="majorBidi" w:hAnsiTheme="majorBidi" w:cstheme="majorBidi"/>
                      <w:i/>
                      <w:sz w:val="20"/>
                      <w:szCs w:val="20"/>
                    </w:rPr>
                    <w:t xml:space="preserve"> ; ...</w:t>
                  </w:r>
                </w:p>
              </w:tc>
              <w:tc>
                <w:tcPr>
                  <w:tcW w:w="1276" w:type="dxa"/>
                </w:tcPr>
                <w:p w14:paraId="6C9D6356" w14:textId="77777777"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Low/Medium/Good</w:t>
                  </w:r>
                </w:p>
              </w:tc>
              <w:tc>
                <w:tcPr>
                  <w:tcW w:w="1842" w:type="dxa"/>
                </w:tcPr>
                <w:p w14:paraId="6CF8D220" w14:textId="62C06AC6" w:rsidR="00332C8F" w:rsidRPr="00332C8F" w:rsidRDefault="00332C8F" w:rsidP="00742500">
                  <w:pPr>
                    <w:pStyle w:val="Default"/>
                    <w:jc w:val="center"/>
                    <w:rPr>
                      <w:rFonts w:asciiTheme="majorBidi" w:hAnsiTheme="majorBidi" w:cstheme="majorBidi"/>
                      <w:i/>
                      <w:sz w:val="20"/>
                      <w:szCs w:val="20"/>
                    </w:rPr>
                  </w:pPr>
                  <w:r w:rsidRPr="00332C8F">
                    <w:rPr>
                      <w:rFonts w:asciiTheme="majorBidi" w:hAnsiTheme="majorBidi" w:cstheme="majorBidi"/>
                      <w:i/>
                      <w:sz w:val="20"/>
                      <w:szCs w:val="20"/>
                    </w:rPr>
                    <w:t xml:space="preserve">Area of the </w:t>
                  </w:r>
                  <w:r w:rsidRPr="0035598C">
                    <w:rPr>
                      <w:rFonts w:asciiTheme="majorBidi" w:hAnsiTheme="majorBidi" w:cstheme="majorBidi"/>
                      <w:i/>
                      <w:sz w:val="20"/>
                      <w:szCs w:val="20"/>
                    </w:rPr>
                    <w:t>structure on sea floor (footprint) and its surrounding area as defined in the EIA, SEA, MSP.</w:t>
                  </w:r>
                  <w:r w:rsidRPr="00332C8F">
                    <w:rPr>
                      <w:rFonts w:asciiTheme="majorBidi" w:hAnsiTheme="majorBidi" w:cstheme="majorBidi"/>
                      <w:i/>
                      <w:sz w:val="20"/>
                      <w:szCs w:val="20"/>
                    </w:rPr>
                    <w:t xml:space="preserve"> </w:t>
                  </w:r>
                </w:p>
              </w:tc>
            </w:tr>
          </w:tbl>
          <w:p w14:paraId="5794A930" w14:textId="77777777" w:rsidR="00B80855" w:rsidRPr="00183E20" w:rsidRDefault="00B80855" w:rsidP="00742500">
            <w:pPr>
              <w:rPr>
                <w:rFonts w:eastAsia="SimSun"/>
                <w:sz w:val="22"/>
                <w:szCs w:val="22"/>
                <w:lang w:eastAsia="zh-CN"/>
              </w:rPr>
            </w:pPr>
          </w:p>
          <w:p w14:paraId="02EAFBFB" w14:textId="1D52AEBB" w:rsidR="000435B7" w:rsidRPr="00183E20" w:rsidRDefault="00B80855" w:rsidP="0053445C">
            <w:pPr>
              <w:spacing w:after="120"/>
              <w:jc w:val="both"/>
              <w:rPr>
                <w:rFonts w:eastAsia="SimSun"/>
                <w:sz w:val="22"/>
                <w:szCs w:val="22"/>
                <w:lang w:eastAsia="zh-CN"/>
              </w:rPr>
            </w:pPr>
            <w:r w:rsidRPr="00183E20">
              <w:rPr>
                <w:rFonts w:eastAsia="SimSun"/>
                <w:sz w:val="22"/>
                <w:szCs w:val="22"/>
                <w:lang w:eastAsia="zh-CN"/>
              </w:rPr>
              <w:t>For each GIS data layer produced, a metadata file must be added. This file must provide information on: creation date of the GIS data, GIS data author, contact information, source agency, map projection and coordinate system, scale, error, explanation of symbology and attributes, data dictionary, data restrictions, and licensing (see for instance INSPIRE Directive).</w:t>
            </w:r>
          </w:p>
        </w:tc>
      </w:tr>
      <w:tr w:rsidR="00B80855" w:rsidRPr="0090175C" w14:paraId="20ABE229" w14:textId="77777777" w:rsidTr="1A9DDFB5">
        <w:tc>
          <w:tcPr>
            <w:tcW w:w="9350" w:type="dxa"/>
            <w:gridSpan w:val="3"/>
          </w:tcPr>
          <w:p w14:paraId="7C160ADB" w14:textId="77777777" w:rsidR="00B80855" w:rsidRPr="00183E20" w:rsidRDefault="00B80855" w:rsidP="0053445C">
            <w:pPr>
              <w:spacing w:after="120"/>
              <w:jc w:val="both"/>
              <w:rPr>
                <w:rFonts w:eastAsia="SimSun"/>
                <w:b/>
                <w:bCs/>
                <w:sz w:val="22"/>
                <w:szCs w:val="22"/>
                <w:lang w:eastAsia="zh-CN"/>
              </w:rPr>
            </w:pPr>
            <w:r w:rsidRPr="00183E20">
              <w:rPr>
                <w:rFonts w:eastAsia="SimSun"/>
                <w:b/>
                <w:bCs/>
                <w:sz w:val="22"/>
                <w:szCs w:val="22"/>
                <w:lang w:eastAsia="zh-CN"/>
              </w:rPr>
              <w:lastRenderedPageBreak/>
              <w:t>Known gaps and uncertainties in the Mediterranean</w:t>
            </w:r>
          </w:p>
          <w:p w14:paraId="6D8D97B7" w14:textId="6B383F9E" w:rsidR="00B80855" w:rsidRPr="00183E20" w:rsidRDefault="00B80855" w:rsidP="0053445C">
            <w:pPr>
              <w:spacing w:after="120"/>
              <w:jc w:val="both"/>
              <w:rPr>
                <w:rFonts w:eastAsia="SimSun"/>
                <w:sz w:val="22"/>
                <w:szCs w:val="22"/>
                <w:lang w:eastAsia="zh-CN"/>
              </w:rPr>
            </w:pPr>
            <w:r w:rsidRPr="2E9A5BCE">
              <w:rPr>
                <w:rFonts w:eastAsia="SimSun"/>
                <w:sz w:val="22"/>
                <w:szCs w:val="22"/>
                <w:lang w:eastAsia="zh-CN"/>
              </w:rPr>
              <w:t>There are general difficulties, not particular to the Mediterranean context, that can be identified for EO7:</w:t>
            </w:r>
          </w:p>
          <w:p w14:paraId="6C02339A" w14:textId="0093A4D8" w:rsidR="00B80855" w:rsidRPr="0045418C" w:rsidRDefault="00B80855" w:rsidP="0053445C">
            <w:pPr>
              <w:pStyle w:val="ListParagraph"/>
              <w:numPr>
                <w:ilvl w:val="0"/>
                <w:numId w:val="38"/>
              </w:numPr>
              <w:spacing w:after="120"/>
              <w:contextualSpacing w:val="0"/>
              <w:jc w:val="both"/>
              <w:rPr>
                <w:rFonts w:eastAsia="SimSun"/>
                <w:bCs/>
                <w:sz w:val="22"/>
                <w:szCs w:val="22"/>
                <w:lang w:eastAsia="zh-CN"/>
              </w:rPr>
            </w:pPr>
            <w:r w:rsidRPr="0045418C">
              <w:rPr>
                <w:rFonts w:eastAsia="SimSun"/>
                <w:bCs/>
                <w:sz w:val="22"/>
                <w:szCs w:val="22"/>
                <w:lang w:eastAsia="zh-CN"/>
              </w:rPr>
              <w:t>Lack of coherence in definitions, standard approaches in the development and application of indicators and in the assessment of impacts, together with lack of methodological standards.</w:t>
            </w:r>
          </w:p>
          <w:p w14:paraId="2B8278FB" w14:textId="32D709B9" w:rsidR="00B80855" w:rsidRPr="0045418C" w:rsidRDefault="00B80855" w:rsidP="0053445C">
            <w:pPr>
              <w:pStyle w:val="ListParagraph"/>
              <w:numPr>
                <w:ilvl w:val="0"/>
                <w:numId w:val="38"/>
              </w:numPr>
              <w:spacing w:after="120"/>
              <w:contextualSpacing w:val="0"/>
              <w:jc w:val="both"/>
              <w:rPr>
                <w:rFonts w:eastAsia="SimSun"/>
                <w:bCs/>
                <w:sz w:val="22"/>
                <w:szCs w:val="22"/>
                <w:lang w:eastAsia="zh-CN"/>
              </w:rPr>
            </w:pPr>
            <w:r w:rsidRPr="0045418C">
              <w:rPr>
                <w:rFonts w:eastAsia="SimSun"/>
                <w:bCs/>
                <w:sz w:val="22"/>
                <w:szCs w:val="22"/>
                <w:lang w:eastAsia="zh-CN"/>
              </w:rPr>
              <w:t>Lack of knowledge and understanding on the link between physical pressures and biological impacts and on the cumulative impacts.</w:t>
            </w:r>
          </w:p>
          <w:p w14:paraId="118B1B88" w14:textId="0BE0B6E1" w:rsidR="0045418C" w:rsidRPr="0045418C" w:rsidRDefault="00B80855" w:rsidP="0053445C">
            <w:pPr>
              <w:spacing w:after="120"/>
              <w:jc w:val="both"/>
              <w:rPr>
                <w:rFonts w:eastAsia="SimSun"/>
                <w:bCs/>
                <w:sz w:val="22"/>
                <w:szCs w:val="22"/>
                <w:lang w:eastAsia="zh-CN"/>
              </w:rPr>
            </w:pPr>
            <w:r w:rsidRPr="00183E20">
              <w:rPr>
                <w:rFonts w:eastAsia="SimSun"/>
                <w:bCs/>
                <w:sz w:val="22"/>
                <w:szCs w:val="22"/>
                <w:lang w:eastAsia="zh-CN"/>
              </w:rPr>
              <w:t xml:space="preserve">Another difficulty comes from </w:t>
            </w:r>
            <w:r w:rsidRPr="0035598C">
              <w:rPr>
                <w:rFonts w:eastAsia="SimSun"/>
                <w:bCs/>
                <w:sz w:val="22"/>
                <w:szCs w:val="22"/>
                <w:lang w:eastAsia="zh-CN"/>
              </w:rPr>
              <w:t xml:space="preserve">the </w:t>
            </w:r>
            <w:r w:rsidR="00C45ABA" w:rsidRPr="0035598C">
              <w:rPr>
                <w:rFonts w:eastAsia="SimSun"/>
                <w:bCs/>
                <w:sz w:val="22"/>
                <w:szCs w:val="22"/>
                <w:lang w:eastAsia="zh-CN"/>
              </w:rPr>
              <w:t>hydrographic</w:t>
            </w:r>
            <w:r w:rsidRPr="00183E20">
              <w:rPr>
                <w:rFonts w:eastAsia="SimSun"/>
                <w:bCs/>
                <w:sz w:val="22"/>
                <w:szCs w:val="22"/>
                <w:lang w:eastAsia="zh-CN"/>
              </w:rPr>
              <w:t xml:space="preserve"> alterations that EO7 indicator should assess. These alterations, around a particular coastal construction, often change in intensity, in area and indeed in time, depending on the off-shore hydrographical conditions (calm weather/extreme event; seasonality of waves height and directions; local wind conditions…) and on the morphologic history of the site (the present state is due to the succession of these different conditions).</w:t>
            </w:r>
          </w:p>
        </w:tc>
      </w:tr>
      <w:tr w:rsidR="00B80855" w:rsidRPr="0090175C" w14:paraId="6D0C0BFB" w14:textId="77777777" w:rsidTr="1A9DDFB5">
        <w:tc>
          <w:tcPr>
            <w:tcW w:w="9350" w:type="dxa"/>
            <w:gridSpan w:val="3"/>
            <w:shd w:val="clear" w:color="auto" w:fill="D9E2F3"/>
          </w:tcPr>
          <w:p w14:paraId="7D10153F" w14:textId="77777777" w:rsidR="00B80855" w:rsidRPr="00183E20" w:rsidRDefault="00B80855" w:rsidP="00742500">
            <w:pPr>
              <w:rPr>
                <w:rFonts w:eastAsia="SimSun"/>
                <w:b/>
                <w:bCs/>
                <w:sz w:val="22"/>
                <w:szCs w:val="22"/>
                <w:lang w:eastAsia="zh-CN"/>
              </w:rPr>
            </w:pPr>
            <w:r w:rsidRPr="00183E20">
              <w:rPr>
                <w:rFonts w:eastAsia="SimSun"/>
                <w:b/>
                <w:bCs/>
                <w:sz w:val="22"/>
                <w:szCs w:val="22"/>
                <w:lang w:eastAsia="zh-CN"/>
              </w:rPr>
              <w:t>Contacts and version Date</w:t>
            </w:r>
          </w:p>
        </w:tc>
      </w:tr>
      <w:tr w:rsidR="00B80855" w:rsidRPr="0090175C" w14:paraId="4CDB1A57" w14:textId="77777777" w:rsidTr="1A9DDFB5">
        <w:tc>
          <w:tcPr>
            <w:tcW w:w="9350" w:type="dxa"/>
            <w:gridSpan w:val="3"/>
          </w:tcPr>
          <w:p w14:paraId="346975DB" w14:textId="792EECB3" w:rsidR="00B80855" w:rsidRPr="00183E20" w:rsidRDefault="00B80855" w:rsidP="0053445C">
            <w:pPr>
              <w:spacing w:after="120"/>
              <w:rPr>
                <w:rFonts w:eastAsia="SimSun"/>
                <w:b/>
                <w:bCs/>
                <w:sz w:val="22"/>
                <w:szCs w:val="22"/>
                <w:lang w:eastAsia="zh-CN"/>
              </w:rPr>
            </w:pPr>
            <w:r w:rsidRPr="00183E20">
              <w:rPr>
                <w:rFonts w:eastAsia="SimSun"/>
                <w:b/>
                <w:bCs/>
                <w:sz w:val="22"/>
                <w:szCs w:val="22"/>
                <w:lang w:eastAsia="zh-CN"/>
              </w:rPr>
              <w:t>Key contacts within UNEP for further information</w:t>
            </w:r>
          </w:p>
        </w:tc>
      </w:tr>
      <w:tr w:rsidR="00B80855" w:rsidRPr="0090175C" w14:paraId="14FA064C" w14:textId="77777777" w:rsidTr="1A9DDFB5">
        <w:tc>
          <w:tcPr>
            <w:tcW w:w="2937" w:type="dxa"/>
            <w:shd w:val="clear" w:color="auto" w:fill="D9E2F3"/>
          </w:tcPr>
          <w:p w14:paraId="0C8E6CE7" w14:textId="77777777" w:rsidR="00B80855" w:rsidRPr="00183E20" w:rsidRDefault="00B80855" w:rsidP="00742500">
            <w:pPr>
              <w:rPr>
                <w:rFonts w:eastAsia="SimSun"/>
                <w:b/>
                <w:bCs/>
                <w:sz w:val="22"/>
                <w:szCs w:val="22"/>
                <w:lang w:eastAsia="zh-CN"/>
              </w:rPr>
            </w:pPr>
            <w:r w:rsidRPr="00183E20">
              <w:rPr>
                <w:rFonts w:eastAsia="SimSun"/>
                <w:b/>
                <w:bCs/>
                <w:sz w:val="22"/>
                <w:szCs w:val="22"/>
                <w:lang w:eastAsia="zh-CN"/>
              </w:rPr>
              <w:t>Version No</w:t>
            </w:r>
          </w:p>
        </w:tc>
        <w:tc>
          <w:tcPr>
            <w:tcW w:w="3338" w:type="dxa"/>
            <w:shd w:val="clear" w:color="auto" w:fill="D9E2F3"/>
          </w:tcPr>
          <w:p w14:paraId="4EF47F9B" w14:textId="77777777" w:rsidR="00B80855" w:rsidRPr="00183E20" w:rsidRDefault="00B80855" w:rsidP="00742500">
            <w:pPr>
              <w:rPr>
                <w:rFonts w:eastAsia="SimSun"/>
                <w:b/>
                <w:bCs/>
                <w:sz w:val="22"/>
                <w:szCs w:val="22"/>
                <w:lang w:eastAsia="zh-CN"/>
              </w:rPr>
            </w:pPr>
            <w:r w:rsidRPr="00183E20">
              <w:rPr>
                <w:rFonts w:eastAsia="SimSun"/>
                <w:b/>
                <w:bCs/>
                <w:sz w:val="22"/>
                <w:szCs w:val="22"/>
                <w:lang w:eastAsia="zh-CN"/>
              </w:rPr>
              <w:t>Date</w:t>
            </w:r>
          </w:p>
        </w:tc>
        <w:tc>
          <w:tcPr>
            <w:tcW w:w="3075" w:type="dxa"/>
            <w:shd w:val="clear" w:color="auto" w:fill="D9E2F3"/>
          </w:tcPr>
          <w:p w14:paraId="14D0452A" w14:textId="77777777" w:rsidR="00B80855" w:rsidRPr="00183E20" w:rsidRDefault="00B80855" w:rsidP="00742500">
            <w:pPr>
              <w:rPr>
                <w:rFonts w:eastAsia="SimSun"/>
                <w:b/>
                <w:bCs/>
                <w:sz w:val="22"/>
                <w:szCs w:val="22"/>
                <w:lang w:eastAsia="zh-CN"/>
              </w:rPr>
            </w:pPr>
            <w:r w:rsidRPr="00183E20">
              <w:rPr>
                <w:rFonts w:eastAsia="SimSun"/>
                <w:b/>
                <w:bCs/>
                <w:sz w:val="22"/>
                <w:szCs w:val="22"/>
                <w:lang w:eastAsia="zh-CN"/>
              </w:rPr>
              <w:t>Author</w:t>
            </w:r>
          </w:p>
        </w:tc>
      </w:tr>
      <w:tr w:rsidR="00B80855" w:rsidRPr="0090175C" w14:paraId="0F25CAB1" w14:textId="77777777" w:rsidTr="1A9DDFB5">
        <w:tc>
          <w:tcPr>
            <w:tcW w:w="2937" w:type="dxa"/>
          </w:tcPr>
          <w:p w14:paraId="56D04143" w14:textId="77777777" w:rsidR="00B80855" w:rsidRPr="00183E20" w:rsidRDefault="00B80855" w:rsidP="00742500">
            <w:pPr>
              <w:rPr>
                <w:rFonts w:eastAsia="SimSun"/>
                <w:sz w:val="22"/>
                <w:szCs w:val="22"/>
                <w:lang w:eastAsia="zh-CN"/>
              </w:rPr>
            </w:pPr>
            <w:r w:rsidRPr="00183E20">
              <w:rPr>
                <w:rFonts w:eastAsia="SimSun"/>
                <w:sz w:val="22"/>
                <w:szCs w:val="22"/>
                <w:lang w:eastAsia="zh-CN"/>
              </w:rPr>
              <w:t>V.1</w:t>
            </w:r>
          </w:p>
        </w:tc>
        <w:tc>
          <w:tcPr>
            <w:tcW w:w="3338" w:type="dxa"/>
          </w:tcPr>
          <w:p w14:paraId="0E649543" w14:textId="77777777" w:rsidR="00B80855" w:rsidRPr="00183E20" w:rsidRDefault="00B80855" w:rsidP="00742500">
            <w:pPr>
              <w:rPr>
                <w:rFonts w:eastAsia="SimSun"/>
                <w:sz w:val="22"/>
                <w:szCs w:val="22"/>
                <w:lang w:eastAsia="zh-CN"/>
              </w:rPr>
            </w:pPr>
            <w:r w:rsidRPr="00183E20">
              <w:rPr>
                <w:rFonts w:eastAsia="SimSun"/>
                <w:sz w:val="22"/>
                <w:szCs w:val="22"/>
                <w:lang w:eastAsia="zh-CN"/>
              </w:rPr>
              <w:t>27/6/16</w:t>
            </w:r>
          </w:p>
        </w:tc>
        <w:tc>
          <w:tcPr>
            <w:tcW w:w="3075" w:type="dxa"/>
          </w:tcPr>
          <w:p w14:paraId="43BEF0B9" w14:textId="77777777" w:rsidR="00B80855" w:rsidRPr="00183E20" w:rsidRDefault="00B80855" w:rsidP="00742500">
            <w:pPr>
              <w:rPr>
                <w:rFonts w:eastAsia="SimSun"/>
                <w:sz w:val="22"/>
                <w:szCs w:val="22"/>
                <w:lang w:eastAsia="zh-CN"/>
              </w:rPr>
            </w:pPr>
            <w:r w:rsidRPr="00183E20">
              <w:rPr>
                <w:rFonts w:eastAsia="SimSun"/>
                <w:sz w:val="22"/>
                <w:szCs w:val="22"/>
                <w:lang w:eastAsia="zh-CN"/>
              </w:rPr>
              <w:t>PAP/RAC</w:t>
            </w:r>
          </w:p>
        </w:tc>
      </w:tr>
      <w:tr w:rsidR="00B80855" w:rsidRPr="0090175C" w14:paraId="5B382F22" w14:textId="77777777" w:rsidTr="1A9DDFB5">
        <w:tc>
          <w:tcPr>
            <w:tcW w:w="2937" w:type="dxa"/>
            <w:tcBorders>
              <w:bottom w:val="single" w:sz="4" w:space="0" w:color="auto"/>
            </w:tcBorders>
          </w:tcPr>
          <w:p w14:paraId="37DDA7D7" w14:textId="77777777" w:rsidR="00B80855" w:rsidRPr="00183E20" w:rsidRDefault="00B80855" w:rsidP="00742500">
            <w:pPr>
              <w:rPr>
                <w:rFonts w:eastAsia="SimSun"/>
                <w:sz w:val="22"/>
                <w:szCs w:val="22"/>
                <w:lang w:eastAsia="zh-CN"/>
              </w:rPr>
            </w:pPr>
            <w:r w:rsidRPr="00183E20">
              <w:rPr>
                <w:rFonts w:eastAsia="SimSun"/>
                <w:sz w:val="22"/>
                <w:szCs w:val="22"/>
                <w:lang w:eastAsia="zh-CN"/>
              </w:rPr>
              <w:t>V2</w:t>
            </w:r>
          </w:p>
        </w:tc>
        <w:tc>
          <w:tcPr>
            <w:tcW w:w="3338" w:type="dxa"/>
            <w:tcBorders>
              <w:bottom w:val="single" w:sz="4" w:space="0" w:color="auto"/>
            </w:tcBorders>
          </w:tcPr>
          <w:p w14:paraId="4D7CBE25" w14:textId="77777777" w:rsidR="00B80855" w:rsidRPr="00183E20" w:rsidRDefault="00B80855" w:rsidP="00742500">
            <w:pPr>
              <w:rPr>
                <w:rFonts w:eastAsia="SimSun"/>
                <w:sz w:val="22"/>
                <w:szCs w:val="22"/>
                <w:lang w:eastAsia="zh-CN"/>
              </w:rPr>
            </w:pPr>
            <w:r w:rsidRPr="00183E20">
              <w:rPr>
                <w:rFonts w:eastAsia="SimSun"/>
                <w:sz w:val="22"/>
                <w:szCs w:val="22"/>
                <w:lang w:eastAsia="zh-CN"/>
              </w:rPr>
              <w:t>11/07/16</w:t>
            </w:r>
          </w:p>
        </w:tc>
        <w:tc>
          <w:tcPr>
            <w:tcW w:w="3075" w:type="dxa"/>
            <w:tcBorders>
              <w:bottom w:val="single" w:sz="4" w:space="0" w:color="auto"/>
            </w:tcBorders>
          </w:tcPr>
          <w:p w14:paraId="45975F84" w14:textId="77777777" w:rsidR="00B80855" w:rsidRPr="00183E20" w:rsidRDefault="00B80855" w:rsidP="00742500">
            <w:pPr>
              <w:rPr>
                <w:rFonts w:eastAsia="SimSun"/>
                <w:sz w:val="22"/>
                <w:szCs w:val="22"/>
                <w:lang w:eastAsia="zh-CN"/>
              </w:rPr>
            </w:pPr>
            <w:r w:rsidRPr="00183E20">
              <w:rPr>
                <w:rFonts w:eastAsia="SimSun"/>
                <w:sz w:val="22"/>
                <w:szCs w:val="22"/>
                <w:lang w:eastAsia="zh-CN"/>
              </w:rPr>
              <w:t>Olivier Brivois</w:t>
            </w:r>
          </w:p>
        </w:tc>
      </w:tr>
      <w:tr w:rsidR="00B80855" w:rsidRPr="0090175C" w14:paraId="498C1E59" w14:textId="77777777" w:rsidTr="1A9DDFB5">
        <w:tc>
          <w:tcPr>
            <w:tcW w:w="2937" w:type="dxa"/>
          </w:tcPr>
          <w:p w14:paraId="1574FF93" w14:textId="77777777" w:rsidR="00B80855" w:rsidRPr="00183E20" w:rsidRDefault="00B80855" w:rsidP="00742500">
            <w:pPr>
              <w:rPr>
                <w:rFonts w:eastAsia="SimSun"/>
                <w:sz w:val="22"/>
                <w:szCs w:val="22"/>
                <w:lang w:eastAsia="zh-CN"/>
              </w:rPr>
            </w:pPr>
            <w:r w:rsidRPr="00183E20">
              <w:rPr>
                <w:rFonts w:eastAsia="SimSun"/>
                <w:sz w:val="22"/>
                <w:szCs w:val="22"/>
                <w:lang w:eastAsia="zh-CN"/>
              </w:rPr>
              <w:t>V3</w:t>
            </w:r>
          </w:p>
        </w:tc>
        <w:tc>
          <w:tcPr>
            <w:tcW w:w="3338" w:type="dxa"/>
          </w:tcPr>
          <w:p w14:paraId="447D642C" w14:textId="77777777" w:rsidR="00B80855" w:rsidRPr="00183E20" w:rsidRDefault="00B80855" w:rsidP="00742500">
            <w:pPr>
              <w:rPr>
                <w:rFonts w:eastAsia="SimSun"/>
                <w:sz w:val="22"/>
                <w:szCs w:val="22"/>
                <w:lang w:eastAsia="zh-CN"/>
              </w:rPr>
            </w:pPr>
            <w:r w:rsidRPr="00183E20">
              <w:rPr>
                <w:rFonts w:eastAsia="SimSun"/>
                <w:sz w:val="22"/>
                <w:szCs w:val="22"/>
                <w:lang w:eastAsia="zh-CN"/>
              </w:rPr>
              <w:t>13/07/16</w:t>
            </w:r>
          </w:p>
        </w:tc>
        <w:tc>
          <w:tcPr>
            <w:tcW w:w="3075" w:type="dxa"/>
          </w:tcPr>
          <w:p w14:paraId="1978C78D" w14:textId="77777777" w:rsidR="00B80855" w:rsidRPr="00183E20" w:rsidRDefault="00B80855" w:rsidP="00742500">
            <w:pPr>
              <w:rPr>
                <w:rFonts w:eastAsia="SimSun"/>
                <w:sz w:val="22"/>
                <w:szCs w:val="22"/>
                <w:lang w:eastAsia="zh-CN"/>
              </w:rPr>
            </w:pPr>
            <w:r w:rsidRPr="00183E20">
              <w:rPr>
                <w:rFonts w:eastAsia="SimSun"/>
                <w:sz w:val="22"/>
                <w:szCs w:val="22"/>
                <w:lang w:eastAsia="zh-CN"/>
              </w:rPr>
              <w:t>Olivier Brivois</w:t>
            </w:r>
          </w:p>
        </w:tc>
      </w:tr>
      <w:tr w:rsidR="00B80855" w:rsidRPr="0090175C" w14:paraId="2D0C1058" w14:textId="77777777" w:rsidTr="1A9DDFB5">
        <w:tc>
          <w:tcPr>
            <w:tcW w:w="2937" w:type="dxa"/>
          </w:tcPr>
          <w:p w14:paraId="1F752A08" w14:textId="77777777" w:rsidR="00B80855" w:rsidRPr="00183E20" w:rsidRDefault="00B80855" w:rsidP="00742500">
            <w:pPr>
              <w:rPr>
                <w:rFonts w:eastAsia="SimSun"/>
                <w:sz w:val="22"/>
                <w:szCs w:val="22"/>
                <w:lang w:eastAsia="zh-CN"/>
              </w:rPr>
            </w:pPr>
            <w:r w:rsidRPr="00183E20">
              <w:rPr>
                <w:rFonts w:eastAsia="SimSun"/>
                <w:sz w:val="22"/>
                <w:szCs w:val="22"/>
                <w:lang w:eastAsia="zh-CN"/>
              </w:rPr>
              <w:t>V4</w:t>
            </w:r>
          </w:p>
        </w:tc>
        <w:tc>
          <w:tcPr>
            <w:tcW w:w="3338" w:type="dxa"/>
          </w:tcPr>
          <w:p w14:paraId="6CDA2562" w14:textId="77777777" w:rsidR="00B80855" w:rsidRPr="00183E20" w:rsidRDefault="00B80855" w:rsidP="00742500">
            <w:pPr>
              <w:rPr>
                <w:rFonts w:eastAsia="SimSun"/>
                <w:sz w:val="22"/>
                <w:szCs w:val="22"/>
                <w:lang w:eastAsia="zh-CN"/>
              </w:rPr>
            </w:pPr>
            <w:r w:rsidRPr="00183E20">
              <w:rPr>
                <w:rFonts w:eastAsia="SimSun"/>
                <w:sz w:val="22"/>
                <w:szCs w:val="22"/>
                <w:lang w:eastAsia="zh-CN"/>
              </w:rPr>
              <w:t>16/03/17</w:t>
            </w:r>
          </w:p>
        </w:tc>
        <w:tc>
          <w:tcPr>
            <w:tcW w:w="3075" w:type="dxa"/>
          </w:tcPr>
          <w:p w14:paraId="07D90E73" w14:textId="77777777" w:rsidR="00B80855" w:rsidRPr="00183E20" w:rsidRDefault="00B80855" w:rsidP="00742500">
            <w:pPr>
              <w:rPr>
                <w:rFonts w:eastAsia="SimSun"/>
                <w:sz w:val="22"/>
                <w:szCs w:val="22"/>
                <w:lang w:eastAsia="zh-CN"/>
              </w:rPr>
            </w:pPr>
            <w:r w:rsidRPr="00183E20">
              <w:rPr>
                <w:rFonts w:eastAsia="SimSun"/>
                <w:sz w:val="22"/>
                <w:szCs w:val="22"/>
                <w:lang w:eastAsia="zh-CN"/>
              </w:rPr>
              <w:t>Olivier Brivois</w:t>
            </w:r>
          </w:p>
        </w:tc>
      </w:tr>
      <w:tr w:rsidR="00B80855" w:rsidRPr="0090175C" w14:paraId="72DE425F" w14:textId="77777777" w:rsidTr="1A9DDFB5">
        <w:tc>
          <w:tcPr>
            <w:tcW w:w="2937" w:type="dxa"/>
          </w:tcPr>
          <w:p w14:paraId="42DBCD25" w14:textId="77777777" w:rsidR="00B80855" w:rsidRPr="00183E20" w:rsidRDefault="00B80855" w:rsidP="00742500">
            <w:pPr>
              <w:rPr>
                <w:rFonts w:eastAsia="SimSun"/>
                <w:sz w:val="22"/>
                <w:szCs w:val="22"/>
                <w:lang w:eastAsia="zh-CN"/>
              </w:rPr>
            </w:pPr>
            <w:r w:rsidRPr="00183E20">
              <w:rPr>
                <w:rFonts w:eastAsia="SimSun"/>
                <w:sz w:val="22"/>
                <w:szCs w:val="22"/>
                <w:lang w:eastAsia="zh-CN"/>
              </w:rPr>
              <w:t>V5</w:t>
            </w:r>
          </w:p>
        </w:tc>
        <w:tc>
          <w:tcPr>
            <w:tcW w:w="3338" w:type="dxa"/>
          </w:tcPr>
          <w:p w14:paraId="0559E1BB" w14:textId="77777777" w:rsidR="00B80855" w:rsidRPr="00183E20" w:rsidRDefault="00B80855" w:rsidP="00742500">
            <w:pPr>
              <w:rPr>
                <w:rFonts w:eastAsia="SimSun"/>
                <w:sz w:val="22"/>
                <w:szCs w:val="22"/>
                <w:lang w:eastAsia="zh-CN"/>
              </w:rPr>
            </w:pPr>
            <w:r w:rsidRPr="00183E20">
              <w:rPr>
                <w:rFonts w:eastAsia="SimSun"/>
                <w:sz w:val="22"/>
                <w:szCs w:val="22"/>
                <w:lang w:eastAsia="zh-CN"/>
              </w:rPr>
              <w:t>19/06/18</w:t>
            </w:r>
          </w:p>
        </w:tc>
        <w:tc>
          <w:tcPr>
            <w:tcW w:w="3075" w:type="dxa"/>
          </w:tcPr>
          <w:p w14:paraId="64357BE1" w14:textId="77777777" w:rsidR="00B80855" w:rsidRPr="00183E20" w:rsidRDefault="00B80855" w:rsidP="00742500">
            <w:pPr>
              <w:rPr>
                <w:rFonts w:eastAsia="SimSun"/>
                <w:sz w:val="22"/>
                <w:szCs w:val="22"/>
                <w:lang w:eastAsia="zh-CN"/>
              </w:rPr>
            </w:pPr>
            <w:r w:rsidRPr="00183E20">
              <w:rPr>
                <w:rFonts w:eastAsia="SimSun"/>
                <w:sz w:val="22"/>
                <w:szCs w:val="22"/>
                <w:lang w:eastAsia="zh-CN"/>
              </w:rPr>
              <w:t>Olivier Brivois</w:t>
            </w:r>
          </w:p>
        </w:tc>
      </w:tr>
      <w:tr w:rsidR="00B80855" w:rsidRPr="0090175C" w14:paraId="0BE3982B" w14:textId="77777777" w:rsidTr="1A9DDFB5">
        <w:tc>
          <w:tcPr>
            <w:tcW w:w="2937" w:type="dxa"/>
          </w:tcPr>
          <w:p w14:paraId="53A53C55" w14:textId="77777777" w:rsidR="00B80855" w:rsidRPr="00183E20" w:rsidRDefault="00B80855" w:rsidP="00742500">
            <w:pPr>
              <w:rPr>
                <w:rFonts w:eastAsia="SimSun"/>
                <w:sz w:val="22"/>
                <w:szCs w:val="22"/>
                <w:lang w:eastAsia="zh-CN"/>
              </w:rPr>
            </w:pPr>
            <w:r w:rsidRPr="00183E20">
              <w:rPr>
                <w:rFonts w:eastAsia="SimSun"/>
                <w:sz w:val="22"/>
                <w:szCs w:val="22"/>
                <w:lang w:eastAsia="zh-CN"/>
              </w:rPr>
              <w:t>V6</w:t>
            </w:r>
          </w:p>
        </w:tc>
        <w:tc>
          <w:tcPr>
            <w:tcW w:w="3338" w:type="dxa"/>
          </w:tcPr>
          <w:p w14:paraId="0508729B" w14:textId="77777777" w:rsidR="00B80855" w:rsidRPr="00183E20" w:rsidRDefault="00B80855" w:rsidP="00742500">
            <w:pPr>
              <w:rPr>
                <w:rFonts w:eastAsia="SimSun"/>
                <w:sz w:val="22"/>
                <w:szCs w:val="22"/>
                <w:lang w:eastAsia="zh-CN"/>
              </w:rPr>
            </w:pPr>
            <w:r w:rsidRPr="00183E20">
              <w:rPr>
                <w:rFonts w:eastAsia="SimSun"/>
                <w:sz w:val="22"/>
                <w:szCs w:val="22"/>
                <w:lang w:eastAsia="zh-CN"/>
              </w:rPr>
              <w:t>26/07/18</w:t>
            </w:r>
          </w:p>
        </w:tc>
        <w:tc>
          <w:tcPr>
            <w:tcW w:w="3075" w:type="dxa"/>
          </w:tcPr>
          <w:p w14:paraId="3021631A" w14:textId="77777777" w:rsidR="00B80855" w:rsidRPr="00183E20" w:rsidRDefault="00B80855" w:rsidP="00742500">
            <w:pPr>
              <w:rPr>
                <w:rFonts w:eastAsia="SimSun"/>
                <w:sz w:val="22"/>
                <w:szCs w:val="22"/>
                <w:lang w:eastAsia="zh-CN"/>
              </w:rPr>
            </w:pPr>
            <w:r w:rsidRPr="00183E20">
              <w:rPr>
                <w:rFonts w:eastAsia="SimSun"/>
                <w:sz w:val="22"/>
                <w:szCs w:val="22"/>
                <w:lang w:eastAsia="zh-CN"/>
              </w:rPr>
              <w:t>Olivier Brivois</w:t>
            </w:r>
          </w:p>
        </w:tc>
      </w:tr>
      <w:tr w:rsidR="0019732F" w:rsidRPr="0090175C" w14:paraId="702FE883" w14:textId="77777777" w:rsidTr="1A9DDFB5">
        <w:tc>
          <w:tcPr>
            <w:tcW w:w="2937" w:type="dxa"/>
          </w:tcPr>
          <w:p w14:paraId="3C0013FA" w14:textId="6949A10A" w:rsidR="0019732F" w:rsidRPr="00183E20" w:rsidRDefault="0019732F" w:rsidP="00742500">
            <w:pPr>
              <w:rPr>
                <w:rFonts w:eastAsia="SimSun"/>
                <w:sz w:val="22"/>
                <w:szCs w:val="22"/>
                <w:lang w:eastAsia="zh-CN"/>
              </w:rPr>
            </w:pPr>
            <w:r>
              <w:rPr>
                <w:rFonts w:eastAsia="SimSun"/>
                <w:sz w:val="22"/>
                <w:szCs w:val="22"/>
                <w:lang w:eastAsia="zh-CN"/>
              </w:rPr>
              <w:t>V7</w:t>
            </w:r>
          </w:p>
        </w:tc>
        <w:tc>
          <w:tcPr>
            <w:tcW w:w="3338" w:type="dxa"/>
          </w:tcPr>
          <w:p w14:paraId="6A0B2C0B" w14:textId="3EA1BEC6" w:rsidR="0019732F" w:rsidRPr="00183E20" w:rsidRDefault="00B35978" w:rsidP="00742500">
            <w:pPr>
              <w:rPr>
                <w:rFonts w:eastAsia="SimSun"/>
                <w:sz w:val="22"/>
                <w:szCs w:val="22"/>
                <w:lang w:eastAsia="zh-CN"/>
              </w:rPr>
            </w:pPr>
            <w:r>
              <w:rPr>
                <w:rFonts w:eastAsia="SimSun"/>
                <w:sz w:val="22"/>
                <w:szCs w:val="22"/>
                <w:lang w:eastAsia="zh-CN"/>
              </w:rPr>
              <w:t>14/05/2025</w:t>
            </w:r>
          </w:p>
        </w:tc>
        <w:tc>
          <w:tcPr>
            <w:tcW w:w="3075" w:type="dxa"/>
          </w:tcPr>
          <w:p w14:paraId="49A5941D" w14:textId="6B3CBB62" w:rsidR="0019732F" w:rsidRPr="00183E20" w:rsidRDefault="00B35978" w:rsidP="00742500">
            <w:pPr>
              <w:rPr>
                <w:rFonts w:eastAsia="SimSun"/>
                <w:sz w:val="22"/>
                <w:szCs w:val="22"/>
                <w:lang w:eastAsia="zh-CN"/>
              </w:rPr>
            </w:pPr>
            <w:r>
              <w:rPr>
                <w:rFonts w:eastAsia="SimSun"/>
                <w:sz w:val="22"/>
                <w:szCs w:val="22"/>
                <w:lang w:eastAsia="zh-CN"/>
              </w:rPr>
              <w:t>PAP/RAC</w:t>
            </w:r>
          </w:p>
        </w:tc>
      </w:tr>
    </w:tbl>
    <w:p w14:paraId="3551542E" w14:textId="77777777" w:rsidR="00B80855" w:rsidRDefault="00B80855" w:rsidP="00B80855">
      <w:pPr>
        <w:rPr>
          <w:rFonts w:ascii="Calibri" w:hAnsi="Calibri"/>
          <w:sz w:val="22"/>
          <w:szCs w:val="22"/>
        </w:rPr>
      </w:pPr>
    </w:p>
    <w:p w14:paraId="57EA355C" w14:textId="0CA9207E" w:rsidR="00B03C8E" w:rsidRPr="009E2A6B" w:rsidRDefault="00B80855" w:rsidP="00B03C8E">
      <w:pPr>
        <w:autoSpaceDE w:val="0"/>
        <w:autoSpaceDN w:val="0"/>
        <w:adjustRightInd w:val="0"/>
        <w:jc w:val="center"/>
        <w:rPr>
          <w:sz w:val="22"/>
          <w:szCs w:val="22"/>
        </w:rPr>
      </w:pPr>
      <w:r w:rsidRPr="009E2A6B">
        <w:rPr>
          <w:sz w:val="22"/>
          <w:szCs w:val="22"/>
        </w:rPr>
        <w:t xml:space="preserve">Annex </w:t>
      </w:r>
      <w:r w:rsidR="00B03C8E" w:rsidRPr="009E2A6B">
        <w:rPr>
          <w:sz w:val="22"/>
          <w:szCs w:val="22"/>
        </w:rPr>
        <w:t>I:</w:t>
      </w:r>
      <w:r w:rsidRPr="009E2A6B">
        <w:rPr>
          <w:sz w:val="22"/>
          <w:szCs w:val="22"/>
        </w:rPr>
        <w:t xml:space="preserve"> Reference list of habitats to be considered</w:t>
      </w:r>
      <w:r w:rsidR="00717992" w:rsidRPr="009E2A6B">
        <w:rPr>
          <w:sz w:val="22"/>
          <w:szCs w:val="22"/>
        </w:rPr>
        <w:t xml:space="preserve"> (Link to EO1)</w:t>
      </w:r>
    </w:p>
    <w:p w14:paraId="7E078732" w14:textId="44BB6780" w:rsidR="00B80855" w:rsidRPr="0045418C" w:rsidRDefault="00B80855" w:rsidP="00ED525B">
      <w:pPr>
        <w:autoSpaceDE w:val="0"/>
        <w:autoSpaceDN w:val="0"/>
        <w:adjustRightInd w:val="0"/>
        <w:jc w:val="center"/>
        <w:rPr>
          <w:rFonts w:asciiTheme="majorBidi" w:eastAsia="SimSun" w:hAnsiTheme="majorBidi" w:cstheme="majorBidi"/>
          <w:b/>
          <w:sz w:val="22"/>
          <w:szCs w:val="22"/>
          <w:lang w:eastAsia="zh-CN"/>
        </w:rPr>
      </w:pPr>
      <w:r>
        <w:rPr>
          <w:sz w:val="22"/>
          <w:szCs w:val="22"/>
          <w:lang w:val="hr-HR"/>
        </w:rPr>
        <w:br w:type="page"/>
      </w:r>
      <w:bookmarkStart w:id="3" w:name="_Toc6561274"/>
      <w:bookmarkStart w:id="4" w:name="_Toc15314145"/>
      <w:r w:rsidR="00ED525B">
        <w:rPr>
          <w:rFonts w:asciiTheme="majorBidi" w:hAnsiTheme="majorBidi" w:cstheme="majorBidi"/>
          <w:b/>
          <w:sz w:val="22"/>
          <w:szCs w:val="22"/>
        </w:rPr>
        <w:lastRenderedPageBreak/>
        <w:t>G</w:t>
      </w:r>
      <w:r w:rsidRPr="0045418C">
        <w:rPr>
          <w:rFonts w:asciiTheme="majorBidi" w:hAnsiTheme="majorBidi" w:cstheme="majorBidi"/>
          <w:b/>
          <w:sz w:val="22"/>
          <w:szCs w:val="22"/>
        </w:rPr>
        <w:t xml:space="preserve">uidance factsheet for </w:t>
      </w:r>
      <w:r w:rsidRPr="0045418C">
        <w:rPr>
          <w:rFonts w:asciiTheme="majorBidi" w:eastAsia="SimSun" w:hAnsiTheme="majorBidi" w:cstheme="majorBidi"/>
          <w:b/>
          <w:sz w:val="22"/>
          <w:szCs w:val="22"/>
          <w:lang w:eastAsia="zh-CN"/>
        </w:rPr>
        <w:t>Common Indicator 16</w:t>
      </w:r>
      <w:bookmarkEnd w:id="3"/>
      <w:bookmarkEnd w:id="4"/>
    </w:p>
    <w:p w14:paraId="76753D93" w14:textId="77777777" w:rsidR="00812D6A" w:rsidRPr="0045418C" w:rsidRDefault="00812D6A" w:rsidP="0045418C">
      <w:pPr>
        <w:rPr>
          <w:rFonts w:asciiTheme="majorBidi" w:eastAsia="SimSun" w:hAnsiTheme="majorBidi" w:cstheme="majorBid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3228"/>
        <w:gridCol w:w="2982"/>
      </w:tblGrid>
      <w:tr w:rsidR="00B80855" w:rsidRPr="0045418C" w14:paraId="58A1DE34" w14:textId="77777777" w:rsidTr="00537F45">
        <w:trPr>
          <w:tblHeader/>
        </w:trPr>
        <w:tc>
          <w:tcPr>
            <w:tcW w:w="2853" w:type="dxa"/>
            <w:shd w:val="clear" w:color="auto" w:fill="D9E2F3"/>
          </w:tcPr>
          <w:p w14:paraId="79F0E12E"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hAnsiTheme="majorBidi" w:cstheme="majorBidi"/>
                <w:b/>
                <w:color w:val="000000"/>
                <w:sz w:val="22"/>
                <w:szCs w:val="22"/>
              </w:rPr>
              <w:t>Ecological Objective 8:</w:t>
            </w:r>
          </w:p>
        </w:tc>
        <w:tc>
          <w:tcPr>
            <w:tcW w:w="6210" w:type="dxa"/>
            <w:gridSpan w:val="2"/>
          </w:tcPr>
          <w:p w14:paraId="28FBA2D0" w14:textId="77777777" w:rsidR="00B80855" w:rsidRPr="0045418C" w:rsidRDefault="00B80855" w:rsidP="0045418C">
            <w:pPr>
              <w:rPr>
                <w:rFonts w:asciiTheme="majorBidi" w:eastAsia="SimSun" w:hAnsiTheme="majorBidi" w:cstheme="majorBidi"/>
                <w:iCs/>
                <w:sz w:val="22"/>
                <w:szCs w:val="22"/>
                <w:lang w:eastAsia="zh-CN"/>
              </w:rPr>
            </w:pPr>
            <w:r w:rsidRPr="0045418C">
              <w:rPr>
                <w:rFonts w:asciiTheme="majorBidi" w:hAnsiTheme="majorBidi" w:cstheme="majorBidi"/>
                <w:color w:val="000000"/>
                <w:sz w:val="22"/>
                <w:szCs w:val="22"/>
              </w:rPr>
              <w:t>The natural dynamics of coastal areas are maintained and coastal ecosystems and landscapes are preserved</w:t>
            </w:r>
          </w:p>
        </w:tc>
      </w:tr>
      <w:tr w:rsidR="00B80855" w:rsidRPr="0045418C" w14:paraId="48FF0D5E" w14:textId="77777777" w:rsidTr="00537F45">
        <w:trPr>
          <w:tblHeader/>
        </w:trPr>
        <w:tc>
          <w:tcPr>
            <w:tcW w:w="2853" w:type="dxa"/>
            <w:shd w:val="clear" w:color="auto" w:fill="D9E2F3"/>
          </w:tcPr>
          <w:p w14:paraId="54D64628" w14:textId="77777777" w:rsidR="00B80855" w:rsidRPr="0045418C" w:rsidRDefault="00B80855" w:rsidP="0045418C">
            <w:pPr>
              <w:rPr>
                <w:rFonts w:asciiTheme="majorBidi" w:eastAsia="SimSun" w:hAnsiTheme="majorBidi" w:cstheme="majorBidi"/>
                <w:sz w:val="22"/>
                <w:szCs w:val="22"/>
                <w:lang w:eastAsia="zh-CN"/>
              </w:rPr>
            </w:pPr>
            <w:r w:rsidRPr="0045418C">
              <w:rPr>
                <w:rFonts w:asciiTheme="majorBidi" w:eastAsia="SimSun" w:hAnsiTheme="majorBidi" w:cstheme="majorBidi"/>
                <w:b/>
                <w:bCs/>
                <w:sz w:val="22"/>
                <w:szCs w:val="22"/>
                <w:lang w:eastAsia="zh-CN"/>
              </w:rPr>
              <w:t>Indicator Title</w:t>
            </w:r>
          </w:p>
        </w:tc>
        <w:tc>
          <w:tcPr>
            <w:tcW w:w="6210" w:type="dxa"/>
            <w:gridSpan w:val="2"/>
          </w:tcPr>
          <w:p w14:paraId="3B4E617F" w14:textId="77777777" w:rsidR="00B80855" w:rsidRPr="0045418C" w:rsidRDefault="00B80855" w:rsidP="0045418C">
            <w:pPr>
              <w:rPr>
                <w:rFonts w:asciiTheme="majorBidi" w:eastAsia="SimSun" w:hAnsiTheme="majorBidi" w:cstheme="majorBidi"/>
                <w:iCs/>
                <w:sz w:val="22"/>
                <w:szCs w:val="22"/>
                <w:lang w:eastAsia="zh-CN"/>
              </w:rPr>
            </w:pPr>
            <w:r w:rsidRPr="0045418C">
              <w:rPr>
                <w:rFonts w:asciiTheme="majorBidi" w:eastAsia="SimSun" w:hAnsiTheme="majorBidi" w:cstheme="majorBidi"/>
                <w:iCs/>
                <w:sz w:val="22"/>
                <w:szCs w:val="22"/>
                <w:lang w:eastAsia="zh-CN"/>
              </w:rPr>
              <w:t xml:space="preserve">Length of coastline subject to physical disturbance due to the influence of </w:t>
            </w:r>
            <w:r w:rsidRPr="005512F2">
              <w:rPr>
                <w:rFonts w:asciiTheme="majorBidi" w:eastAsia="SimSun" w:hAnsiTheme="majorBidi" w:cstheme="majorBidi"/>
                <w:iCs/>
                <w:sz w:val="22"/>
                <w:szCs w:val="22"/>
                <w:lang w:eastAsia="zh-CN"/>
              </w:rPr>
              <w:t>human-made</w:t>
            </w:r>
            <w:r w:rsidRPr="0045418C">
              <w:rPr>
                <w:rFonts w:asciiTheme="majorBidi" w:eastAsia="SimSun" w:hAnsiTheme="majorBidi" w:cstheme="majorBidi"/>
                <w:iCs/>
                <w:sz w:val="22"/>
                <w:szCs w:val="22"/>
                <w:lang w:eastAsia="zh-CN"/>
              </w:rPr>
              <w:t xml:space="preserve"> structures</w:t>
            </w:r>
          </w:p>
        </w:tc>
      </w:tr>
      <w:tr w:rsidR="00B80855" w:rsidRPr="0045418C" w14:paraId="14B33AD4" w14:textId="77777777" w:rsidTr="00537F45">
        <w:tc>
          <w:tcPr>
            <w:tcW w:w="2853" w:type="dxa"/>
            <w:shd w:val="clear" w:color="auto" w:fill="D9E2F3"/>
          </w:tcPr>
          <w:p w14:paraId="7BB0ACE1"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Relevant GES definition</w:t>
            </w:r>
          </w:p>
        </w:tc>
        <w:tc>
          <w:tcPr>
            <w:tcW w:w="3228" w:type="dxa"/>
            <w:shd w:val="clear" w:color="auto" w:fill="D9E2F3"/>
          </w:tcPr>
          <w:p w14:paraId="43E53CDB"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Related Operational Objective</w:t>
            </w:r>
          </w:p>
        </w:tc>
        <w:tc>
          <w:tcPr>
            <w:tcW w:w="2982" w:type="dxa"/>
            <w:shd w:val="clear" w:color="auto" w:fill="D9E2F3"/>
          </w:tcPr>
          <w:p w14:paraId="4C5C86FB"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Proposed Target(s)</w:t>
            </w:r>
          </w:p>
        </w:tc>
      </w:tr>
      <w:tr w:rsidR="00B80855" w:rsidRPr="0045418C" w14:paraId="6B422BBC" w14:textId="77777777" w:rsidTr="00537F45">
        <w:tc>
          <w:tcPr>
            <w:tcW w:w="2853" w:type="dxa"/>
          </w:tcPr>
          <w:p w14:paraId="70566AC4" w14:textId="28425291" w:rsidR="00E337C4" w:rsidRPr="0045418C" w:rsidRDefault="00B80855" w:rsidP="00ED525B">
            <w:pPr>
              <w:pStyle w:val="Default"/>
              <w:spacing w:after="120"/>
              <w:rPr>
                <w:rFonts w:asciiTheme="majorBidi" w:eastAsia="SimSun" w:hAnsiTheme="majorBidi" w:cstheme="majorBidi"/>
                <w:sz w:val="22"/>
                <w:szCs w:val="22"/>
                <w:highlight w:val="yellow"/>
                <w:lang w:eastAsia="zh-CN"/>
              </w:rPr>
            </w:pPr>
            <w:r w:rsidRPr="0045418C">
              <w:rPr>
                <w:rFonts w:asciiTheme="majorBidi" w:hAnsiTheme="majorBidi" w:cstheme="majorBidi"/>
                <w:sz w:val="22"/>
                <w:szCs w:val="22"/>
              </w:rPr>
              <w:t>Physical disturbance to coastal areas induced by human activities should be minimized.</w:t>
            </w:r>
          </w:p>
        </w:tc>
        <w:tc>
          <w:tcPr>
            <w:tcW w:w="3228" w:type="dxa"/>
          </w:tcPr>
          <w:p w14:paraId="570FC30C" w14:textId="2A4C9B05" w:rsidR="00B80855" w:rsidRPr="0045418C" w:rsidRDefault="00B80855" w:rsidP="00ED525B">
            <w:pPr>
              <w:pStyle w:val="Default"/>
              <w:spacing w:after="120"/>
              <w:rPr>
                <w:rFonts w:eastAsia="SimSun"/>
                <w:highlight w:val="yellow"/>
                <w:lang w:eastAsia="zh-CN"/>
              </w:rPr>
            </w:pPr>
            <w:r w:rsidRPr="0045418C">
              <w:rPr>
                <w:rFonts w:asciiTheme="majorBidi" w:hAnsiTheme="majorBidi" w:cstheme="majorBidi"/>
                <w:iCs/>
                <w:sz w:val="22"/>
                <w:szCs w:val="22"/>
              </w:rPr>
              <w:t>The natural dynamics of coastal areas are maintained and coastal ecosystems and landscapes are preserved.</w:t>
            </w:r>
          </w:p>
        </w:tc>
        <w:tc>
          <w:tcPr>
            <w:tcW w:w="2982" w:type="dxa"/>
          </w:tcPr>
          <w:p w14:paraId="242CF1BA" w14:textId="569C967D" w:rsidR="00B80855" w:rsidRPr="0045418C" w:rsidRDefault="00B80855" w:rsidP="00ED525B">
            <w:pPr>
              <w:pStyle w:val="Default"/>
              <w:spacing w:after="120"/>
              <w:rPr>
                <w:rFonts w:eastAsia="SimSun"/>
                <w:highlight w:val="yellow"/>
                <w:lang w:eastAsia="zh-CN"/>
              </w:rPr>
            </w:pPr>
            <w:r w:rsidRPr="0045418C">
              <w:rPr>
                <w:rFonts w:asciiTheme="majorBidi" w:hAnsiTheme="majorBidi" w:cstheme="majorBidi"/>
                <w:sz w:val="22"/>
                <w:szCs w:val="22"/>
              </w:rPr>
              <w:t>Negative impacts of human activities on coastal areas are minimized through appropriate management measures.</w:t>
            </w:r>
          </w:p>
        </w:tc>
      </w:tr>
      <w:tr w:rsidR="00E337C4" w:rsidRPr="0045418C" w14:paraId="02406C87" w14:textId="77777777" w:rsidTr="00D037CB">
        <w:tc>
          <w:tcPr>
            <w:tcW w:w="9063" w:type="dxa"/>
            <w:gridSpan w:val="3"/>
          </w:tcPr>
          <w:p w14:paraId="226E730D" w14:textId="2BA7DAF0" w:rsidR="00E337C4" w:rsidRPr="0045418C" w:rsidRDefault="00E337C4" w:rsidP="0053445C">
            <w:pPr>
              <w:pStyle w:val="Default"/>
              <w:spacing w:after="120"/>
              <w:jc w:val="both"/>
              <w:rPr>
                <w:rFonts w:asciiTheme="majorBidi" w:hAnsiTheme="majorBidi" w:cstheme="majorBidi"/>
                <w:sz w:val="22"/>
                <w:szCs w:val="22"/>
              </w:rPr>
            </w:pPr>
            <w:r w:rsidRPr="0045418C">
              <w:rPr>
                <w:rFonts w:asciiTheme="majorBidi" w:hAnsiTheme="majorBidi" w:cstheme="majorBidi"/>
                <w:color w:val="auto"/>
                <w:sz w:val="22"/>
                <w:szCs w:val="22"/>
              </w:rPr>
              <w:t xml:space="preserve">GES, targets and measures cannot be expressed quantitatively (as a threshold value) but due to country specific circumstances (socio-economic, cultural, historical) should be defined by the countries themselves. In doing so the CPs should take their spatial development and planning policies into account, as well as the legal obligations of the Barcelona Convention, in particular the ICZM </w:t>
            </w:r>
            <w:r w:rsidRPr="0035598C">
              <w:rPr>
                <w:rFonts w:asciiTheme="majorBidi" w:hAnsiTheme="majorBidi" w:cstheme="majorBidi"/>
                <w:color w:val="auto"/>
                <w:sz w:val="22"/>
                <w:szCs w:val="22"/>
              </w:rPr>
              <w:t>Protocol</w:t>
            </w:r>
            <w:r w:rsidRPr="0035598C">
              <w:rPr>
                <w:rFonts w:asciiTheme="majorBidi" w:hAnsiTheme="majorBidi" w:cstheme="majorBidi"/>
                <w:color w:val="000000" w:themeColor="text1"/>
                <w:sz w:val="22"/>
                <w:szCs w:val="22"/>
              </w:rPr>
              <w:t xml:space="preserve">. </w:t>
            </w:r>
            <w:r w:rsidR="00E57BE7" w:rsidRPr="0035598C">
              <w:rPr>
                <w:rFonts w:asciiTheme="majorBidi" w:hAnsiTheme="majorBidi" w:cstheme="majorBidi"/>
                <w:color w:val="000000" w:themeColor="text1"/>
                <w:sz w:val="22"/>
                <w:szCs w:val="22"/>
              </w:rPr>
              <w:t xml:space="preserve">The Guidance document </w:t>
            </w:r>
            <w:r w:rsidR="00E57BE7" w:rsidRPr="0035598C">
              <w:rPr>
                <w:rFonts w:asciiTheme="majorBidi" w:hAnsiTheme="majorBidi" w:cstheme="majorBidi"/>
                <w:i/>
                <w:iCs/>
                <w:color w:val="000000" w:themeColor="text1"/>
                <w:sz w:val="22"/>
                <w:szCs w:val="22"/>
              </w:rPr>
              <w:t>“Assessment criteria and the Guiding document for application of assessment criteria for the IMAP Common Indicator 16”</w:t>
            </w:r>
            <w:r w:rsidR="00E57BE7" w:rsidRPr="0035598C">
              <w:rPr>
                <w:rFonts w:asciiTheme="majorBidi" w:hAnsiTheme="majorBidi" w:cstheme="majorBidi"/>
                <w:color w:val="000000" w:themeColor="text1"/>
                <w:sz w:val="22"/>
                <w:szCs w:val="22"/>
              </w:rPr>
              <w:t xml:space="preserve"> was endorsed by the Meeting of the CORMON on Coast and Hydrography in 2023</w:t>
            </w:r>
            <w:r w:rsidR="00C02393" w:rsidRPr="0035598C">
              <w:rPr>
                <w:rFonts w:asciiTheme="majorBidi" w:hAnsiTheme="majorBidi" w:cstheme="majorBidi"/>
                <w:color w:val="000000" w:themeColor="text1"/>
                <w:sz w:val="22"/>
                <w:szCs w:val="22"/>
              </w:rPr>
              <w:t xml:space="preserve"> </w:t>
            </w:r>
            <w:r w:rsidR="005602D6" w:rsidRPr="005602D6">
              <w:rPr>
                <w:rFonts w:asciiTheme="majorBidi" w:hAnsiTheme="majorBidi" w:cstheme="majorBidi"/>
                <w:color w:val="000000" w:themeColor="text1"/>
                <w:sz w:val="22"/>
                <w:szCs w:val="22"/>
              </w:rPr>
              <w:t>(UNEP/MAP WG.549/6)</w:t>
            </w:r>
            <w:r w:rsidR="005602D6">
              <w:rPr>
                <w:rFonts w:asciiTheme="majorBidi" w:hAnsiTheme="majorBidi" w:cstheme="majorBidi"/>
                <w:color w:val="000000" w:themeColor="text1"/>
                <w:sz w:val="22"/>
                <w:szCs w:val="22"/>
              </w:rPr>
              <w:t xml:space="preserve"> </w:t>
            </w:r>
            <w:r w:rsidR="00C02393" w:rsidRPr="0035598C">
              <w:rPr>
                <w:rFonts w:asciiTheme="majorBidi" w:hAnsiTheme="majorBidi" w:cstheme="majorBidi"/>
                <w:color w:val="000000" w:themeColor="text1"/>
                <w:sz w:val="22"/>
                <w:szCs w:val="22"/>
              </w:rPr>
              <w:t>and by the Dec</w:t>
            </w:r>
            <w:r w:rsidR="004B5296" w:rsidRPr="0035598C">
              <w:rPr>
                <w:rFonts w:asciiTheme="majorBidi" w:hAnsiTheme="majorBidi" w:cstheme="majorBidi"/>
                <w:color w:val="000000" w:themeColor="text1"/>
                <w:sz w:val="22"/>
                <w:szCs w:val="22"/>
              </w:rPr>
              <w:t xml:space="preserve">ision </w:t>
            </w:r>
            <w:r w:rsidR="004D3E05" w:rsidRPr="0035598C">
              <w:rPr>
                <w:rFonts w:asciiTheme="majorBidi" w:hAnsiTheme="majorBidi" w:cstheme="majorBidi"/>
                <w:color w:val="000000" w:themeColor="text1"/>
                <w:sz w:val="22"/>
                <w:szCs w:val="22"/>
              </w:rPr>
              <w:t xml:space="preserve">IG.26/3 </w:t>
            </w:r>
            <w:r w:rsidR="004B5296" w:rsidRPr="0035598C">
              <w:rPr>
                <w:rFonts w:asciiTheme="majorBidi" w:hAnsiTheme="majorBidi" w:cstheme="majorBidi"/>
                <w:color w:val="000000" w:themeColor="text1"/>
                <w:sz w:val="22"/>
                <w:szCs w:val="22"/>
              </w:rPr>
              <w:t xml:space="preserve">on Med 2023 QSR at CoP 23 (December 2023). </w:t>
            </w:r>
            <w:r w:rsidR="007B4258" w:rsidRPr="0035598C">
              <w:rPr>
                <w:rFonts w:asciiTheme="majorBidi" w:hAnsiTheme="majorBidi" w:cstheme="majorBidi"/>
                <w:color w:val="000000" w:themeColor="text1"/>
                <w:sz w:val="22"/>
                <w:szCs w:val="22"/>
              </w:rPr>
              <w:t xml:space="preserve">It </w:t>
            </w:r>
            <w:r w:rsidR="00E57BE7" w:rsidRPr="0035598C">
              <w:rPr>
                <w:rFonts w:asciiTheme="majorBidi" w:hAnsiTheme="majorBidi" w:cstheme="majorBidi"/>
                <w:color w:val="000000" w:themeColor="text1"/>
                <w:sz w:val="22"/>
                <w:szCs w:val="22"/>
              </w:rPr>
              <w:t>should</w:t>
            </w:r>
            <w:r w:rsidR="004B5296" w:rsidRPr="0035598C">
              <w:rPr>
                <w:rFonts w:asciiTheme="majorBidi" w:hAnsiTheme="majorBidi" w:cstheme="majorBidi"/>
                <w:color w:val="000000" w:themeColor="text1"/>
                <w:sz w:val="22"/>
                <w:szCs w:val="22"/>
              </w:rPr>
              <w:t xml:space="preserve"> </w:t>
            </w:r>
            <w:r w:rsidR="00E57BE7" w:rsidRPr="0035598C">
              <w:rPr>
                <w:rFonts w:asciiTheme="majorBidi" w:hAnsiTheme="majorBidi" w:cstheme="majorBidi"/>
                <w:color w:val="000000" w:themeColor="text1"/>
                <w:sz w:val="22"/>
                <w:szCs w:val="22"/>
              </w:rPr>
              <w:t>be used to define GES</w:t>
            </w:r>
            <w:r w:rsidR="007B4258" w:rsidRPr="0035598C">
              <w:rPr>
                <w:rFonts w:asciiTheme="majorBidi" w:hAnsiTheme="majorBidi" w:cstheme="majorBidi"/>
                <w:color w:val="000000" w:themeColor="text1"/>
                <w:sz w:val="22"/>
                <w:szCs w:val="22"/>
              </w:rPr>
              <w:t>,</w:t>
            </w:r>
            <w:r w:rsidR="005A3C04" w:rsidRPr="0035598C">
              <w:rPr>
                <w:rFonts w:asciiTheme="majorBidi" w:hAnsiTheme="majorBidi" w:cstheme="majorBidi"/>
                <w:color w:val="000000" w:themeColor="text1"/>
                <w:sz w:val="22"/>
                <w:szCs w:val="22"/>
              </w:rPr>
              <w:t xml:space="preserve"> targets</w:t>
            </w:r>
            <w:r w:rsidR="00E57BE7" w:rsidRPr="0035598C">
              <w:rPr>
                <w:rFonts w:asciiTheme="majorBidi" w:hAnsiTheme="majorBidi" w:cstheme="majorBidi"/>
                <w:color w:val="000000" w:themeColor="text1"/>
                <w:sz w:val="22"/>
                <w:szCs w:val="22"/>
              </w:rPr>
              <w:t xml:space="preserve"> </w:t>
            </w:r>
            <w:r w:rsidR="005A3C04" w:rsidRPr="0035598C">
              <w:rPr>
                <w:rFonts w:asciiTheme="majorBidi" w:hAnsiTheme="majorBidi" w:cstheme="majorBidi"/>
                <w:color w:val="000000" w:themeColor="text1"/>
                <w:sz w:val="22"/>
                <w:szCs w:val="22"/>
              </w:rPr>
              <w:t>and for the assessment</w:t>
            </w:r>
            <w:r w:rsidR="004B5296" w:rsidRPr="0035598C">
              <w:rPr>
                <w:rFonts w:asciiTheme="majorBidi" w:hAnsiTheme="majorBidi" w:cstheme="majorBidi"/>
                <w:color w:val="000000" w:themeColor="text1"/>
                <w:sz w:val="22"/>
                <w:szCs w:val="22"/>
              </w:rPr>
              <w:t xml:space="preserve"> </w:t>
            </w:r>
            <w:r w:rsidR="00F50987" w:rsidRPr="0035598C">
              <w:rPr>
                <w:rFonts w:asciiTheme="majorBidi" w:hAnsiTheme="majorBidi" w:cstheme="majorBidi"/>
                <w:color w:val="000000" w:themeColor="text1"/>
                <w:sz w:val="22"/>
                <w:szCs w:val="22"/>
              </w:rPr>
              <w:t>requirements</w:t>
            </w:r>
            <w:r w:rsidR="005A3C04" w:rsidRPr="0035598C">
              <w:rPr>
                <w:rFonts w:asciiTheme="majorBidi" w:hAnsiTheme="majorBidi" w:cstheme="majorBidi"/>
                <w:color w:val="000000" w:themeColor="text1"/>
                <w:sz w:val="22"/>
                <w:szCs w:val="22"/>
              </w:rPr>
              <w:t xml:space="preserve">. </w:t>
            </w:r>
            <w:r w:rsidRPr="0035598C">
              <w:rPr>
                <w:rFonts w:asciiTheme="majorBidi" w:hAnsiTheme="majorBidi" w:cstheme="majorBidi"/>
                <w:color w:val="auto"/>
                <w:sz w:val="22"/>
                <w:szCs w:val="22"/>
              </w:rPr>
              <w:t>The above GES definition and Proposed target(s</w:t>
            </w:r>
            <w:r w:rsidRPr="0045418C">
              <w:rPr>
                <w:rFonts w:asciiTheme="majorBidi" w:hAnsiTheme="majorBidi" w:cstheme="majorBidi"/>
                <w:color w:val="auto"/>
                <w:sz w:val="22"/>
                <w:szCs w:val="22"/>
              </w:rPr>
              <w:t>) are just examples.</w:t>
            </w:r>
          </w:p>
        </w:tc>
      </w:tr>
      <w:tr w:rsidR="00B80855" w:rsidRPr="0045418C" w14:paraId="36451964" w14:textId="77777777" w:rsidTr="00537F45">
        <w:tc>
          <w:tcPr>
            <w:tcW w:w="9063" w:type="dxa"/>
            <w:gridSpan w:val="3"/>
            <w:shd w:val="clear" w:color="auto" w:fill="D9E2F3"/>
          </w:tcPr>
          <w:p w14:paraId="6494A9DB"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Rationale</w:t>
            </w:r>
          </w:p>
        </w:tc>
      </w:tr>
      <w:tr w:rsidR="00B80855" w:rsidRPr="0045418C" w14:paraId="4E9A6835" w14:textId="77777777" w:rsidTr="00537F45">
        <w:tc>
          <w:tcPr>
            <w:tcW w:w="9063" w:type="dxa"/>
            <w:gridSpan w:val="3"/>
          </w:tcPr>
          <w:p w14:paraId="13EBDB36"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Justification for indicator selection</w:t>
            </w:r>
          </w:p>
          <w:p w14:paraId="322DD5ED" w14:textId="11A20F44" w:rsidR="00B80855" w:rsidRPr="0045418C" w:rsidRDefault="00B80855" w:rsidP="0053445C">
            <w:pPr>
              <w:spacing w:after="120"/>
              <w:jc w:val="both"/>
              <w:rPr>
                <w:rFonts w:asciiTheme="majorBidi" w:hAnsiTheme="majorBidi" w:cstheme="majorBidi"/>
                <w:color w:val="000000"/>
                <w:sz w:val="22"/>
                <w:szCs w:val="22"/>
              </w:rPr>
            </w:pPr>
            <w:r w:rsidRPr="0045418C">
              <w:rPr>
                <w:rFonts w:asciiTheme="majorBidi" w:hAnsiTheme="majorBidi" w:cstheme="majorBidi"/>
                <w:color w:val="000000" w:themeColor="text1"/>
                <w:sz w:val="22"/>
                <w:szCs w:val="22"/>
              </w:rPr>
              <w:t xml:space="preserve">Mediterranean coastal areas </w:t>
            </w:r>
            <w:r w:rsidRPr="0035598C">
              <w:rPr>
                <w:rFonts w:asciiTheme="majorBidi" w:hAnsiTheme="majorBidi" w:cstheme="majorBidi"/>
                <w:color w:val="000000" w:themeColor="text1"/>
                <w:sz w:val="22"/>
                <w:szCs w:val="22"/>
              </w:rPr>
              <w:t xml:space="preserve">are </w:t>
            </w:r>
            <w:r w:rsidR="4B41439B" w:rsidRPr="0035598C">
              <w:rPr>
                <w:rFonts w:asciiTheme="majorBidi" w:hAnsiTheme="majorBidi" w:cstheme="majorBidi"/>
                <w:color w:val="000000" w:themeColor="text1"/>
                <w:sz w:val="22"/>
                <w:szCs w:val="22"/>
              </w:rPr>
              <w:t>particularly</w:t>
            </w:r>
            <w:r w:rsidRPr="0035598C">
              <w:rPr>
                <w:rFonts w:asciiTheme="majorBidi" w:hAnsiTheme="majorBidi" w:cstheme="majorBidi"/>
                <w:color w:val="000000" w:themeColor="text1"/>
                <w:sz w:val="22"/>
                <w:szCs w:val="22"/>
              </w:rPr>
              <w:t xml:space="preserve"> threatened by coastal development that modifies the coastline through the construction of buildings and infrastructure</w:t>
            </w:r>
            <w:r w:rsidRPr="0035598C">
              <w:rPr>
                <w:rFonts w:asciiTheme="majorBidi" w:hAnsiTheme="majorBidi" w:cstheme="majorBidi"/>
                <w:sz w:val="22"/>
                <w:szCs w:val="22"/>
              </w:rPr>
              <w:t xml:space="preserve"> </w:t>
            </w:r>
            <w:r w:rsidR="4B41439B" w:rsidRPr="0035598C">
              <w:rPr>
                <w:rFonts w:asciiTheme="majorBidi" w:hAnsiTheme="majorBidi" w:cstheme="majorBidi"/>
                <w:sz w:val="22"/>
                <w:szCs w:val="22"/>
              </w:rPr>
              <w:t>for</w:t>
            </w:r>
            <w:r w:rsidRPr="0045418C">
              <w:rPr>
                <w:rFonts w:asciiTheme="majorBidi" w:hAnsiTheme="majorBidi" w:cstheme="majorBidi"/>
                <w:sz w:val="22"/>
                <w:szCs w:val="22"/>
              </w:rPr>
              <w:t xml:space="preserve"> residential, commercial, transport and tourist activities. The land, intertidal zone and near-shore estuarine and marine waters are increasingly altered by the loss and fragmentation of natural habitats and by the proliferation of a variety of built structures, such as ports, marinas, breakwaters, seawalls, jetties and pilings.</w:t>
            </w:r>
            <w:r w:rsidRPr="0045418C">
              <w:rPr>
                <w:rFonts w:asciiTheme="majorBidi" w:hAnsiTheme="majorBidi" w:cstheme="majorBidi"/>
                <w:color w:val="000000" w:themeColor="text1"/>
                <w:sz w:val="22"/>
                <w:szCs w:val="22"/>
              </w:rPr>
              <w:t xml:space="preserve">  These coastal human-made infrastructures cause irreversible damage to landscapes, losses in habitat and biodiversity, and strong influence on the configuration of the shoreline. Indeed, physical disturbance due to the development of artificial structures in the coastal fringe can disrupt the sediment transport, reduce the ability of the shoreline to respond to natural forcing factors, and fragment the coastal space. The modification of emerged beach and elimination of dune system contribute to coastal erosion phenomena by lessening the beach resilience to sea storms. Coastal defence infrastructures have been implemented to solve the problem together with beach nourishment but preserving the natural shoreline system with adequate sediment transport from river has proved to be the best solution.</w:t>
            </w:r>
          </w:p>
          <w:p w14:paraId="2374B041" w14:textId="75E02BC9" w:rsidR="005A6051" w:rsidRPr="0045418C" w:rsidRDefault="00B80855" w:rsidP="0053445C">
            <w:pPr>
              <w:spacing w:after="120"/>
              <w:jc w:val="both"/>
              <w:rPr>
                <w:rFonts w:asciiTheme="majorBidi" w:eastAsia="SimSun" w:hAnsiTheme="majorBidi" w:cstheme="majorBidi"/>
                <w:sz w:val="22"/>
                <w:szCs w:val="22"/>
                <w:lang w:eastAsia="zh-CN"/>
              </w:rPr>
            </w:pPr>
            <w:r w:rsidRPr="0045418C">
              <w:rPr>
                <w:rFonts w:asciiTheme="majorBidi" w:hAnsiTheme="majorBidi" w:cstheme="majorBidi"/>
                <w:color w:val="000000"/>
                <w:sz w:val="22"/>
                <w:szCs w:val="22"/>
              </w:rPr>
              <w:t xml:space="preserve">Monitoring the </w:t>
            </w:r>
            <w:r w:rsidRPr="0045418C">
              <w:rPr>
                <w:rFonts w:asciiTheme="majorBidi" w:eastAsia="SimSun" w:hAnsiTheme="majorBidi" w:cstheme="majorBidi"/>
                <w:iCs/>
                <w:sz w:val="22"/>
                <w:szCs w:val="22"/>
                <w:lang w:eastAsia="zh-CN"/>
              </w:rPr>
              <w:t>length of coastline subject to physical disturbance due to the influence of human-made structures and its trend is of paramount importance to preserve habitat, biodiversity and prevent coastal erosion phenomena, as well as for its importance in land-sea interactions. Until now there</w:t>
            </w:r>
            <w:r w:rsidRPr="0045418C">
              <w:rPr>
                <w:rFonts w:asciiTheme="majorBidi" w:hAnsiTheme="majorBidi" w:cstheme="majorBidi"/>
                <w:color w:val="000000"/>
                <w:sz w:val="22"/>
                <w:szCs w:val="22"/>
              </w:rPr>
              <w:t xml:space="preserve"> has not been systematic monitoring in Mediterranean regarding this, in particular not quantitatively based monitoring or any major attempt to homogenously characterize coastal ecosystems on a wider Mediterranean basis. The status assessment of EO8 aims to fill this gap.</w:t>
            </w:r>
          </w:p>
        </w:tc>
      </w:tr>
      <w:tr w:rsidR="00B80855" w:rsidRPr="0045418C" w14:paraId="235ADB4F" w14:textId="77777777" w:rsidTr="00537F45">
        <w:tc>
          <w:tcPr>
            <w:tcW w:w="9063" w:type="dxa"/>
            <w:gridSpan w:val="3"/>
          </w:tcPr>
          <w:p w14:paraId="149C94BF"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Scientific References</w:t>
            </w:r>
          </w:p>
          <w:p w14:paraId="56030E8B" w14:textId="7E5EDD78" w:rsidR="00B80855"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t>Boak, E., H. &amp; Turner I., L. (2005), Shoreline definition and detection: a review. Journal of Coastal Research 21(4), 688-703.</w:t>
            </w:r>
          </w:p>
          <w:p w14:paraId="4E51DC50" w14:textId="77777777" w:rsidR="00B80855" w:rsidRDefault="00B80855" w:rsidP="0053445C">
            <w:pPr>
              <w:spacing w:after="120"/>
              <w:jc w:val="both"/>
              <w:rPr>
                <w:rFonts w:asciiTheme="majorBidi" w:hAnsiTheme="majorBidi" w:cstheme="majorBidi"/>
                <w:sz w:val="22"/>
                <w:szCs w:val="22"/>
              </w:rPr>
            </w:pPr>
            <w:r w:rsidRPr="005A6051">
              <w:rPr>
                <w:rFonts w:asciiTheme="majorBidi" w:hAnsiTheme="majorBidi" w:cstheme="majorBidi"/>
                <w:sz w:val="22"/>
                <w:szCs w:val="22"/>
              </w:rPr>
              <w:t>Deichmann, U., Ehrlich, E., Small, E., and Zeug, G. (2011). Using high resolution satellite data for the identification of urban natural disaster risk (GFDRR (Global Facility for Disaster Reduction and Recovery)).</w:t>
            </w:r>
          </w:p>
          <w:p w14:paraId="357DBF88" w14:textId="77777777" w:rsidR="00B80855"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t>European commission and Directorate General Environment (2004a). Living with coastal erosion in Europe: Sediment and Space for Sustainability. A guide to coastal erosion management practices in Europe (The Netherlands: Eurosion project).</w:t>
            </w:r>
          </w:p>
          <w:p w14:paraId="34298F69" w14:textId="77777777" w:rsidR="00B80855"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lastRenderedPageBreak/>
              <w:t>European commission and Directorate General Environment (2004b). Living with coastal erosion in Europe: Sediment and space for sustainability. Guidelines for incorporating coastal erosion issues into Environmental Assessment (EA) procedures (The Netherlands: Eurosion project).</w:t>
            </w:r>
          </w:p>
          <w:p w14:paraId="396F822A" w14:textId="77777777" w:rsidR="00B80855"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t xml:space="preserve">Markandya, A., Arnold, S., Cassinelli, M., and Taylor, T. (2008). Protecting coastal zones in the Mediterranean: an economic and regulatory analysis. J. Coast. Conserv. </w:t>
            </w:r>
            <w:r w:rsidRPr="005A6051">
              <w:rPr>
                <w:rFonts w:asciiTheme="majorBidi" w:hAnsiTheme="majorBidi" w:cstheme="majorBidi"/>
                <w:sz w:val="22"/>
                <w:szCs w:val="22"/>
              </w:rPr>
              <w:t>12</w:t>
            </w:r>
            <w:r w:rsidRPr="0045418C">
              <w:rPr>
                <w:rFonts w:asciiTheme="majorBidi" w:hAnsiTheme="majorBidi" w:cstheme="majorBidi"/>
                <w:sz w:val="22"/>
                <w:szCs w:val="22"/>
              </w:rPr>
              <w:t>, 145–159.</w:t>
            </w:r>
          </w:p>
          <w:p w14:paraId="05E168FE" w14:textId="77777777" w:rsidR="00B80855"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t>McLachlan, A., Brown, A.C., 2006. The Ecology of Sandy Shores. Academic Press, Burlington, MA, USA, 373 pp</w:t>
            </w:r>
          </w:p>
          <w:p w14:paraId="338582AF" w14:textId="77777777" w:rsidR="00B80855"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t>Özhan, E. (2002). Coastal erosion management in the Mediterranean: an overview (Split: UNEP/MAP/PAP).</w:t>
            </w:r>
          </w:p>
          <w:p w14:paraId="23F34613" w14:textId="77777777" w:rsidR="00B80855" w:rsidRPr="005A6051"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t>Rochette, J., Puy-Montbrun, G., Wemaëre, M., and Billé, R. (2010). Coastal setback zones in the Mediterranean: a study on Article 8-2 of the Mediterranean ICZM Protocol. n°05/10 December 2010, IDDRI</w:t>
            </w:r>
          </w:p>
          <w:p w14:paraId="4D250DD1" w14:textId="77777777" w:rsidR="00B80855" w:rsidRDefault="00B80855" w:rsidP="0053445C">
            <w:pPr>
              <w:spacing w:after="120"/>
              <w:jc w:val="both"/>
              <w:rPr>
                <w:rFonts w:asciiTheme="majorBidi" w:hAnsiTheme="majorBidi" w:cstheme="majorBidi"/>
                <w:sz w:val="22"/>
                <w:szCs w:val="22"/>
              </w:rPr>
            </w:pPr>
            <w:r w:rsidRPr="004A0FE0">
              <w:rPr>
                <w:rFonts w:asciiTheme="majorBidi" w:hAnsiTheme="majorBidi" w:cstheme="majorBidi"/>
                <w:sz w:val="22"/>
                <w:szCs w:val="22"/>
                <w:lang w:val="it-IT"/>
              </w:rPr>
              <w:t xml:space="preserve">Sanò, M., Jiménez, J.A., Medina, R., Stanica, A., Sanchez-Arcilla, A., and Trumbic, I. (2011). </w:t>
            </w:r>
            <w:r w:rsidRPr="0045418C">
              <w:rPr>
                <w:rFonts w:asciiTheme="majorBidi" w:hAnsiTheme="majorBidi" w:cstheme="majorBidi"/>
                <w:sz w:val="22"/>
                <w:szCs w:val="22"/>
              </w:rPr>
              <w:t xml:space="preserve">The role of coastal setbacks in the context of coastal erosion and climate change. Ocean Coast. Manag. </w:t>
            </w:r>
            <w:r w:rsidRPr="005A6051">
              <w:rPr>
                <w:rFonts w:asciiTheme="majorBidi" w:hAnsiTheme="majorBidi" w:cstheme="majorBidi"/>
                <w:sz w:val="22"/>
                <w:szCs w:val="22"/>
              </w:rPr>
              <w:t>54</w:t>
            </w:r>
            <w:r w:rsidRPr="0045418C">
              <w:rPr>
                <w:rFonts w:asciiTheme="majorBidi" w:hAnsiTheme="majorBidi" w:cstheme="majorBidi"/>
                <w:sz w:val="22"/>
                <w:szCs w:val="22"/>
              </w:rPr>
              <w:t>, 943–950.</w:t>
            </w:r>
          </w:p>
          <w:p w14:paraId="218FDACD" w14:textId="77777777" w:rsidR="00B80855"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t>UNEP/MAP/PAP (2001). White paper: coastal zone management in the Mediterranean. (Split).</w:t>
            </w:r>
          </w:p>
          <w:p w14:paraId="26C9B614" w14:textId="390BCF3A" w:rsidR="000435B7" w:rsidRPr="0045418C" w:rsidRDefault="00B80855" w:rsidP="0053445C">
            <w:pPr>
              <w:spacing w:after="120"/>
              <w:jc w:val="both"/>
              <w:rPr>
                <w:rFonts w:asciiTheme="majorBidi" w:eastAsia="SimSun" w:hAnsiTheme="majorBidi" w:cstheme="majorBidi"/>
                <w:iCs/>
                <w:sz w:val="22"/>
                <w:szCs w:val="22"/>
                <w:lang w:eastAsia="zh-CN"/>
              </w:rPr>
            </w:pPr>
            <w:r w:rsidRPr="0045418C">
              <w:rPr>
                <w:rFonts w:asciiTheme="majorBidi" w:hAnsiTheme="majorBidi" w:cstheme="majorBidi"/>
                <w:sz w:val="22"/>
                <w:szCs w:val="22"/>
              </w:rPr>
              <w:t>UNEP/MAP (2013). Approaches for definition of Good Environmental Status (GES) and setting targets for the Ecological Objective (EO) 7 “Hydrography” and EO8 “Coastal ecosystems and landscape” in the framework of the Ecosystem Approach.</w:t>
            </w:r>
          </w:p>
        </w:tc>
      </w:tr>
      <w:tr w:rsidR="00B80855" w:rsidRPr="0045418C" w14:paraId="54C90AA3" w14:textId="77777777" w:rsidTr="00537F45">
        <w:tc>
          <w:tcPr>
            <w:tcW w:w="9063" w:type="dxa"/>
            <w:gridSpan w:val="3"/>
            <w:shd w:val="clear" w:color="auto" w:fill="D9E2F3"/>
          </w:tcPr>
          <w:p w14:paraId="6F9C2875"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lastRenderedPageBreak/>
              <w:t>Policy Context and targets</w:t>
            </w:r>
          </w:p>
        </w:tc>
      </w:tr>
      <w:tr w:rsidR="00B80855" w:rsidRPr="0045418C" w14:paraId="3A7B2A2D" w14:textId="77777777" w:rsidTr="00537F45">
        <w:tc>
          <w:tcPr>
            <w:tcW w:w="9063" w:type="dxa"/>
            <w:gridSpan w:val="3"/>
          </w:tcPr>
          <w:p w14:paraId="3FA9EC0D"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Policy context description</w:t>
            </w:r>
          </w:p>
          <w:p w14:paraId="25BE6A7F" w14:textId="77777777" w:rsidR="00B80855" w:rsidRPr="0045418C" w:rsidRDefault="00B80855" w:rsidP="0053445C">
            <w:pPr>
              <w:spacing w:after="120"/>
              <w:jc w:val="both"/>
              <w:rPr>
                <w:rFonts w:asciiTheme="majorBidi" w:eastAsia="SimSun" w:hAnsiTheme="majorBidi" w:cstheme="majorBidi"/>
                <w:bCs/>
                <w:sz w:val="22"/>
                <w:szCs w:val="22"/>
                <w:lang w:eastAsia="zh-CN"/>
              </w:rPr>
            </w:pPr>
            <w:r w:rsidRPr="0045418C">
              <w:rPr>
                <w:rFonts w:asciiTheme="majorBidi" w:eastAsia="SimSun" w:hAnsiTheme="majorBidi" w:cstheme="majorBidi"/>
                <w:bCs/>
                <w:sz w:val="22"/>
                <w:szCs w:val="22"/>
                <w:lang w:eastAsia="zh-CN"/>
              </w:rPr>
              <w:t>ICZM Protocol (Article 8, point 3):</w:t>
            </w:r>
          </w:p>
          <w:p w14:paraId="78B4BBC1" w14:textId="77777777" w:rsidR="00B80855" w:rsidRDefault="00B80855" w:rsidP="0053445C">
            <w:pPr>
              <w:spacing w:after="120"/>
              <w:ind w:right="-2"/>
              <w:jc w:val="both"/>
              <w:rPr>
                <w:rFonts w:asciiTheme="majorBidi" w:hAnsiTheme="majorBidi" w:cstheme="majorBidi"/>
                <w:sz w:val="22"/>
                <w:szCs w:val="22"/>
              </w:rPr>
            </w:pPr>
            <w:r w:rsidRPr="0045418C">
              <w:rPr>
                <w:rFonts w:asciiTheme="majorBidi" w:hAnsiTheme="majorBidi" w:cstheme="majorBidi"/>
                <w:sz w:val="22"/>
                <w:szCs w:val="22"/>
              </w:rPr>
              <w:t>The Parties shall also endeavour to ensure that their national legal instruments include criteria for sustainable use of the coastal zone. Such criteria, taking into account specific local conditions, shall include, inter alia, the following:</w:t>
            </w:r>
          </w:p>
          <w:p w14:paraId="4893DD1D" w14:textId="77777777" w:rsidR="00B80855" w:rsidRPr="0045418C" w:rsidRDefault="00B80855" w:rsidP="0053445C">
            <w:pPr>
              <w:spacing w:after="120"/>
              <w:ind w:right="-2"/>
              <w:jc w:val="both"/>
              <w:rPr>
                <w:rFonts w:asciiTheme="majorBidi" w:hAnsiTheme="majorBidi" w:cstheme="majorBidi"/>
                <w:sz w:val="22"/>
                <w:szCs w:val="22"/>
              </w:rPr>
            </w:pPr>
            <w:r w:rsidRPr="0045418C">
              <w:rPr>
                <w:rFonts w:asciiTheme="majorBidi" w:hAnsiTheme="majorBidi" w:cstheme="majorBidi"/>
                <w:sz w:val="22"/>
                <w:szCs w:val="22"/>
              </w:rPr>
              <w:t>(a) identifying and delimiting, outside protected areas, open areas in which urban development and other activities are restricted or, where necessary, prohibited;</w:t>
            </w:r>
          </w:p>
          <w:p w14:paraId="6B968111" w14:textId="77777777" w:rsidR="00B80855" w:rsidRPr="0045418C" w:rsidRDefault="00B80855" w:rsidP="0053445C">
            <w:pPr>
              <w:spacing w:after="120"/>
              <w:ind w:right="-2"/>
              <w:jc w:val="both"/>
              <w:rPr>
                <w:rFonts w:asciiTheme="majorBidi" w:hAnsiTheme="majorBidi" w:cstheme="majorBidi"/>
                <w:sz w:val="22"/>
                <w:szCs w:val="22"/>
              </w:rPr>
            </w:pPr>
            <w:r w:rsidRPr="0045418C">
              <w:rPr>
                <w:rFonts w:asciiTheme="majorBidi" w:hAnsiTheme="majorBidi" w:cstheme="majorBidi"/>
                <w:sz w:val="22"/>
                <w:szCs w:val="22"/>
              </w:rPr>
              <w:t>(b) limiting the linear extension of urban development and the creation of new transport infrastructure along the coast;</w:t>
            </w:r>
          </w:p>
          <w:p w14:paraId="07E259B9" w14:textId="77777777" w:rsidR="00B80855" w:rsidRPr="0045418C" w:rsidRDefault="00B80855" w:rsidP="0053445C">
            <w:pPr>
              <w:spacing w:after="120"/>
              <w:ind w:right="-2"/>
              <w:jc w:val="both"/>
              <w:rPr>
                <w:rFonts w:asciiTheme="majorBidi" w:hAnsiTheme="majorBidi" w:cstheme="majorBidi"/>
                <w:sz w:val="22"/>
                <w:szCs w:val="22"/>
              </w:rPr>
            </w:pPr>
            <w:r w:rsidRPr="0045418C">
              <w:rPr>
                <w:rFonts w:asciiTheme="majorBidi" w:hAnsiTheme="majorBidi" w:cstheme="majorBidi"/>
                <w:sz w:val="22"/>
                <w:szCs w:val="22"/>
              </w:rPr>
              <w:t>(c) ensuring that environmental concerns are integrated into the rules for the management and use of the public maritime domain;</w:t>
            </w:r>
          </w:p>
          <w:p w14:paraId="1198BB18" w14:textId="77777777" w:rsidR="00B80855" w:rsidRPr="0045418C" w:rsidRDefault="00B80855" w:rsidP="0053445C">
            <w:pPr>
              <w:spacing w:after="120"/>
              <w:ind w:right="-2"/>
              <w:jc w:val="both"/>
              <w:rPr>
                <w:rFonts w:asciiTheme="majorBidi" w:hAnsiTheme="majorBidi" w:cstheme="majorBidi"/>
                <w:sz w:val="22"/>
                <w:szCs w:val="22"/>
              </w:rPr>
            </w:pPr>
            <w:r w:rsidRPr="0045418C">
              <w:rPr>
                <w:rFonts w:asciiTheme="majorBidi" w:hAnsiTheme="majorBidi" w:cstheme="majorBidi"/>
                <w:sz w:val="22"/>
                <w:szCs w:val="22"/>
              </w:rPr>
              <w:t>(d) providing for freedom of access by the public to the sea and along the shore;</w:t>
            </w:r>
          </w:p>
          <w:p w14:paraId="47874000" w14:textId="77777777" w:rsidR="000C1EDF" w:rsidRDefault="00B80855" w:rsidP="0053445C">
            <w:pPr>
              <w:spacing w:after="120"/>
              <w:ind w:right="-2"/>
              <w:jc w:val="both"/>
              <w:rPr>
                <w:rFonts w:asciiTheme="majorBidi" w:hAnsiTheme="majorBidi" w:cstheme="majorBidi"/>
                <w:sz w:val="22"/>
                <w:szCs w:val="22"/>
              </w:rPr>
            </w:pPr>
            <w:r w:rsidRPr="0045418C">
              <w:rPr>
                <w:rFonts w:asciiTheme="majorBidi" w:hAnsiTheme="majorBidi" w:cstheme="majorBidi"/>
                <w:sz w:val="22"/>
                <w:szCs w:val="22"/>
              </w:rPr>
              <w:t>(e) restricting or, where necessary, prohibiting the movement and parking of land vehicles, as well as the movement and anchoring of marine vessels, in fragile natural areas on land or at sea, including beaches and dunes.</w:t>
            </w:r>
          </w:p>
          <w:p w14:paraId="18F8305E" w14:textId="77777777" w:rsidR="004939BE" w:rsidRDefault="004939BE" w:rsidP="0053445C">
            <w:pPr>
              <w:spacing w:after="120"/>
              <w:ind w:right="-2"/>
              <w:jc w:val="both"/>
              <w:rPr>
                <w:rFonts w:asciiTheme="majorBidi" w:hAnsiTheme="majorBidi" w:cstheme="majorBidi"/>
                <w:sz w:val="22"/>
                <w:szCs w:val="22"/>
              </w:rPr>
            </w:pPr>
          </w:p>
          <w:p w14:paraId="721F6BE5" w14:textId="0464508E" w:rsidR="004939BE" w:rsidRPr="005A6051" w:rsidRDefault="004939BE" w:rsidP="0053445C">
            <w:pPr>
              <w:spacing w:after="120"/>
              <w:ind w:right="-2"/>
              <w:jc w:val="both"/>
              <w:rPr>
                <w:rFonts w:asciiTheme="majorBidi" w:hAnsiTheme="majorBidi" w:cstheme="majorBidi"/>
                <w:sz w:val="22"/>
                <w:szCs w:val="22"/>
              </w:rPr>
            </w:pPr>
          </w:p>
        </w:tc>
      </w:tr>
      <w:tr w:rsidR="00B80855" w:rsidRPr="0045418C" w14:paraId="31EB854B" w14:textId="77777777" w:rsidTr="00537F45">
        <w:tc>
          <w:tcPr>
            <w:tcW w:w="9063" w:type="dxa"/>
            <w:gridSpan w:val="3"/>
          </w:tcPr>
          <w:p w14:paraId="220DCF19"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Targets</w:t>
            </w:r>
          </w:p>
          <w:p w14:paraId="45E514BE" w14:textId="77777777" w:rsidR="00B80855" w:rsidRPr="0045418C" w:rsidRDefault="00B80855" w:rsidP="0053445C">
            <w:pPr>
              <w:pStyle w:val="Default"/>
              <w:spacing w:after="120"/>
              <w:jc w:val="both"/>
              <w:rPr>
                <w:rFonts w:asciiTheme="majorBidi" w:hAnsiTheme="majorBidi" w:cstheme="majorBidi"/>
                <w:sz w:val="22"/>
                <w:szCs w:val="22"/>
              </w:rPr>
            </w:pPr>
            <w:r w:rsidRPr="0045418C">
              <w:rPr>
                <w:rFonts w:asciiTheme="majorBidi" w:hAnsiTheme="majorBidi" w:cstheme="majorBidi"/>
                <w:sz w:val="22"/>
                <w:szCs w:val="22"/>
              </w:rPr>
              <w:t>Negative impacts of human activities on coastal areas are minimized through appropriate management measures.</w:t>
            </w:r>
          </w:p>
          <w:p w14:paraId="09703D47" w14:textId="1F7555C7" w:rsidR="00B80855" w:rsidRPr="0045418C" w:rsidRDefault="00B80855" w:rsidP="0053445C">
            <w:pPr>
              <w:spacing w:after="120"/>
              <w:jc w:val="both"/>
              <w:rPr>
                <w:rFonts w:asciiTheme="majorBidi" w:eastAsia="SimSun" w:hAnsiTheme="majorBidi" w:cstheme="majorBidi"/>
                <w:sz w:val="22"/>
                <w:szCs w:val="22"/>
                <w:lang w:eastAsia="zh-CN"/>
              </w:rPr>
            </w:pPr>
            <w:r w:rsidRPr="0045418C">
              <w:rPr>
                <w:rFonts w:asciiTheme="majorBidi" w:hAnsiTheme="majorBidi" w:cstheme="majorBidi"/>
                <w:color w:val="000000" w:themeColor="text1"/>
                <w:sz w:val="22"/>
                <w:szCs w:val="22"/>
              </w:rPr>
              <w:t xml:space="preserve">Additional country-specific criteria should be taken into account for definition of targets, measures and interpretation of results regarding this indicator due to strong socio-economic, historic and </w:t>
            </w:r>
            <w:r w:rsidRPr="0045418C">
              <w:rPr>
                <w:rFonts w:asciiTheme="majorBidi" w:hAnsiTheme="majorBidi" w:cstheme="majorBidi"/>
                <w:color w:val="000000" w:themeColor="text1"/>
                <w:sz w:val="22"/>
                <w:szCs w:val="22"/>
              </w:rPr>
              <w:lastRenderedPageBreak/>
              <w:t xml:space="preserve">cultural dimensions in addition to characteristic geomorphological and geographical conditions in each respective country (reflected in policy documents, strategies and other country-specific documents). </w:t>
            </w:r>
            <w:r w:rsidR="66AAAC0A" w:rsidRPr="0045418C">
              <w:rPr>
                <w:rFonts w:asciiTheme="majorBidi" w:hAnsiTheme="majorBidi" w:cstheme="majorBidi"/>
                <w:color w:val="000000" w:themeColor="text1"/>
                <w:sz w:val="22"/>
                <w:szCs w:val="22"/>
              </w:rPr>
              <w:t>The interpretation</w:t>
            </w:r>
            <w:r w:rsidRPr="0045418C">
              <w:rPr>
                <w:rFonts w:asciiTheme="majorBidi" w:hAnsiTheme="majorBidi" w:cstheme="majorBidi"/>
                <w:color w:val="000000" w:themeColor="text1"/>
                <w:sz w:val="22"/>
                <w:szCs w:val="22"/>
              </w:rPr>
              <w:t xml:space="preserve"> of results should be left to the countries taking above criteria into account.</w:t>
            </w:r>
          </w:p>
        </w:tc>
      </w:tr>
      <w:tr w:rsidR="00B80855" w:rsidRPr="0045418C" w14:paraId="380791DC" w14:textId="77777777" w:rsidTr="00537F45">
        <w:tc>
          <w:tcPr>
            <w:tcW w:w="9063" w:type="dxa"/>
            <w:gridSpan w:val="3"/>
          </w:tcPr>
          <w:p w14:paraId="33654E74"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lastRenderedPageBreak/>
              <w:t>Policy documents</w:t>
            </w:r>
          </w:p>
          <w:p w14:paraId="44DB9C4A" w14:textId="4FB4E4F2" w:rsidR="00B80855" w:rsidRPr="0045418C" w:rsidRDefault="00B80855" w:rsidP="0053445C">
            <w:pPr>
              <w:spacing w:after="120"/>
              <w:jc w:val="both"/>
              <w:rPr>
                <w:rFonts w:asciiTheme="majorBidi" w:eastAsia="SimSun" w:hAnsiTheme="majorBidi" w:cstheme="majorBidi"/>
                <w:iCs/>
                <w:sz w:val="22"/>
                <w:szCs w:val="22"/>
                <w:lang w:eastAsia="zh-CN"/>
              </w:rPr>
            </w:pPr>
            <w:r w:rsidRPr="0045418C">
              <w:rPr>
                <w:rFonts w:asciiTheme="majorBidi" w:eastAsia="SimSun" w:hAnsiTheme="majorBidi" w:cstheme="majorBidi"/>
                <w:iCs/>
                <w:sz w:val="22"/>
                <w:szCs w:val="22"/>
                <w:lang w:eastAsia="zh-CN"/>
              </w:rPr>
              <w:t>Protocol on the ICZM in the Mediterranean</w:t>
            </w:r>
            <w:r w:rsidRPr="0045418C" w:rsidDel="003A6266">
              <w:rPr>
                <w:rFonts w:asciiTheme="majorBidi" w:eastAsia="SimSun" w:hAnsiTheme="majorBidi" w:cstheme="majorBidi"/>
                <w:iCs/>
                <w:sz w:val="22"/>
                <w:szCs w:val="22"/>
                <w:lang w:eastAsia="zh-CN"/>
              </w:rPr>
              <w:t xml:space="preserve"> </w:t>
            </w:r>
            <w:r w:rsidRPr="0045418C">
              <w:rPr>
                <w:rFonts w:asciiTheme="majorBidi" w:eastAsia="SimSun" w:hAnsiTheme="majorBidi" w:cstheme="majorBidi"/>
                <w:iCs/>
                <w:sz w:val="22"/>
                <w:szCs w:val="22"/>
                <w:lang w:eastAsia="zh-CN"/>
              </w:rPr>
              <w:t xml:space="preserve">- </w:t>
            </w:r>
            <w:hyperlink r:id="rId21" w:history="1">
              <w:r w:rsidRPr="0045418C">
                <w:rPr>
                  <w:rStyle w:val="Hyperlink"/>
                  <w:rFonts w:asciiTheme="majorBidi" w:eastAsia="SimSun" w:hAnsiTheme="majorBidi" w:cstheme="majorBidi"/>
                  <w:iCs/>
                  <w:sz w:val="22"/>
                  <w:szCs w:val="22"/>
                  <w:lang w:eastAsia="zh-CN"/>
                </w:rPr>
                <w:t>http://www.pap-thecoastcentre.org/pdfs/Protocol_publikacija_May09.pdf</w:t>
              </w:r>
            </w:hyperlink>
          </w:p>
        </w:tc>
      </w:tr>
      <w:tr w:rsidR="00B80855" w:rsidRPr="0045418C" w14:paraId="07A834FC" w14:textId="77777777" w:rsidTr="00537F45">
        <w:tc>
          <w:tcPr>
            <w:tcW w:w="9063" w:type="dxa"/>
            <w:gridSpan w:val="3"/>
            <w:shd w:val="clear" w:color="auto" w:fill="D9E2F3"/>
          </w:tcPr>
          <w:p w14:paraId="157369A2"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Indicator analysis methods</w:t>
            </w:r>
          </w:p>
        </w:tc>
      </w:tr>
      <w:tr w:rsidR="00B80855" w:rsidRPr="0045418C" w14:paraId="7543CFFD" w14:textId="77777777" w:rsidTr="00537F45">
        <w:tc>
          <w:tcPr>
            <w:tcW w:w="9063" w:type="dxa"/>
            <w:gridSpan w:val="3"/>
          </w:tcPr>
          <w:p w14:paraId="5B0565D0"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Indicator Definition</w:t>
            </w:r>
          </w:p>
          <w:p w14:paraId="505202D7" w14:textId="35DF9141" w:rsidR="00B80855" w:rsidRPr="0045418C" w:rsidRDefault="00B80855" w:rsidP="0053445C">
            <w:pPr>
              <w:pStyle w:val="Default"/>
              <w:spacing w:after="120"/>
              <w:jc w:val="both"/>
              <w:rPr>
                <w:rFonts w:asciiTheme="majorBidi" w:eastAsia="SimSun" w:hAnsiTheme="majorBidi" w:cstheme="majorBidi"/>
                <w:sz w:val="22"/>
                <w:szCs w:val="22"/>
                <w:lang w:eastAsia="zh-CN"/>
              </w:rPr>
            </w:pPr>
            <w:r w:rsidRPr="0045418C">
              <w:rPr>
                <w:rFonts w:asciiTheme="majorBidi" w:hAnsiTheme="majorBidi" w:cstheme="majorBidi"/>
                <w:sz w:val="22"/>
                <w:szCs w:val="22"/>
              </w:rPr>
              <w:t>The monitoring aim of the EO8 common indicator is twofold: (i) to quantify the rate and the spatial distribution of the Mediterranean coastline artificialisation and (ii) to provide a better understanding of the impact of those structures to the shoreline dynamics. It has an operational target on impact thus it is associated to concrete implementation measures related to specific human activities (i.e. appropriate management measures) to minimize negative impacts and to inform about progress towards GES.</w:t>
            </w:r>
            <w:r w:rsidRPr="0045418C">
              <w:rPr>
                <w:rFonts w:asciiTheme="majorBidi" w:eastAsia="SimSun" w:hAnsiTheme="majorBidi" w:cstheme="majorBidi"/>
                <w:sz w:val="22"/>
                <w:szCs w:val="22"/>
                <w:lang w:eastAsia="zh-CN"/>
              </w:rPr>
              <w:t xml:space="preserve"> </w:t>
            </w:r>
          </w:p>
        </w:tc>
      </w:tr>
      <w:tr w:rsidR="00B80855" w:rsidRPr="0045418C" w14:paraId="6E0CEEE8" w14:textId="77777777" w:rsidTr="00537F45">
        <w:tc>
          <w:tcPr>
            <w:tcW w:w="9063" w:type="dxa"/>
            <w:gridSpan w:val="3"/>
          </w:tcPr>
          <w:p w14:paraId="458F0D9A"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Methodology for indicator calculation</w:t>
            </w:r>
          </w:p>
          <w:p w14:paraId="3A643247" w14:textId="77777777" w:rsidR="00B80855" w:rsidRPr="0035598C" w:rsidRDefault="00B80855" w:rsidP="0053445C">
            <w:pPr>
              <w:spacing w:after="120"/>
              <w:jc w:val="both"/>
              <w:rPr>
                <w:rFonts w:asciiTheme="majorBidi" w:hAnsiTheme="majorBidi" w:cstheme="majorBidi"/>
                <w:color w:val="000000"/>
                <w:sz w:val="22"/>
                <w:szCs w:val="22"/>
              </w:rPr>
            </w:pPr>
            <w:r w:rsidRPr="0045418C">
              <w:rPr>
                <w:rFonts w:asciiTheme="majorBidi" w:hAnsiTheme="majorBidi" w:cstheme="majorBidi"/>
                <w:sz w:val="22"/>
                <w:szCs w:val="22"/>
              </w:rPr>
              <w:t>The monitoring of this Common Indicator entails an inventory of the length and location of human-</w:t>
            </w:r>
            <w:r w:rsidRPr="0035598C">
              <w:rPr>
                <w:rFonts w:asciiTheme="majorBidi" w:hAnsiTheme="majorBidi" w:cstheme="majorBidi"/>
                <w:sz w:val="22"/>
                <w:szCs w:val="22"/>
              </w:rPr>
              <w:t>made coastline (</w:t>
            </w:r>
            <w:r w:rsidRPr="0035598C">
              <w:rPr>
                <w:rFonts w:asciiTheme="majorBidi" w:hAnsiTheme="majorBidi" w:cstheme="majorBidi"/>
                <w:color w:val="000000"/>
                <w:sz w:val="22"/>
                <w:szCs w:val="22"/>
              </w:rPr>
              <w:t>hard coastal defence structures, ports, marinas (see Figure 1). Soft techniques e.g. beach nourishment are not included.</w:t>
            </w:r>
          </w:p>
          <w:p w14:paraId="3E5FD11E" w14:textId="4FF6887B" w:rsidR="00031B28" w:rsidRPr="0035598C" w:rsidRDefault="5C217F40" w:rsidP="0053445C">
            <w:pPr>
              <w:spacing w:after="120"/>
              <w:jc w:val="both"/>
              <w:rPr>
                <w:rFonts w:asciiTheme="majorBidi" w:hAnsiTheme="majorBidi" w:cstheme="majorBidi"/>
                <w:color w:val="000000" w:themeColor="text1"/>
                <w:sz w:val="22"/>
                <w:szCs w:val="22"/>
              </w:rPr>
            </w:pPr>
            <w:r w:rsidRPr="0035598C">
              <w:rPr>
                <w:rFonts w:asciiTheme="majorBidi" w:hAnsiTheme="majorBidi" w:cstheme="majorBidi"/>
                <w:color w:val="000000" w:themeColor="text1"/>
                <w:sz w:val="22"/>
                <w:szCs w:val="22"/>
              </w:rPr>
              <w:t>In addition,</w:t>
            </w:r>
            <w:r w:rsidR="00031B28" w:rsidRPr="0035598C">
              <w:rPr>
                <w:rFonts w:asciiTheme="majorBidi" w:hAnsiTheme="majorBidi" w:cstheme="majorBidi"/>
                <w:color w:val="000000" w:themeColor="text1"/>
                <w:sz w:val="22"/>
                <w:szCs w:val="22"/>
              </w:rPr>
              <w:t xml:space="preserve"> coastline </w:t>
            </w:r>
            <w:r w:rsidR="007A485D" w:rsidRPr="0035598C">
              <w:rPr>
                <w:rFonts w:asciiTheme="majorBidi" w:hAnsiTheme="majorBidi" w:cstheme="majorBidi"/>
                <w:color w:val="000000" w:themeColor="text1"/>
                <w:sz w:val="22"/>
                <w:szCs w:val="22"/>
              </w:rPr>
              <w:t>is</w:t>
            </w:r>
            <w:r w:rsidR="00031B28" w:rsidRPr="0035598C">
              <w:rPr>
                <w:rFonts w:asciiTheme="majorBidi" w:hAnsiTheme="majorBidi" w:cstheme="majorBidi"/>
                <w:color w:val="000000" w:themeColor="text1"/>
                <w:sz w:val="22"/>
                <w:szCs w:val="22"/>
              </w:rPr>
              <w:t xml:space="preserve"> considered artificial only if landward structures intersect the reference coastline</w:t>
            </w:r>
            <w:r w:rsidR="007A485D" w:rsidRPr="0035598C">
              <w:rPr>
                <w:rFonts w:asciiTheme="majorBidi" w:hAnsiTheme="majorBidi" w:cstheme="majorBidi"/>
                <w:color w:val="000000" w:themeColor="text1"/>
                <w:sz w:val="22"/>
                <w:szCs w:val="22"/>
              </w:rPr>
              <w:t>.</w:t>
            </w:r>
          </w:p>
          <w:p w14:paraId="7CE62E48" w14:textId="57E37155" w:rsidR="00031B28" w:rsidRPr="0035598C" w:rsidRDefault="7194FC03" w:rsidP="0053445C">
            <w:pPr>
              <w:spacing w:after="120"/>
              <w:jc w:val="both"/>
              <w:rPr>
                <w:rFonts w:asciiTheme="majorBidi" w:hAnsiTheme="majorBidi" w:cstheme="majorBidi"/>
                <w:color w:val="000000" w:themeColor="text1"/>
                <w:sz w:val="22"/>
                <w:szCs w:val="22"/>
              </w:rPr>
            </w:pPr>
            <w:r w:rsidRPr="0035598C">
              <w:rPr>
                <w:rFonts w:asciiTheme="majorBidi" w:hAnsiTheme="majorBidi" w:cstheme="majorBidi"/>
                <w:color w:val="000000" w:themeColor="text1"/>
                <w:sz w:val="22"/>
                <w:szCs w:val="22"/>
              </w:rPr>
              <w:t>A</w:t>
            </w:r>
            <w:r w:rsidR="00031B28" w:rsidRPr="0035598C">
              <w:rPr>
                <w:rFonts w:asciiTheme="majorBidi" w:hAnsiTheme="majorBidi" w:cstheme="majorBidi"/>
                <w:color w:val="000000" w:themeColor="text1"/>
                <w:sz w:val="22"/>
                <w:szCs w:val="22"/>
              </w:rPr>
              <w:t xml:space="preserve">rchaeological remains </w:t>
            </w:r>
            <w:r w:rsidR="007A485D" w:rsidRPr="0035598C">
              <w:rPr>
                <w:rFonts w:asciiTheme="majorBidi" w:hAnsiTheme="majorBidi" w:cstheme="majorBidi"/>
                <w:color w:val="000000" w:themeColor="text1"/>
                <w:sz w:val="22"/>
                <w:szCs w:val="22"/>
              </w:rPr>
              <w:t>are</w:t>
            </w:r>
            <w:r w:rsidR="00031B28" w:rsidRPr="0035598C">
              <w:rPr>
                <w:rFonts w:asciiTheme="majorBidi" w:hAnsiTheme="majorBidi" w:cstheme="majorBidi"/>
                <w:color w:val="000000" w:themeColor="text1"/>
                <w:sz w:val="22"/>
                <w:szCs w:val="22"/>
              </w:rPr>
              <w:t xml:space="preserve"> considered a separate category</w:t>
            </w:r>
            <w:r w:rsidR="007A485D" w:rsidRPr="0035598C">
              <w:rPr>
                <w:rFonts w:asciiTheme="majorBidi" w:hAnsiTheme="majorBidi" w:cstheme="majorBidi"/>
                <w:color w:val="000000" w:themeColor="text1"/>
                <w:sz w:val="22"/>
                <w:szCs w:val="22"/>
              </w:rPr>
              <w:t>.</w:t>
            </w:r>
            <w:r w:rsidR="00031B28" w:rsidRPr="0035598C">
              <w:rPr>
                <w:rFonts w:asciiTheme="majorBidi" w:hAnsiTheme="majorBidi" w:cstheme="majorBidi"/>
                <w:color w:val="000000" w:themeColor="text1"/>
                <w:sz w:val="22"/>
                <w:szCs w:val="22"/>
              </w:rPr>
              <w:t xml:space="preserve"> Other human-made structures that do not fall into any established categories (e.g. parking lots, quarries</w:t>
            </w:r>
            <w:r w:rsidR="00D43D99" w:rsidRPr="0035598C">
              <w:rPr>
                <w:rFonts w:asciiTheme="majorBidi" w:hAnsiTheme="majorBidi" w:cstheme="majorBidi"/>
                <w:color w:val="000000" w:themeColor="text1"/>
                <w:sz w:val="22"/>
                <w:szCs w:val="22"/>
              </w:rPr>
              <w:t>,</w:t>
            </w:r>
            <w:r w:rsidR="00D43D99" w:rsidRPr="0035598C">
              <w:rPr>
                <w:rFonts w:cs="Arial"/>
                <w:sz w:val="22"/>
                <w:szCs w:val="22"/>
              </w:rPr>
              <w:t xml:space="preserve"> pilings, if not part of port and marinas</w:t>
            </w:r>
            <w:r w:rsidR="002D08EE" w:rsidRPr="0035598C">
              <w:rPr>
                <w:rFonts w:cs="Arial"/>
                <w:sz w:val="22"/>
                <w:szCs w:val="22"/>
              </w:rPr>
              <w:t>,</w:t>
            </w:r>
            <w:r w:rsidR="00D43D99" w:rsidRPr="0035598C">
              <w:rPr>
                <w:rFonts w:asciiTheme="majorBidi" w:hAnsiTheme="majorBidi" w:cstheme="majorBidi"/>
                <w:color w:val="000000" w:themeColor="text1"/>
                <w:sz w:val="22"/>
                <w:szCs w:val="22"/>
              </w:rPr>
              <w:t xml:space="preserve"> </w:t>
            </w:r>
            <w:r w:rsidR="00031B28" w:rsidRPr="0035598C">
              <w:rPr>
                <w:rFonts w:asciiTheme="majorBidi" w:hAnsiTheme="majorBidi" w:cstheme="majorBidi"/>
                <w:color w:val="000000" w:themeColor="text1"/>
                <w:sz w:val="22"/>
                <w:szCs w:val="22"/>
              </w:rPr>
              <w:t xml:space="preserve">etc) </w:t>
            </w:r>
            <w:r w:rsidR="007A485D" w:rsidRPr="0035598C">
              <w:rPr>
                <w:rFonts w:asciiTheme="majorBidi" w:hAnsiTheme="majorBidi" w:cstheme="majorBidi"/>
                <w:color w:val="000000" w:themeColor="text1"/>
                <w:sz w:val="22"/>
                <w:szCs w:val="22"/>
              </w:rPr>
              <w:t>are</w:t>
            </w:r>
            <w:r w:rsidR="00031B28" w:rsidRPr="0035598C">
              <w:rPr>
                <w:rFonts w:asciiTheme="majorBidi" w:hAnsiTheme="majorBidi" w:cstheme="majorBidi"/>
                <w:color w:val="000000" w:themeColor="text1"/>
                <w:sz w:val="22"/>
                <w:szCs w:val="22"/>
              </w:rPr>
              <w:t xml:space="preserve"> considered as ‘Other’</w:t>
            </w:r>
            <w:r w:rsidR="00196F5F" w:rsidRPr="0035598C">
              <w:rPr>
                <w:rFonts w:asciiTheme="majorBidi" w:hAnsiTheme="majorBidi" w:cstheme="majorBidi"/>
                <w:color w:val="000000" w:themeColor="text1"/>
                <w:sz w:val="22"/>
                <w:szCs w:val="22"/>
              </w:rPr>
              <w:t>.</w:t>
            </w:r>
          </w:p>
          <w:p w14:paraId="031B7F92" w14:textId="2C5E0C26" w:rsidR="00FC74DE" w:rsidRPr="0045418C" w:rsidRDefault="007A485D" w:rsidP="0053445C">
            <w:pPr>
              <w:spacing w:after="120"/>
              <w:jc w:val="both"/>
              <w:rPr>
                <w:rFonts w:asciiTheme="majorBidi" w:hAnsiTheme="majorBidi" w:cstheme="majorBidi"/>
                <w:color w:val="000000"/>
                <w:sz w:val="22"/>
                <w:szCs w:val="22"/>
              </w:rPr>
            </w:pPr>
            <w:r w:rsidRPr="0035598C">
              <w:rPr>
                <w:rFonts w:asciiTheme="majorBidi" w:hAnsiTheme="majorBidi" w:cstheme="majorBidi"/>
                <w:color w:val="000000"/>
                <w:sz w:val="22"/>
                <w:szCs w:val="22"/>
              </w:rPr>
              <w:t>T</w:t>
            </w:r>
            <w:r w:rsidR="00031B28" w:rsidRPr="0035598C">
              <w:rPr>
                <w:rFonts w:asciiTheme="majorBidi" w:hAnsiTheme="majorBidi" w:cstheme="majorBidi"/>
                <w:color w:val="000000"/>
                <w:sz w:val="22"/>
                <w:szCs w:val="22"/>
              </w:rPr>
              <w:t xml:space="preserve">he off-shore breakwaters </w:t>
            </w:r>
            <w:r w:rsidRPr="0035598C">
              <w:rPr>
                <w:rFonts w:asciiTheme="majorBidi" w:hAnsiTheme="majorBidi" w:cstheme="majorBidi"/>
                <w:color w:val="000000"/>
                <w:sz w:val="22"/>
                <w:szCs w:val="22"/>
              </w:rPr>
              <w:t>are</w:t>
            </w:r>
            <w:r w:rsidR="00031B28" w:rsidRPr="0035598C">
              <w:rPr>
                <w:rFonts w:asciiTheme="majorBidi" w:hAnsiTheme="majorBidi" w:cstheme="majorBidi"/>
                <w:color w:val="000000"/>
                <w:sz w:val="22"/>
                <w:szCs w:val="22"/>
              </w:rPr>
              <w:t xml:space="preserve"> projected to the reference coastline as artificial.</w:t>
            </w:r>
          </w:p>
          <w:p w14:paraId="0CF398FF" w14:textId="0E516501" w:rsidR="00B80855" w:rsidRPr="0045418C" w:rsidRDefault="00B80855" w:rsidP="0053445C">
            <w:pPr>
              <w:spacing w:after="120"/>
              <w:jc w:val="both"/>
              <w:rPr>
                <w:rFonts w:asciiTheme="majorBidi" w:hAnsiTheme="majorBidi" w:cstheme="majorBidi"/>
                <w:sz w:val="22"/>
                <w:szCs w:val="22"/>
                <w:lang w:eastAsia="it-IT"/>
              </w:rPr>
            </w:pPr>
            <w:r w:rsidRPr="0045418C">
              <w:rPr>
                <w:rFonts w:asciiTheme="majorBidi" w:hAnsiTheme="majorBidi" w:cstheme="majorBidi"/>
                <w:color w:val="000000"/>
                <w:sz w:val="22"/>
                <w:szCs w:val="22"/>
                <w:shd w:val="clear" w:color="auto" w:fill="FFFFFF"/>
                <w:lang w:eastAsia="it-IT"/>
              </w:rPr>
              <w:t>With regard to the coastline to be considered: the fixed reference official coastline as defined by responsible Contracting Party should be considered. The optimal resolution should be 5 m or 1: 2000 spatial scale.</w:t>
            </w:r>
          </w:p>
          <w:p w14:paraId="74BE101A" w14:textId="6F61F80B" w:rsidR="00B80855" w:rsidRPr="0045418C"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t>Once a proper geographic scale has been established, monitoring should focus, in particular, on the location, the spatial extent and the types of coastal structures taking into account the minimum coastal length that can be classified as artificial or natural.</w:t>
            </w:r>
          </w:p>
          <w:p w14:paraId="5C997B54" w14:textId="57F1E787" w:rsidR="00B80855" w:rsidRPr="0045418C" w:rsidRDefault="00B80855" w:rsidP="0053445C">
            <w:pPr>
              <w:spacing w:after="120"/>
              <w:jc w:val="both"/>
              <w:rPr>
                <w:rFonts w:asciiTheme="majorBidi" w:hAnsiTheme="majorBidi" w:cstheme="majorBidi"/>
                <w:color w:val="000000"/>
                <w:sz w:val="22"/>
                <w:szCs w:val="22"/>
                <w:shd w:val="clear" w:color="auto" w:fill="FFFFFF"/>
                <w:lang w:eastAsia="it-IT"/>
              </w:rPr>
            </w:pPr>
            <w:r w:rsidRPr="0045418C">
              <w:rPr>
                <w:rFonts w:asciiTheme="majorBidi" w:hAnsiTheme="majorBidi" w:cstheme="majorBidi"/>
                <w:color w:val="000000"/>
                <w:sz w:val="22"/>
                <w:szCs w:val="22"/>
                <w:shd w:val="clear" w:color="auto" w:fill="FFFFFF"/>
                <w:lang w:eastAsia="it-IT"/>
              </w:rPr>
              <w:t>The identification procedure of human-made structures should be carried on based on typical situations added to the indicator guidance factsheet, including the minimum size (length, width of human-made structures) to be taken into account.</w:t>
            </w:r>
          </w:p>
          <w:p w14:paraId="038AD4C3" w14:textId="01AE3F0A" w:rsidR="00B80855" w:rsidRPr="0045418C" w:rsidRDefault="00B80855" w:rsidP="0053445C">
            <w:pPr>
              <w:spacing w:after="120"/>
              <w:jc w:val="both"/>
              <w:rPr>
                <w:rFonts w:asciiTheme="majorBidi" w:hAnsiTheme="majorBidi" w:cstheme="majorBidi"/>
                <w:sz w:val="22"/>
                <w:szCs w:val="22"/>
                <w:lang w:eastAsia="it-IT"/>
              </w:rPr>
            </w:pPr>
            <w:r w:rsidRPr="0045418C">
              <w:rPr>
                <w:rFonts w:asciiTheme="majorBidi" w:hAnsiTheme="majorBidi" w:cstheme="majorBidi"/>
                <w:color w:val="000000"/>
                <w:sz w:val="22"/>
                <w:szCs w:val="22"/>
                <w:shd w:val="clear" w:color="auto" w:fill="FFFFFF"/>
                <w:lang w:eastAsia="it-IT"/>
              </w:rPr>
              <w:t>As monitoring should be done every 6 years, every CP should fix a reference year in the time interval 2000-2012 in order to eliminate the bias due to old or past human-made infrastructures.</w:t>
            </w:r>
          </w:p>
          <w:p w14:paraId="0010DDD0" w14:textId="77777777" w:rsidR="00B80855" w:rsidRDefault="00B80855" w:rsidP="00741529">
            <w:pPr>
              <w:spacing w:after="120"/>
              <w:rPr>
                <w:rFonts w:asciiTheme="majorBidi" w:eastAsia="SimSun" w:hAnsiTheme="majorBidi" w:cstheme="majorBidi"/>
                <w:sz w:val="22"/>
                <w:szCs w:val="22"/>
                <w:lang w:val="de-DE" w:eastAsia="zh-CN"/>
              </w:rPr>
            </w:pPr>
          </w:p>
          <w:p w14:paraId="1ADD33BD" w14:textId="77777777" w:rsidR="00741529" w:rsidRDefault="00741529" w:rsidP="00741529">
            <w:pPr>
              <w:spacing w:after="120"/>
              <w:rPr>
                <w:rFonts w:asciiTheme="majorBidi" w:eastAsia="SimSun" w:hAnsiTheme="majorBidi" w:cstheme="majorBidi"/>
                <w:sz w:val="22"/>
                <w:szCs w:val="22"/>
                <w:lang w:val="de-DE" w:eastAsia="zh-CN"/>
              </w:rPr>
            </w:pPr>
          </w:p>
          <w:p w14:paraId="2A1AD10A" w14:textId="77777777" w:rsidR="00741529" w:rsidRPr="0045418C" w:rsidRDefault="00741529" w:rsidP="0053445C">
            <w:pPr>
              <w:spacing w:after="120"/>
              <w:rPr>
                <w:rFonts w:asciiTheme="majorBidi" w:eastAsia="SimSun" w:hAnsiTheme="majorBidi" w:cstheme="majorBidi"/>
                <w:sz w:val="22"/>
                <w:szCs w:val="22"/>
                <w:lang w:val="de-DE" w:eastAsia="zh-CN"/>
              </w:rPr>
            </w:pPr>
          </w:p>
          <w:p w14:paraId="221A250B" w14:textId="77777777" w:rsidR="00B80855" w:rsidRPr="0045418C" w:rsidRDefault="00B80855" w:rsidP="0053445C">
            <w:pPr>
              <w:spacing w:after="120"/>
              <w:jc w:val="center"/>
              <w:rPr>
                <w:rFonts w:asciiTheme="majorBidi" w:eastAsia="SimSun" w:hAnsiTheme="majorBidi" w:cstheme="majorBidi"/>
                <w:sz w:val="22"/>
                <w:szCs w:val="22"/>
                <w:lang w:eastAsia="zh-CN"/>
              </w:rPr>
            </w:pPr>
            <w:r w:rsidRPr="0045418C">
              <w:rPr>
                <w:rFonts w:asciiTheme="majorBidi" w:eastAsia="SimSun" w:hAnsiTheme="majorBidi" w:cstheme="majorBidi"/>
                <w:noProof/>
                <w:sz w:val="22"/>
                <w:szCs w:val="22"/>
                <w:lang w:val="hr-HR" w:eastAsia="hr-HR"/>
              </w:rPr>
              <w:lastRenderedPageBreak/>
              <w:drawing>
                <wp:inline distT="0" distB="0" distL="0" distR="0" wp14:anchorId="66880451" wp14:editId="0B1A95D5">
                  <wp:extent cx="2752725" cy="423862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2752725" cy="4238625"/>
                          </a:xfrm>
                          <a:prstGeom prst="rect">
                            <a:avLst/>
                          </a:prstGeom>
                          <a:noFill/>
                          <a:ln w="9525">
                            <a:noFill/>
                            <a:miter lim="800000"/>
                            <a:headEnd/>
                            <a:tailEnd/>
                          </a:ln>
                        </pic:spPr>
                      </pic:pic>
                    </a:graphicData>
                  </a:graphic>
                </wp:inline>
              </w:drawing>
            </w:r>
          </w:p>
          <w:p w14:paraId="50F8A634" w14:textId="61A9056A" w:rsidR="00851389" w:rsidRPr="00851389" w:rsidRDefault="00B80855" w:rsidP="0053445C">
            <w:pPr>
              <w:spacing w:after="120"/>
              <w:jc w:val="center"/>
              <w:rPr>
                <w:rFonts w:asciiTheme="majorBidi" w:hAnsiTheme="majorBidi" w:cstheme="majorBidi"/>
                <w:sz w:val="22"/>
                <w:szCs w:val="22"/>
              </w:rPr>
            </w:pPr>
            <w:r w:rsidRPr="0045418C">
              <w:rPr>
                <w:rFonts w:asciiTheme="majorBidi" w:eastAsia="SimSun" w:hAnsiTheme="majorBidi" w:cstheme="majorBidi"/>
                <w:sz w:val="22"/>
                <w:szCs w:val="22"/>
                <w:lang w:eastAsia="zh-CN"/>
              </w:rPr>
              <w:t xml:space="preserve">Figure 1. </w:t>
            </w:r>
            <w:r w:rsidRPr="0045418C">
              <w:rPr>
                <w:rFonts w:asciiTheme="majorBidi" w:hAnsiTheme="majorBidi" w:cstheme="majorBidi"/>
                <w:sz w:val="22"/>
                <w:szCs w:val="22"/>
              </w:rPr>
              <w:t>Hard coastal defence structures, modified from the EUROSION Shoreline Management Guide, EU, 2004. Taken from IMAP guidelines, page 134, Table 1.</w:t>
            </w:r>
          </w:p>
        </w:tc>
      </w:tr>
      <w:tr w:rsidR="00B80855" w:rsidRPr="0045418C" w14:paraId="74AA77BC" w14:textId="77777777" w:rsidTr="00537F45">
        <w:tc>
          <w:tcPr>
            <w:tcW w:w="9063" w:type="dxa"/>
            <w:gridSpan w:val="3"/>
          </w:tcPr>
          <w:p w14:paraId="15B1185A"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lastRenderedPageBreak/>
              <w:t>Indicator units</w:t>
            </w:r>
          </w:p>
          <w:p w14:paraId="45FFF6C8" w14:textId="77777777" w:rsidR="00B80855" w:rsidRPr="00851389" w:rsidRDefault="00B80855" w:rsidP="0053445C">
            <w:pPr>
              <w:pStyle w:val="ListParagraph"/>
              <w:numPr>
                <w:ilvl w:val="0"/>
                <w:numId w:val="39"/>
              </w:numPr>
              <w:spacing w:after="120"/>
              <w:ind w:hanging="43"/>
              <w:contextualSpacing w:val="0"/>
              <w:jc w:val="both"/>
              <w:rPr>
                <w:rFonts w:asciiTheme="majorBidi" w:eastAsia="SimSun" w:hAnsiTheme="majorBidi" w:cstheme="majorBidi"/>
                <w:bCs/>
                <w:sz w:val="22"/>
                <w:szCs w:val="22"/>
                <w:lang w:eastAsia="zh-CN"/>
              </w:rPr>
            </w:pPr>
            <w:r w:rsidRPr="00851389">
              <w:rPr>
                <w:rFonts w:asciiTheme="majorBidi" w:eastAsia="SimSun" w:hAnsiTheme="majorBidi" w:cstheme="majorBidi"/>
                <w:bCs/>
                <w:sz w:val="22"/>
                <w:szCs w:val="22"/>
                <w:lang w:eastAsia="zh-CN"/>
              </w:rPr>
              <w:t>Km of artificial coastline and % of total length of coastline.</w:t>
            </w:r>
          </w:p>
          <w:p w14:paraId="07AB43F1" w14:textId="77777777" w:rsidR="00B80855" w:rsidRPr="00851389" w:rsidRDefault="00B80855" w:rsidP="0053445C">
            <w:pPr>
              <w:pStyle w:val="ListParagraph"/>
              <w:numPr>
                <w:ilvl w:val="0"/>
                <w:numId w:val="39"/>
              </w:numPr>
              <w:spacing w:after="120"/>
              <w:ind w:hanging="43"/>
              <w:contextualSpacing w:val="0"/>
              <w:jc w:val="both"/>
              <w:rPr>
                <w:rFonts w:asciiTheme="majorBidi" w:hAnsiTheme="majorBidi" w:cstheme="majorBidi"/>
                <w:color w:val="000000"/>
                <w:sz w:val="22"/>
                <w:szCs w:val="22"/>
                <w:shd w:val="clear" w:color="auto" w:fill="FFFFFF"/>
                <w:lang w:eastAsia="it-IT"/>
              </w:rPr>
            </w:pPr>
            <w:r w:rsidRPr="00851389">
              <w:rPr>
                <w:rFonts w:asciiTheme="majorBidi" w:hAnsiTheme="majorBidi" w:cstheme="majorBidi"/>
                <w:color w:val="000000"/>
                <w:sz w:val="22"/>
                <w:szCs w:val="22"/>
                <w:shd w:val="clear" w:color="auto" w:fill="FFFFFF"/>
                <w:lang w:eastAsia="it-IT"/>
              </w:rPr>
              <w:t>Percentage (%) of natural coastline on the total coastline length.</w:t>
            </w:r>
          </w:p>
          <w:p w14:paraId="7613E7A4" w14:textId="57A0FF25" w:rsidR="00851389"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hAnsiTheme="majorBidi" w:cstheme="majorBidi"/>
                <w:color w:val="000000"/>
                <w:sz w:val="22"/>
                <w:szCs w:val="22"/>
                <w:shd w:val="clear" w:color="auto" w:fill="FFFFFF"/>
                <w:lang w:eastAsia="it-IT"/>
              </w:rPr>
              <w:t xml:space="preserve">The length of artificial coastline should be calculated as the sum of segments on reference coastline identified as the intersection of polylines representing human-made structures with reference coastline ignoring polylines representing human-made structures with no intersection with reference coastline. The minimum distance between coastal defence structures should be set to 10 m in order to classify such segments as natural, i.e. if the distance between two adjacent coastal defence structures is less than 10 m, all the </w:t>
            </w:r>
            <w:r w:rsidR="00851389" w:rsidRPr="0045418C">
              <w:rPr>
                <w:rFonts w:asciiTheme="majorBidi" w:hAnsiTheme="majorBidi" w:cstheme="majorBidi"/>
                <w:color w:val="000000"/>
                <w:sz w:val="22"/>
                <w:szCs w:val="22"/>
                <w:shd w:val="clear" w:color="auto" w:fill="FFFFFF"/>
                <w:lang w:eastAsia="it-IT"/>
              </w:rPr>
              <w:t>segments</w:t>
            </w:r>
            <w:r w:rsidRPr="0045418C">
              <w:rPr>
                <w:rFonts w:asciiTheme="majorBidi" w:hAnsiTheme="majorBidi" w:cstheme="majorBidi"/>
                <w:color w:val="000000"/>
                <w:sz w:val="22"/>
                <w:szCs w:val="22"/>
                <w:shd w:val="clear" w:color="auto" w:fill="FFFFFF"/>
                <w:lang w:eastAsia="it-IT"/>
              </w:rPr>
              <w:t xml:space="preserve"> including both coastal defence structures is classified as artificial.</w:t>
            </w:r>
          </w:p>
        </w:tc>
      </w:tr>
      <w:tr w:rsidR="00B80855" w:rsidRPr="0045418C" w14:paraId="28CB8FEB" w14:textId="77777777" w:rsidTr="00537F45">
        <w:tc>
          <w:tcPr>
            <w:tcW w:w="9063" w:type="dxa"/>
            <w:gridSpan w:val="3"/>
          </w:tcPr>
          <w:p w14:paraId="4AC05C8F"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List of Guidance documents and protocols available</w:t>
            </w:r>
          </w:p>
          <w:p w14:paraId="67A9CC35" w14:textId="77777777" w:rsidR="00B80855" w:rsidRPr="0045418C" w:rsidRDefault="00B80855" w:rsidP="0053445C">
            <w:pPr>
              <w:spacing w:after="120"/>
              <w:jc w:val="both"/>
              <w:rPr>
                <w:rFonts w:asciiTheme="majorBidi" w:hAnsiTheme="majorBidi" w:cstheme="majorBidi"/>
                <w:color w:val="000000"/>
                <w:sz w:val="22"/>
                <w:szCs w:val="22"/>
              </w:rPr>
            </w:pPr>
            <w:r w:rsidRPr="0045418C">
              <w:rPr>
                <w:rFonts w:asciiTheme="majorBidi" w:hAnsiTheme="majorBidi" w:cstheme="majorBidi"/>
                <w:color w:val="000000"/>
                <w:sz w:val="22"/>
                <w:szCs w:val="22"/>
              </w:rPr>
              <w:t xml:space="preserve">Monitoring and assessment methodological guidance on EO8: coastal ecosystems and landscapes (within IMAP guidelines) </w:t>
            </w:r>
          </w:p>
          <w:p w14:paraId="7C9ECA86" w14:textId="3A1C7A61" w:rsidR="00B80855" w:rsidRDefault="00B80855" w:rsidP="00741529">
            <w:pPr>
              <w:spacing w:after="120"/>
              <w:jc w:val="both"/>
              <w:rPr>
                <w:rFonts w:asciiTheme="majorBidi" w:hAnsiTheme="majorBidi" w:cstheme="majorBidi"/>
                <w:color w:val="000000"/>
                <w:sz w:val="22"/>
                <w:szCs w:val="22"/>
              </w:rPr>
            </w:pPr>
            <w:r w:rsidRPr="0045418C">
              <w:rPr>
                <w:rFonts w:asciiTheme="majorBidi" w:hAnsiTheme="majorBidi" w:cstheme="majorBidi"/>
                <w:color w:val="000000"/>
                <w:sz w:val="22"/>
                <w:szCs w:val="22"/>
              </w:rPr>
              <w:t>EUROSION Shoreline Management Guide (European Commission and Directorate General Environment, 2004, Annex 2)</w:t>
            </w:r>
          </w:p>
          <w:p w14:paraId="293F39C6" w14:textId="77777777" w:rsidR="00B80855" w:rsidRDefault="00B80855" w:rsidP="0045418C">
            <w:pPr>
              <w:rPr>
                <w:rFonts w:asciiTheme="majorBidi" w:eastAsia="SimSun" w:hAnsiTheme="majorBidi" w:cstheme="majorBidi"/>
                <w:sz w:val="22"/>
                <w:szCs w:val="22"/>
                <w:lang w:eastAsia="zh-CN"/>
              </w:rPr>
            </w:pPr>
          </w:p>
          <w:p w14:paraId="5D72C780" w14:textId="77777777" w:rsidR="004939BE" w:rsidRDefault="004939BE" w:rsidP="0045418C">
            <w:pPr>
              <w:rPr>
                <w:rFonts w:asciiTheme="majorBidi" w:eastAsia="SimSun" w:hAnsiTheme="majorBidi" w:cstheme="majorBidi"/>
                <w:sz w:val="22"/>
                <w:szCs w:val="22"/>
                <w:lang w:eastAsia="zh-CN"/>
              </w:rPr>
            </w:pPr>
          </w:p>
          <w:p w14:paraId="57781A9F" w14:textId="77777777" w:rsidR="009C189C" w:rsidRDefault="009C189C" w:rsidP="0045418C">
            <w:pPr>
              <w:rPr>
                <w:rFonts w:asciiTheme="majorBidi" w:eastAsia="SimSun" w:hAnsiTheme="majorBidi" w:cstheme="majorBidi"/>
                <w:sz w:val="22"/>
                <w:szCs w:val="22"/>
                <w:lang w:eastAsia="zh-CN"/>
              </w:rPr>
            </w:pPr>
          </w:p>
          <w:p w14:paraId="72CC75AE" w14:textId="7998293B" w:rsidR="004939BE" w:rsidRPr="0045418C" w:rsidRDefault="004939BE" w:rsidP="0045418C">
            <w:pPr>
              <w:rPr>
                <w:rFonts w:asciiTheme="majorBidi" w:eastAsia="SimSun" w:hAnsiTheme="majorBidi" w:cstheme="majorBidi"/>
                <w:sz w:val="22"/>
                <w:szCs w:val="22"/>
                <w:lang w:eastAsia="zh-CN"/>
              </w:rPr>
            </w:pPr>
          </w:p>
        </w:tc>
      </w:tr>
      <w:tr w:rsidR="00B80855" w:rsidRPr="0045418C" w14:paraId="7F18F54C" w14:textId="77777777" w:rsidTr="00537F45">
        <w:tc>
          <w:tcPr>
            <w:tcW w:w="9063" w:type="dxa"/>
            <w:gridSpan w:val="3"/>
          </w:tcPr>
          <w:p w14:paraId="1ED66489" w14:textId="09BD531D"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lastRenderedPageBreak/>
              <w:t>Data Confidence and uncertainties</w:t>
            </w:r>
          </w:p>
          <w:p w14:paraId="21DB8F66" w14:textId="0A95DBB7" w:rsidR="00851389" w:rsidRPr="0045418C" w:rsidRDefault="00B80855" w:rsidP="0053445C">
            <w:pPr>
              <w:pStyle w:val="Default"/>
              <w:spacing w:after="120"/>
              <w:jc w:val="both"/>
              <w:rPr>
                <w:rFonts w:asciiTheme="majorBidi" w:eastAsia="SimSun" w:hAnsiTheme="majorBidi" w:cstheme="majorBidi"/>
                <w:sz w:val="22"/>
                <w:szCs w:val="22"/>
                <w:lang w:eastAsia="zh-CN"/>
              </w:rPr>
            </w:pPr>
            <w:r w:rsidRPr="0045418C">
              <w:rPr>
                <w:rFonts w:asciiTheme="majorBidi" w:hAnsiTheme="majorBidi" w:cstheme="majorBidi"/>
                <w:sz w:val="22"/>
                <w:szCs w:val="22"/>
              </w:rPr>
              <w:t xml:space="preserve">Regarding data confidence, both geographic scale and resolution of images have to be properly selected depending on type and density of coastal human-made structures. A specific cost/benefit analysis has to be carried </w:t>
            </w:r>
            <w:r w:rsidRPr="0035598C">
              <w:rPr>
                <w:rFonts w:asciiTheme="majorBidi" w:hAnsiTheme="majorBidi" w:cstheme="majorBidi"/>
                <w:sz w:val="22"/>
                <w:szCs w:val="22"/>
              </w:rPr>
              <w:t xml:space="preserve">on </w:t>
            </w:r>
            <w:r w:rsidR="00851389" w:rsidRPr="0035598C">
              <w:rPr>
                <w:rFonts w:asciiTheme="majorBidi" w:hAnsiTheme="majorBidi" w:cstheme="majorBidi"/>
                <w:sz w:val="22"/>
                <w:szCs w:val="22"/>
              </w:rPr>
              <w:t>choosing</w:t>
            </w:r>
            <w:r w:rsidRPr="0035598C">
              <w:rPr>
                <w:rFonts w:asciiTheme="majorBidi" w:hAnsiTheme="majorBidi" w:cstheme="majorBidi"/>
                <w:sz w:val="22"/>
                <w:szCs w:val="22"/>
              </w:rPr>
              <w:t xml:space="preserve"> the right</w:t>
            </w:r>
            <w:r w:rsidRPr="0045418C">
              <w:rPr>
                <w:rFonts w:asciiTheme="majorBidi" w:hAnsiTheme="majorBidi" w:cstheme="majorBidi"/>
                <w:sz w:val="22"/>
                <w:szCs w:val="22"/>
              </w:rPr>
              <w:t xml:space="preserve"> balance among resolution, an acceptable level of uncertainties and the necessity to assure comparability of results at Mediterranean level.</w:t>
            </w:r>
          </w:p>
        </w:tc>
      </w:tr>
      <w:tr w:rsidR="00B80855" w:rsidRPr="0045418C" w14:paraId="12E5E050" w14:textId="77777777" w:rsidTr="00537F45">
        <w:tc>
          <w:tcPr>
            <w:tcW w:w="9063" w:type="dxa"/>
            <w:gridSpan w:val="3"/>
            <w:shd w:val="clear" w:color="auto" w:fill="D9E2F3"/>
          </w:tcPr>
          <w:p w14:paraId="7B875C1E"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Methodology for monitoring, temporal and spatial scope</w:t>
            </w:r>
          </w:p>
        </w:tc>
      </w:tr>
      <w:tr w:rsidR="00B80855" w:rsidRPr="0045418C" w14:paraId="3C884A73" w14:textId="77777777" w:rsidTr="00537F45">
        <w:tc>
          <w:tcPr>
            <w:tcW w:w="9063" w:type="dxa"/>
            <w:gridSpan w:val="3"/>
          </w:tcPr>
          <w:p w14:paraId="17DB28D1"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Available Methodologies for Monitoring and Monitoring Protocols</w:t>
            </w:r>
          </w:p>
          <w:p w14:paraId="67A4E8EA" w14:textId="74C99399" w:rsidR="00B80855" w:rsidRPr="0045418C" w:rsidRDefault="00B80855" w:rsidP="0053445C">
            <w:pPr>
              <w:pStyle w:val="Default"/>
              <w:spacing w:after="120"/>
              <w:jc w:val="both"/>
              <w:rPr>
                <w:rFonts w:asciiTheme="majorBidi" w:eastAsia="SimSun" w:hAnsiTheme="majorBidi" w:cstheme="majorBidi"/>
                <w:b/>
                <w:bCs/>
                <w:sz w:val="22"/>
                <w:szCs w:val="22"/>
                <w:lang w:eastAsia="zh-CN"/>
              </w:rPr>
            </w:pPr>
            <w:r w:rsidRPr="0045418C">
              <w:rPr>
                <w:rFonts w:asciiTheme="majorBidi" w:hAnsiTheme="majorBidi" w:cstheme="majorBidi"/>
                <w:sz w:val="22"/>
                <w:szCs w:val="22"/>
              </w:rPr>
              <w:t>Space and airborne earth observation systems are the most suitable tool to conduct the monitoring strategy of the EO8 common indicator, i.e. very high resolution (VHR) satellite imagery, aerial photographs, laser scanners etc. Beyond earth observation data, identification techniques and procedures used through GIS tools also have to be described</w:t>
            </w:r>
            <w:r w:rsidR="00741529">
              <w:rPr>
                <w:rFonts w:asciiTheme="majorBidi" w:eastAsia="SimSun" w:hAnsiTheme="majorBidi" w:cstheme="majorBidi"/>
                <w:b/>
                <w:bCs/>
                <w:sz w:val="22"/>
                <w:szCs w:val="22"/>
                <w:lang w:eastAsia="zh-CN"/>
              </w:rPr>
              <w:t>.</w:t>
            </w:r>
          </w:p>
        </w:tc>
      </w:tr>
      <w:tr w:rsidR="00B80855" w:rsidRPr="0045418C" w14:paraId="1F842218" w14:textId="77777777" w:rsidTr="00537F45">
        <w:tc>
          <w:tcPr>
            <w:tcW w:w="9063" w:type="dxa"/>
            <w:gridSpan w:val="3"/>
          </w:tcPr>
          <w:p w14:paraId="47D9F9D0" w14:textId="69C9D5B8" w:rsidR="00B80855" w:rsidRPr="0045418C" w:rsidRDefault="00B80855" w:rsidP="0053445C">
            <w:pPr>
              <w:spacing w:after="120"/>
              <w:jc w:val="both"/>
              <w:rPr>
                <w:rFonts w:asciiTheme="majorBidi" w:eastAsia="SimSun" w:hAnsiTheme="majorBidi" w:cstheme="majorBidi"/>
                <w:iCs/>
                <w:sz w:val="22"/>
                <w:szCs w:val="22"/>
                <w:lang w:eastAsia="zh-CN"/>
              </w:rPr>
            </w:pPr>
            <w:r w:rsidRPr="0045418C">
              <w:rPr>
                <w:rFonts w:asciiTheme="majorBidi" w:eastAsia="SimSun" w:hAnsiTheme="majorBidi" w:cstheme="majorBidi"/>
                <w:b/>
                <w:bCs/>
                <w:sz w:val="22"/>
                <w:szCs w:val="22"/>
                <w:lang w:eastAsia="zh-CN"/>
              </w:rPr>
              <w:t>Available data sources</w:t>
            </w:r>
          </w:p>
          <w:p w14:paraId="105171B7" w14:textId="6D7ED572" w:rsidR="00851389" w:rsidRPr="0045418C" w:rsidRDefault="00B80855" w:rsidP="0053445C">
            <w:pPr>
              <w:spacing w:after="120"/>
              <w:jc w:val="both"/>
              <w:rPr>
                <w:rFonts w:asciiTheme="majorBidi" w:eastAsia="SimSun" w:hAnsiTheme="majorBidi" w:cstheme="majorBidi"/>
                <w:iCs/>
                <w:sz w:val="22"/>
                <w:szCs w:val="22"/>
                <w:lang w:eastAsia="zh-CN"/>
              </w:rPr>
            </w:pPr>
            <w:r w:rsidRPr="0045418C">
              <w:rPr>
                <w:rFonts w:asciiTheme="majorBidi" w:eastAsia="SimSun" w:hAnsiTheme="majorBidi" w:cstheme="majorBidi"/>
                <w:iCs/>
                <w:sz w:val="22"/>
                <w:szCs w:val="22"/>
                <w:lang w:eastAsia="zh-CN"/>
              </w:rPr>
              <w:t xml:space="preserve">CORINE land cover, national spatial plans, </w:t>
            </w:r>
            <w:r w:rsidRPr="0045418C">
              <w:rPr>
                <w:rFonts w:asciiTheme="majorBidi" w:hAnsiTheme="majorBidi" w:cstheme="majorBidi"/>
                <w:sz w:val="22"/>
                <w:szCs w:val="22"/>
              </w:rPr>
              <w:t>World Imagery Basemap feature (in ArcGIS 10.1), Landsat satellite imagery, Google earth, aerial photographs surveys.</w:t>
            </w:r>
          </w:p>
        </w:tc>
      </w:tr>
      <w:tr w:rsidR="00B80855" w:rsidRPr="0045418C" w14:paraId="6D4686A7" w14:textId="77777777" w:rsidTr="00537F45">
        <w:tc>
          <w:tcPr>
            <w:tcW w:w="9063" w:type="dxa"/>
            <w:gridSpan w:val="3"/>
          </w:tcPr>
          <w:p w14:paraId="07B5C018" w14:textId="5C61556B"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Spatial scope guidance and selection of monitoring stations</w:t>
            </w:r>
          </w:p>
          <w:p w14:paraId="629716FB" w14:textId="1D16C7E9" w:rsidR="00B80855" w:rsidRPr="0045418C" w:rsidRDefault="00B80855" w:rsidP="0053445C">
            <w:pPr>
              <w:pStyle w:val="Default"/>
              <w:spacing w:after="120"/>
              <w:jc w:val="both"/>
              <w:rPr>
                <w:rFonts w:asciiTheme="majorBidi" w:hAnsiTheme="majorBidi" w:cstheme="majorBidi"/>
                <w:sz w:val="22"/>
                <w:szCs w:val="22"/>
              </w:rPr>
            </w:pPr>
            <w:r w:rsidRPr="0045418C">
              <w:rPr>
                <w:rFonts w:asciiTheme="majorBidi" w:hAnsiTheme="majorBidi" w:cstheme="majorBidi"/>
                <w:sz w:val="22"/>
                <w:szCs w:val="22"/>
              </w:rPr>
              <w:t>The exact territorial extent of the monitoring should be presented.</w:t>
            </w:r>
          </w:p>
          <w:p w14:paraId="04CAA5C7" w14:textId="5D976CF2" w:rsidR="00B80855" w:rsidRPr="0045418C" w:rsidRDefault="00B80855" w:rsidP="0053445C">
            <w:pPr>
              <w:spacing w:after="120"/>
              <w:jc w:val="both"/>
              <w:rPr>
                <w:rFonts w:asciiTheme="majorBidi" w:eastAsia="SimSun" w:hAnsiTheme="majorBidi" w:cstheme="majorBidi"/>
                <w:sz w:val="22"/>
                <w:szCs w:val="22"/>
                <w:lang w:eastAsia="zh-CN"/>
              </w:rPr>
            </w:pPr>
            <w:r w:rsidRPr="0045418C">
              <w:rPr>
                <w:rFonts w:asciiTheme="majorBidi" w:hAnsiTheme="majorBidi" w:cstheme="majorBidi"/>
                <w:color w:val="000000"/>
                <w:sz w:val="22"/>
                <w:szCs w:val="22"/>
                <w:shd w:val="clear" w:color="auto" w:fill="FFFFFF"/>
                <w:lang w:eastAsia="it-IT"/>
              </w:rPr>
              <w:t>The optimum spatial scale for a proper identification of human-made structures should be 5 m by satellite imagery or aerial photographs.</w:t>
            </w:r>
          </w:p>
        </w:tc>
      </w:tr>
      <w:tr w:rsidR="00B80855" w:rsidRPr="0045418C" w14:paraId="3D83B6B0" w14:textId="77777777" w:rsidTr="00537F45">
        <w:tc>
          <w:tcPr>
            <w:tcW w:w="9063" w:type="dxa"/>
            <w:gridSpan w:val="3"/>
          </w:tcPr>
          <w:p w14:paraId="7021EF84" w14:textId="2FA13908" w:rsidR="00B80855" w:rsidRPr="0045418C" w:rsidRDefault="00B80855" w:rsidP="0053445C">
            <w:pPr>
              <w:spacing w:after="120"/>
              <w:jc w:val="both"/>
              <w:rPr>
                <w:rFonts w:asciiTheme="majorBidi" w:hAnsiTheme="majorBidi" w:cstheme="majorBidi"/>
                <w:sz w:val="22"/>
                <w:szCs w:val="22"/>
              </w:rPr>
            </w:pPr>
            <w:r w:rsidRPr="0045418C">
              <w:rPr>
                <w:rFonts w:asciiTheme="majorBidi" w:eastAsia="SimSun" w:hAnsiTheme="majorBidi" w:cstheme="majorBidi"/>
                <w:b/>
                <w:bCs/>
                <w:sz w:val="22"/>
                <w:szCs w:val="22"/>
                <w:lang w:eastAsia="zh-CN"/>
              </w:rPr>
              <w:t>Temporal Scope guidance</w:t>
            </w:r>
          </w:p>
          <w:p w14:paraId="60EEA02D" w14:textId="480ACAD4" w:rsidR="00851389" w:rsidRPr="0045418C" w:rsidRDefault="00B80855" w:rsidP="0053445C">
            <w:pPr>
              <w:spacing w:after="120"/>
              <w:jc w:val="both"/>
              <w:rPr>
                <w:rFonts w:asciiTheme="majorBidi" w:eastAsia="SimSun" w:hAnsiTheme="majorBidi" w:cstheme="majorBidi"/>
                <w:sz w:val="22"/>
                <w:szCs w:val="22"/>
                <w:lang w:eastAsia="zh-CN"/>
              </w:rPr>
            </w:pPr>
            <w:r w:rsidRPr="0045418C">
              <w:rPr>
                <w:rFonts w:asciiTheme="majorBidi" w:hAnsiTheme="majorBidi" w:cstheme="majorBidi"/>
                <w:sz w:val="22"/>
                <w:szCs w:val="22"/>
              </w:rPr>
              <w:t>Monitoring human-made structures data should be updated at least every 6 years, while shoreline survey of sandy coastline under anthropogenic pressure should be, if possible, repeated annually (at the same time of the year)</w:t>
            </w:r>
            <w:r w:rsidR="00851389">
              <w:rPr>
                <w:rFonts w:asciiTheme="majorBidi" w:hAnsiTheme="majorBidi" w:cstheme="majorBidi"/>
                <w:sz w:val="22"/>
                <w:szCs w:val="22"/>
              </w:rPr>
              <w:t>.</w:t>
            </w:r>
          </w:p>
        </w:tc>
      </w:tr>
      <w:tr w:rsidR="00B80855" w:rsidRPr="0045418C" w14:paraId="1F8B54C0" w14:textId="77777777" w:rsidTr="00537F45">
        <w:tc>
          <w:tcPr>
            <w:tcW w:w="9063" w:type="dxa"/>
            <w:gridSpan w:val="3"/>
            <w:shd w:val="clear" w:color="auto" w:fill="D9E2F3"/>
          </w:tcPr>
          <w:p w14:paraId="01045DB3"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Data analysis and assessment outputs</w:t>
            </w:r>
          </w:p>
        </w:tc>
      </w:tr>
      <w:tr w:rsidR="00B80855" w:rsidRPr="0045418C" w14:paraId="25E1F026" w14:textId="77777777" w:rsidTr="00537F45">
        <w:tc>
          <w:tcPr>
            <w:tcW w:w="9063" w:type="dxa"/>
            <w:gridSpan w:val="3"/>
          </w:tcPr>
          <w:p w14:paraId="3F3F107C" w14:textId="77777777" w:rsidR="00B80855" w:rsidRPr="0045418C" w:rsidRDefault="00B80855" w:rsidP="0053445C">
            <w:pPr>
              <w:spacing w:after="120"/>
              <w:jc w:val="both"/>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Statistical analysis and basis for aggregation</w:t>
            </w:r>
          </w:p>
          <w:p w14:paraId="45ECBB80" w14:textId="736878AC" w:rsidR="00741529" w:rsidRPr="0045418C" w:rsidRDefault="00B80855" w:rsidP="0053445C">
            <w:pPr>
              <w:spacing w:after="120"/>
              <w:jc w:val="both"/>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 xml:space="preserve">The total length of coastline estimated as </w:t>
            </w:r>
            <w:r w:rsidRPr="0035598C">
              <w:rPr>
                <w:rFonts w:asciiTheme="majorBidi" w:eastAsia="SimSun" w:hAnsiTheme="majorBidi" w:cstheme="majorBidi"/>
                <w:sz w:val="22"/>
                <w:szCs w:val="22"/>
                <w:lang w:eastAsia="zh-CN"/>
              </w:rPr>
              <w:t xml:space="preserve">being subjected to physical disturbance due to the influence of human-made structures should be </w:t>
            </w:r>
            <w:r w:rsidR="7194FC03" w:rsidRPr="0035598C">
              <w:rPr>
                <w:rFonts w:asciiTheme="majorBidi" w:eastAsia="SimSun" w:hAnsiTheme="majorBidi" w:cstheme="majorBidi"/>
                <w:sz w:val="22"/>
                <w:szCs w:val="22"/>
                <w:lang w:eastAsia="zh-CN"/>
              </w:rPr>
              <w:t>summed up.</w:t>
            </w:r>
            <w:r w:rsidRPr="0035598C">
              <w:rPr>
                <w:rFonts w:asciiTheme="majorBidi" w:eastAsia="SimSun" w:hAnsiTheme="majorBidi" w:cstheme="majorBidi"/>
                <w:sz w:val="22"/>
                <w:szCs w:val="22"/>
                <w:lang w:eastAsia="zh-CN"/>
              </w:rPr>
              <w:t xml:space="preserve"> In</w:t>
            </w:r>
            <w:r w:rsidRPr="0045418C">
              <w:rPr>
                <w:rFonts w:asciiTheme="majorBidi" w:eastAsia="SimSun" w:hAnsiTheme="majorBidi" w:cstheme="majorBidi"/>
                <w:sz w:val="22"/>
                <w:szCs w:val="22"/>
                <w:lang w:eastAsia="zh-CN"/>
              </w:rPr>
              <w:t xml:space="preserve"> addition, the share of this coastline in total country's coastline should be determined. If an official coastline is available, i.e. an institutional body provides a GIS polyline, then such coastline can be used to “project” the identified human-made structures in order to classify parts of the coastline as being subjected to physical disturbance due to the influence of human-made structures. Geographic scale of maps and cartography used to identify human-made structures could be different but not too much form the ones used for the official coastline. In case if such official coastline is not available or its geographic scale is too coarse with respect to one needed to properly identify human-made structures, then coastline will be defined by the same maps/cartography used for human-made structures identification.</w:t>
            </w:r>
          </w:p>
        </w:tc>
      </w:tr>
      <w:tr w:rsidR="00B80855" w:rsidRPr="0045418C" w14:paraId="4D446D6B" w14:textId="77777777" w:rsidTr="00537F45">
        <w:tc>
          <w:tcPr>
            <w:tcW w:w="9063" w:type="dxa"/>
            <w:gridSpan w:val="3"/>
          </w:tcPr>
          <w:p w14:paraId="67C6A2B1" w14:textId="77777777" w:rsidR="00B80855" w:rsidRPr="0045418C" w:rsidRDefault="00B80855" w:rsidP="0053445C">
            <w:pPr>
              <w:spacing w:after="120"/>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Expected assessments outputs</w:t>
            </w:r>
          </w:p>
          <w:p w14:paraId="50E9F4D5" w14:textId="77777777" w:rsidR="00B80855" w:rsidRDefault="00B80855" w:rsidP="0053445C">
            <w:pPr>
              <w:spacing w:after="120"/>
              <w:rPr>
                <w:rFonts w:asciiTheme="majorBidi" w:hAnsiTheme="majorBidi" w:cstheme="majorBidi"/>
                <w:color w:val="000000"/>
                <w:sz w:val="22"/>
                <w:szCs w:val="22"/>
                <w:shd w:val="clear" w:color="auto" w:fill="FFFFFF"/>
                <w:lang w:eastAsia="it-IT"/>
              </w:rPr>
            </w:pPr>
            <w:r w:rsidRPr="0045418C">
              <w:rPr>
                <w:rFonts w:asciiTheme="majorBidi" w:eastAsia="SimSun" w:hAnsiTheme="majorBidi" w:cstheme="majorBidi"/>
                <w:sz w:val="22"/>
                <w:szCs w:val="22"/>
                <w:lang w:eastAsia="zh-CN"/>
              </w:rPr>
              <w:t>The total length of coastline influenced by human-made structures and the share of this coastline in total country’s coastal length should be provided on a map</w:t>
            </w:r>
            <w:r w:rsidRPr="0045418C">
              <w:rPr>
                <w:rFonts w:asciiTheme="majorBidi" w:hAnsiTheme="majorBidi" w:cstheme="majorBidi"/>
                <w:color w:val="000000"/>
                <w:sz w:val="22"/>
                <w:szCs w:val="22"/>
                <w:shd w:val="clear" w:color="auto" w:fill="FFFFFF"/>
                <w:lang w:eastAsia="it-IT"/>
              </w:rPr>
              <w:t xml:space="preserve"> showing the coastline subject to physical disturbance due to human-made structures (artificial segments) in red line and the rest (natural segments) in green line.</w:t>
            </w:r>
          </w:p>
          <w:p w14:paraId="3A627A4D" w14:textId="77777777" w:rsidR="00B80855" w:rsidRPr="0035598C" w:rsidRDefault="00B80855" w:rsidP="0053445C">
            <w:pPr>
              <w:spacing w:after="120"/>
              <w:rPr>
                <w:rFonts w:asciiTheme="majorBidi" w:hAnsiTheme="majorBidi" w:cstheme="majorBidi"/>
                <w:color w:val="000000"/>
                <w:sz w:val="22"/>
                <w:szCs w:val="22"/>
                <w:shd w:val="clear" w:color="auto" w:fill="FFFFFF"/>
                <w:lang w:eastAsia="it-IT"/>
              </w:rPr>
            </w:pPr>
            <w:r w:rsidRPr="0035598C">
              <w:rPr>
                <w:rFonts w:asciiTheme="majorBidi" w:hAnsiTheme="majorBidi" w:cstheme="majorBidi"/>
                <w:color w:val="000000"/>
                <w:sz w:val="22"/>
                <w:szCs w:val="22"/>
                <w:shd w:val="clear" w:color="auto" w:fill="FFFFFF"/>
                <w:lang w:eastAsia="it-IT"/>
              </w:rPr>
              <w:t>The assessment output should be reported as a common shape file format with GRS as WGS84.</w:t>
            </w:r>
          </w:p>
          <w:p w14:paraId="4CADFA00" w14:textId="77777777" w:rsidR="00851389" w:rsidRDefault="00B80855" w:rsidP="0053445C">
            <w:pPr>
              <w:spacing w:after="120"/>
              <w:rPr>
                <w:rFonts w:asciiTheme="majorBidi" w:hAnsiTheme="majorBidi" w:cstheme="majorBidi"/>
                <w:color w:val="000000"/>
                <w:sz w:val="22"/>
                <w:szCs w:val="22"/>
                <w:shd w:val="clear" w:color="auto" w:fill="FFFFFF"/>
                <w:lang w:eastAsia="it-IT"/>
              </w:rPr>
            </w:pPr>
            <w:r w:rsidRPr="0035598C">
              <w:rPr>
                <w:rFonts w:asciiTheme="majorBidi" w:hAnsiTheme="majorBidi" w:cstheme="majorBidi"/>
                <w:color w:val="000000"/>
                <w:sz w:val="22"/>
                <w:szCs w:val="22"/>
                <w:shd w:val="clear" w:color="auto" w:fill="FFFFFF"/>
                <w:lang w:eastAsia="it-IT"/>
              </w:rPr>
              <w:t>Shapefiles with other</w:t>
            </w:r>
            <w:r w:rsidRPr="0045418C">
              <w:rPr>
                <w:rFonts w:asciiTheme="majorBidi" w:hAnsiTheme="majorBidi" w:cstheme="majorBidi"/>
                <w:color w:val="000000"/>
                <w:sz w:val="22"/>
                <w:szCs w:val="22"/>
                <w:shd w:val="clear" w:color="auto" w:fill="FFFFFF"/>
                <w:lang w:eastAsia="it-IT"/>
              </w:rPr>
              <w:t xml:space="preserve"> GRS will also be accepted if provided with a complete .prj file that allows GRS transformations by standard GIS tools.</w:t>
            </w:r>
          </w:p>
          <w:p w14:paraId="256C7800" w14:textId="175C5823" w:rsidR="004939BE" w:rsidRPr="00851389" w:rsidRDefault="004939BE" w:rsidP="0053445C">
            <w:pPr>
              <w:spacing w:after="120"/>
              <w:rPr>
                <w:rFonts w:asciiTheme="majorBidi" w:hAnsiTheme="majorBidi" w:cstheme="majorBidi"/>
                <w:sz w:val="22"/>
                <w:szCs w:val="22"/>
                <w:lang w:eastAsia="it-IT"/>
              </w:rPr>
            </w:pPr>
          </w:p>
        </w:tc>
      </w:tr>
      <w:tr w:rsidR="00B80855" w:rsidRPr="0045418C" w14:paraId="6EEB8D20" w14:textId="77777777" w:rsidTr="00537F45">
        <w:tc>
          <w:tcPr>
            <w:tcW w:w="9063" w:type="dxa"/>
            <w:gridSpan w:val="3"/>
          </w:tcPr>
          <w:p w14:paraId="55267E68" w14:textId="77777777" w:rsidR="00B80855" w:rsidRPr="0045418C" w:rsidRDefault="00B80855" w:rsidP="0053445C">
            <w:pPr>
              <w:spacing w:after="120"/>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lastRenderedPageBreak/>
              <w:t>Known gaps and uncertainties in the Mediterranean</w:t>
            </w:r>
          </w:p>
          <w:p w14:paraId="7711F0D5" w14:textId="279C1985" w:rsidR="00B80855" w:rsidRDefault="00B80855" w:rsidP="0053445C">
            <w:pPr>
              <w:spacing w:after="120"/>
              <w:jc w:val="both"/>
              <w:rPr>
                <w:rFonts w:asciiTheme="majorBidi" w:hAnsiTheme="majorBidi" w:cstheme="majorBidi"/>
                <w:sz w:val="22"/>
                <w:szCs w:val="22"/>
              </w:rPr>
            </w:pPr>
            <w:r w:rsidRPr="0045418C">
              <w:rPr>
                <w:rFonts w:asciiTheme="majorBidi" w:hAnsiTheme="majorBidi" w:cstheme="majorBidi"/>
                <w:sz w:val="22"/>
                <w:szCs w:val="22"/>
              </w:rPr>
              <w:t>In order to implement EO8 indicator with an acceptable level of accuracy, recent data sources with proper spatial resolution and complete coastline coverage should be used jointly with adequate GIS tools and expert team.</w:t>
            </w:r>
          </w:p>
          <w:p w14:paraId="70E3D191" w14:textId="4200F9A0" w:rsidR="00B80855" w:rsidRPr="0045418C" w:rsidRDefault="00B80855" w:rsidP="0053445C">
            <w:pPr>
              <w:spacing w:after="120"/>
              <w:jc w:val="both"/>
              <w:rPr>
                <w:rFonts w:asciiTheme="majorBidi" w:eastAsia="SimSun" w:hAnsiTheme="majorBidi" w:cstheme="majorBidi"/>
                <w:sz w:val="22"/>
                <w:szCs w:val="22"/>
                <w:lang w:eastAsia="zh-CN"/>
              </w:rPr>
            </w:pPr>
            <w:r w:rsidRPr="0045418C">
              <w:rPr>
                <w:rFonts w:asciiTheme="majorBidi" w:hAnsiTheme="majorBidi" w:cstheme="majorBidi"/>
                <w:sz w:val="22"/>
                <w:szCs w:val="22"/>
              </w:rPr>
              <w:t xml:space="preserve">Capacity building can be readily assessed for each CP as such resources are generally available for the Mediterranean Region also taking into account the increasing efforts on satellite imagery products (ESA Sentinels constellation). So, once a common framework of data sources, GIS procedures and way of representing the output of EO8 indicator are agreed, a common implementation work for all CPs could be in </w:t>
            </w:r>
            <w:r w:rsidRPr="0035598C">
              <w:rPr>
                <w:rFonts w:asciiTheme="majorBidi" w:hAnsiTheme="majorBidi" w:cstheme="majorBidi"/>
                <w:sz w:val="22"/>
                <w:szCs w:val="22"/>
              </w:rPr>
              <w:t xml:space="preserve">principle </w:t>
            </w:r>
            <w:r w:rsidR="66AAAC0A" w:rsidRPr="0035598C">
              <w:rPr>
                <w:rFonts w:asciiTheme="majorBidi" w:hAnsiTheme="majorBidi" w:cstheme="majorBidi"/>
                <w:sz w:val="22"/>
                <w:szCs w:val="22"/>
              </w:rPr>
              <w:t>settled</w:t>
            </w:r>
            <w:r w:rsidRPr="0035598C">
              <w:rPr>
                <w:rFonts w:asciiTheme="majorBidi" w:hAnsiTheme="majorBidi" w:cstheme="majorBidi"/>
                <w:sz w:val="22"/>
                <w:szCs w:val="22"/>
              </w:rPr>
              <w:t xml:space="preserve"> down</w:t>
            </w:r>
            <w:r w:rsidRPr="0045418C">
              <w:rPr>
                <w:rFonts w:asciiTheme="majorBidi" w:hAnsiTheme="majorBidi" w:cstheme="majorBidi"/>
                <w:sz w:val="22"/>
                <w:szCs w:val="22"/>
              </w:rPr>
              <w:t>.</w:t>
            </w:r>
          </w:p>
        </w:tc>
      </w:tr>
      <w:tr w:rsidR="00B80855" w:rsidRPr="0045418C" w14:paraId="457F8E62" w14:textId="77777777" w:rsidTr="00537F45">
        <w:tc>
          <w:tcPr>
            <w:tcW w:w="9063" w:type="dxa"/>
            <w:gridSpan w:val="3"/>
            <w:shd w:val="clear" w:color="auto" w:fill="D9E2F3"/>
          </w:tcPr>
          <w:p w14:paraId="5D9202BA"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Contacts and version Date</w:t>
            </w:r>
          </w:p>
        </w:tc>
      </w:tr>
      <w:tr w:rsidR="00B80855" w:rsidRPr="0045418C" w14:paraId="72B04DA5" w14:textId="77777777" w:rsidTr="00537F45">
        <w:tc>
          <w:tcPr>
            <w:tcW w:w="9063" w:type="dxa"/>
            <w:gridSpan w:val="3"/>
          </w:tcPr>
          <w:p w14:paraId="3A7697F4" w14:textId="4B00B9EC" w:rsidR="00741529" w:rsidRPr="0045418C" w:rsidRDefault="00B80855" w:rsidP="0053445C">
            <w:pPr>
              <w:spacing w:after="120"/>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Key contacts within UNEP/MAP for further information</w:t>
            </w:r>
          </w:p>
        </w:tc>
      </w:tr>
      <w:tr w:rsidR="00B80855" w:rsidRPr="0045418C" w14:paraId="63D68219" w14:textId="77777777" w:rsidTr="00537F45">
        <w:tc>
          <w:tcPr>
            <w:tcW w:w="2853" w:type="dxa"/>
            <w:shd w:val="clear" w:color="auto" w:fill="D9E2F3"/>
          </w:tcPr>
          <w:p w14:paraId="709FA342"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Version No</w:t>
            </w:r>
          </w:p>
        </w:tc>
        <w:tc>
          <w:tcPr>
            <w:tcW w:w="3228" w:type="dxa"/>
            <w:shd w:val="clear" w:color="auto" w:fill="D9E2F3"/>
          </w:tcPr>
          <w:p w14:paraId="3746FF9B"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Date</w:t>
            </w:r>
          </w:p>
        </w:tc>
        <w:tc>
          <w:tcPr>
            <w:tcW w:w="2982" w:type="dxa"/>
            <w:shd w:val="clear" w:color="auto" w:fill="D9E2F3"/>
          </w:tcPr>
          <w:p w14:paraId="39C8B50D" w14:textId="77777777" w:rsidR="00B80855" w:rsidRPr="0045418C" w:rsidRDefault="00B80855" w:rsidP="0045418C">
            <w:pPr>
              <w:rPr>
                <w:rFonts w:asciiTheme="majorBidi" w:eastAsia="SimSun" w:hAnsiTheme="majorBidi" w:cstheme="majorBidi"/>
                <w:b/>
                <w:bCs/>
                <w:sz w:val="22"/>
                <w:szCs w:val="22"/>
                <w:lang w:eastAsia="zh-CN"/>
              </w:rPr>
            </w:pPr>
            <w:r w:rsidRPr="0045418C">
              <w:rPr>
                <w:rFonts w:asciiTheme="majorBidi" w:eastAsia="SimSun" w:hAnsiTheme="majorBidi" w:cstheme="majorBidi"/>
                <w:b/>
                <w:bCs/>
                <w:sz w:val="22"/>
                <w:szCs w:val="22"/>
                <w:lang w:eastAsia="zh-CN"/>
              </w:rPr>
              <w:t>Author</w:t>
            </w:r>
          </w:p>
        </w:tc>
      </w:tr>
      <w:tr w:rsidR="00B80855" w:rsidRPr="0045418C" w14:paraId="795219CD" w14:textId="77777777" w:rsidTr="00537F45">
        <w:tc>
          <w:tcPr>
            <w:tcW w:w="2853" w:type="dxa"/>
          </w:tcPr>
          <w:p w14:paraId="3749D2C6" w14:textId="77777777" w:rsidR="00B80855" w:rsidRPr="0045418C" w:rsidRDefault="00B80855"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V.1</w:t>
            </w:r>
          </w:p>
        </w:tc>
        <w:tc>
          <w:tcPr>
            <w:tcW w:w="3228" w:type="dxa"/>
          </w:tcPr>
          <w:p w14:paraId="2627B9AB" w14:textId="77777777" w:rsidR="00B80855" w:rsidRPr="0045418C" w:rsidRDefault="00B80855"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27/6/16</w:t>
            </w:r>
          </w:p>
        </w:tc>
        <w:tc>
          <w:tcPr>
            <w:tcW w:w="2982" w:type="dxa"/>
          </w:tcPr>
          <w:p w14:paraId="5D0A9063" w14:textId="77777777" w:rsidR="00B80855" w:rsidRPr="0045418C" w:rsidRDefault="00B80855"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PAP/RAC &amp; Giordano Giorgi</w:t>
            </w:r>
          </w:p>
        </w:tc>
      </w:tr>
      <w:tr w:rsidR="00B80855" w:rsidRPr="0045418C" w14:paraId="453C5ECF" w14:textId="77777777" w:rsidTr="00537F45">
        <w:tc>
          <w:tcPr>
            <w:tcW w:w="2853" w:type="dxa"/>
          </w:tcPr>
          <w:p w14:paraId="5DB4C6A1" w14:textId="77777777" w:rsidR="00B80855" w:rsidRPr="0045418C" w:rsidRDefault="00B80855"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V.2</w:t>
            </w:r>
          </w:p>
        </w:tc>
        <w:tc>
          <w:tcPr>
            <w:tcW w:w="3228" w:type="dxa"/>
          </w:tcPr>
          <w:p w14:paraId="7B3503BF" w14:textId="77777777" w:rsidR="00B80855" w:rsidRPr="0045418C" w:rsidRDefault="00B80855"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27/7/16</w:t>
            </w:r>
          </w:p>
        </w:tc>
        <w:tc>
          <w:tcPr>
            <w:tcW w:w="2982" w:type="dxa"/>
          </w:tcPr>
          <w:p w14:paraId="3BDDC0DB" w14:textId="77777777" w:rsidR="00B80855" w:rsidRPr="0045418C" w:rsidRDefault="00B80855"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Giordano Giorgi</w:t>
            </w:r>
          </w:p>
        </w:tc>
      </w:tr>
      <w:tr w:rsidR="00B80855" w:rsidRPr="0045418C" w14:paraId="4C10B0FB" w14:textId="77777777" w:rsidTr="00537F45">
        <w:tc>
          <w:tcPr>
            <w:tcW w:w="2853" w:type="dxa"/>
          </w:tcPr>
          <w:p w14:paraId="380E0F74" w14:textId="4423053D" w:rsidR="00B80855" w:rsidRPr="0045418C" w:rsidRDefault="00B36916"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V</w:t>
            </w:r>
            <w:r w:rsidR="00B80855" w:rsidRPr="0045418C">
              <w:rPr>
                <w:rFonts w:asciiTheme="majorBidi" w:eastAsia="SimSun" w:hAnsiTheme="majorBidi" w:cstheme="majorBidi"/>
                <w:sz w:val="22"/>
                <w:szCs w:val="22"/>
                <w:lang w:eastAsia="zh-CN"/>
              </w:rPr>
              <w:t>.3</w:t>
            </w:r>
          </w:p>
        </w:tc>
        <w:tc>
          <w:tcPr>
            <w:tcW w:w="3228" w:type="dxa"/>
          </w:tcPr>
          <w:p w14:paraId="0E73B055" w14:textId="77777777" w:rsidR="00B80855" w:rsidRPr="0045418C" w:rsidRDefault="00B80855"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23 March 2018</w:t>
            </w:r>
          </w:p>
        </w:tc>
        <w:tc>
          <w:tcPr>
            <w:tcW w:w="2982" w:type="dxa"/>
          </w:tcPr>
          <w:p w14:paraId="07406288" w14:textId="77777777" w:rsidR="00B80855" w:rsidRPr="0045418C" w:rsidRDefault="00B80855"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PAP/RAC</w:t>
            </w:r>
          </w:p>
        </w:tc>
      </w:tr>
      <w:tr w:rsidR="00E53097" w:rsidRPr="0045418C" w14:paraId="138FD373" w14:textId="77777777" w:rsidTr="00537F45">
        <w:tc>
          <w:tcPr>
            <w:tcW w:w="2853" w:type="dxa"/>
          </w:tcPr>
          <w:p w14:paraId="02890B87" w14:textId="7A021ADB" w:rsidR="00E53097" w:rsidRPr="0045418C" w:rsidRDefault="00B36916"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V.4</w:t>
            </w:r>
          </w:p>
        </w:tc>
        <w:tc>
          <w:tcPr>
            <w:tcW w:w="3228" w:type="dxa"/>
          </w:tcPr>
          <w:p w14:paraId="5E8BF396" w14:textId="13A601A9" w:rsidR="00E53097" w:rsidRPr="0045418C" w:rsidRDefault="00F10334"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15</w:t>
            </w:r>
            <w:r w:rsidR="00B36916" w:rsidRPr="0045418C">
              <w:rPr>
                <w:rFonts w:asciiTheme="majorBidi" w:eastAsia="SimSun" w:hAnsiTheme="majorBidi" w:cstheme="majorBidi"/>
                <w:sz w:val="22"/>
                <w:szCs w:val="22"/>
                <w:lang w:eastAsia="zh-CN"/>
              </w:rPr>
              <w:t>/0</w:t>
            </w:r>
            <w:r w:rsidRPr="0045418C">
              <w:rPr>
                <w:rFonts w:asciiTheme="majorBidi" w:eastAsia="SimSun" w:hAnsiTheme="majorBidi" w:cstheme="majorBidi"/>
                <w:sz w:val="22"/>
                <w:szCs w:val="22"/>
                <w:lang w:eastAsia="zh-CN"/>
              </w:rPr>
              <w:t>4</w:t>
            </w:r>
            <w:r w:rsidR="00B36916" w:rsidRPr="0045418C">
              <w:rPr>
                <w:rFonts w:asciiTheme="majorBidi" w:eastAsia="SimSun" w:hAnsiTheme="majorBidi" w:cstheme="majorBidi"/>
                <w:sz w:val="22"/>
                <w:szCs w:val="22"/>
                <w:lang w:eastAsia="zh-CN"/>
              </w:rPr>
              <w:t>/2025</w:t>
            </w:r>
          </w:p>
        </w:tc>
        <w:tc>
          <w:tcPr>
            <w:tcW w:w="2982" w:type="dxa"/>
          </w:tcPr>
          <w:p w14:paraId="3A0CAE84" w14:textId="7E15889E" w:rsidR="00E53097" w:rsidRPr="0045418C" w:rsidRDefault="00B36916" w:rsidP="0045418C">
            <w:pPr>
              <w:rPr>
                <w:rFonts w:asciiTheme="majorBidi" w:eastAsia="SimSun" w:hAnsiTheme="majorBidi" w:cstheme="majorBidi"/>
                <w:sz w:val="22"/>
                <w:szCs w:val="22"/>
                <w:lang w:eastAsia="zh-CN"/>
              </w:rPr>
            </w:pPr>
            <w:r w:rsidRPr="0045418C">
              <w:rPr>
                <w:rFonts w:asciiTheme="majorBidi" w:eastAsia="SimSun" w:hAnsiTheme="majorBidi" w:cstheme="majorBidi"/>
                <w:sz w:val="22"/>
                <w:szCs w:val="22"/>
                <w:lang w:eastAsia="zh-CN"/>
              </w:rPr>
              <w:t>PAP/RAC</w:t>
            </w:r>
          </w:p>
        </w:tc>
      </w:tr>
    </w:tbl>
    <w:p w14:paraId="37626227" w14:textId="77777777" w:rsidR="00B80855" w:rsidRPr="0045418C" w:rsidRDefault="00B80855" w:rsidP="0045418C">
      <w:pPr>
        <w:autoSpaceDE w:val="0"/>
        <w:autoSpaceDN w:val="0"/>
        <w:adjustRightInd w:val="0"/>
        <w:rPr>
          <w:rFonts w:asciiTheme="majorBidi" w:hAnsiTheme="majorBidi" w:cstheme="majorBidi"/>
          <w:b/>
          <w:sz w:val="22"/>
          <w:szCs w:val="22"/>
          <w:lang w:eastAsia="hr-HR"/>
        </w:rPr>
      </w:pPr>
    </w:p>
    <w:sectPr w:rsidR="00B80855" w:rsidRPr="0045418C" w:rsidSect="0046087D">
      <w:headerReference w:type="even" r:id="rId23"/>
      <w:headerReference w:type="default" r:id="rId24"/>
      <w:pgSz w:w="11909" w:h="16834" w:code="9"/>
      <w:pgMar w:top="851"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48D2" w14:textId="77777777" w:rsidR="0067605E" w:rsidRDefault="0067605E">
      <w:r>
        <w:separator/>
      </w:r>
    </w:p>
  </w:endnote>
  <w:endnote w:type="continuationSeparator" w:id="0">
    <w:p w14:paraId="582CEB21" w14:textId="77777777" w:rsidR="0067605E" w:rsidRDefault="0067605E">
      <w:r>
        <w:continuationSeparator/>
      </w:r>
    </w:p>
  </w:endnote>
  <w:endnote w:type="continuationNotice" w:id="1">
    <w:p w14:paraId="4D806496" w14:textId="77777777" w:rsidR="0067605E" w:rsidRDefault="00676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9B80" w14:textId="77777777" w:rsidR="0067605E" w:rsidRDefault="0067605E">
      <w:r>
        <w:separator/>
      </w:r>
    </w:p>
  </w:footnote>
  <w:footnote w:type="continuationSeparator" w:id="0">
    <w:p w14:paraId="4385DEF1" w14:textId="77777777" w:rsidR="0067605E" w:rsidRDefault="0067605E">
      <w:r>
        <w:continuationSeparator/>
      </w:r>
    </w:p>
  </w:footnote>
  <w:footnote w:type="continuationNotice" w:id="1">
    <w:p w14:paraId="3CA1EAB7" w14:textId="77777777" w:rsidR="0067605E" w:rsidRDefault="00676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C56E5" w14:textId="67635247" w:rsidR="00614181" w:rsidRPr="004939BE" w:rsidRDefault="00614181" w:rsidP="005D54E5">
    <w:pPr>
      <w:tabs>
        <w:tab w:val="center" w:pos="4320"/>
        <w:tab w:val="right" w:pos="8640"/>
      </w:tabs>
      <w:rPr>
        <w:sz w:val="22"/>
        <w:szCs w:val="22"/>
        <w:lang w:val="da-DK"/>
      </w:rPr>
    </w:pPr>
    <w:r w:rsidRPr="00614181">
      <w:rPr>
        <w:sz w:val="22"/>
        <w:szCs w:val="22"/>
        <w:lang w:val="da-DK"/>
      </w:rPr>
      <w:t>UNEP/MED WG.630/</w:t>
    </w:r>
    <w:r w:rsidR="005D54E5">
      <w:rPr>
        <w:sz w:val="22"/>
        <w:szCs w:val="22"/>
        <w:lang w:val="da-DK"/>
      </w:rPr>
      <w:t>11/</w:t>
    </w:r>
    <w:r w:rsidRPr="00614181">
      <w:rPr>
        <w:sz w:val="22"/>
        <w:szCs w:val="22"/>
        <w:lang w:val="da-DK"/>
      </w:rPr>
      <w:t>L.2</w:t>
    </w:r>
    <w:r w:rsidR="005D54E5">
      <w:rPr>
        <w:sz w:val="22"/>
        <w:szCs w:val="22"/>
        <w:lang w:val="da-DK"/>
      </w:rPr>
      <w:t xml:space="preserve"> </w:t>
    </w:r>
    <w:r w:rsidRPr="00614181">
      <w:rPr>
        <w:sz w:val="22"/>
        <w:szCs w:val="22"/>
        <w:lang w:val="da-DK"/>
      </w:rPr>
      <w:t>Appendix 5</w:t>
    </w:r>
  </w:p>
  <w:p w14:paraId="7F2827FB" w14:textId="4C6902DD" w:rsidR="00D32D17" w:rsidRDefault="00D32D17" w:rsidP="009E55B1">
    <w:pPr>
      <w:tabs>
        <w:tab w:val="center" w:pos="4320"/>
        <w:tab w:val="right" w:pos="8640"/>
      </w:tabs>
      <w:rPr>
        <w:sz w:val="22"/>
        <w:szCs w:val="22"/>
      </w:rPr>
    </w:pPr>
    <w:r w:rsidRPr="004939BE">
      <w:rPr>
        <w:sz w:val="22"/>
        <w:szCs w:val="22"/>
        <w:lang w:val="da-DK"/>
      </w:rPr>
      <w:t xml:space="preserve">Page </w:t>
    </w:r>
    <w:r w:rsidRPr="004939BE">
      <w:rPr>
        <w:sz w:val="22"/>
        <w:szCs w:val="22"/>
      </w:rPr>
      <w:fldChar w:fldCharType="begin"/>
    </w:r>
    <w:r w:rsidRPr="004939BE">
      <w:rPr>
        <w:sz w:val="22"/>
        <w:szCs w:val="22"/>
        <w:lang w:val="da-DK"/>
      </w:rPr>
      <w:instrText xml:space="preserve"> PAGE </w:instrText>
    </w:r>
    <w:r w:rsidRPr="004939BE">
      <w:rPr>
        <w:sz w:val="22"/>
        <w:szCs w:val="22"/>
      </w:rPr>
      <w:fldChar w:fldCharType="separate"/>
    </w:r>
    <w:r w:rsidRPr="004939BE">
      <w:rPr>
        <w:sz w:val="22"/>
        <w:szCs w:val="22"/>
      </w:rPr>
      <w:t>2</w:t>
    </w:r>
    <w:r w:rsidRPr="004939BE">
      <w:rPr>
        <w:sz w:val="22"/>
        <w:szCs w:val="22"/>
      </w:rPr>
      <w:fldChar w:fldCharType="end"/>
    </w:r>
  </w:p>
  <w:p w14:paraId="739FA4EF" w14:textId="77777777" w:rsidR="005D54E5" w:rsidRPr="004939BE" w:rsidRDefault="005D54E5" w:rsidP="009E55B1">
    <w:pPr>
      <w:tabs>
        <w:tab w:val="center" w:pos="4320"/>
        <w:tab w:val="right" w:pos="8640"/>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208853588" w:displacedByCustomXml="next"/>
  <w:bookmarkStart w:id="6" w:name="_Hlk208853280" w:displacedByCustomXml="next"/>
  <w:sdt>
    <w:sdtPr>
      <w:rPr>
        <w:sz w:val="22"/>
        <w:szCs w:val="22"/>
      </w:rPr>
      <w:id w:val="632371234"/>
      <w:docPartObj>
        <w:docPartGallery w:val="Page Numbers (Top of Page)"/>
        <w:docPartUnique/>
      </w:docPartObj>
    </w:sdtPr>
    <w:sdtEndPr/>
    <w:sdtContent>
      <w:p w14:paraId="276937C1" w14:textId="3D441C61" w:rsidR="00614181" w:rsidRPr="00D32D17" w:rsidRDefault="00D32D17" w:rsidP="005D54E5">
        <w:pPr>
          <w:pStyle w:val="Header"/>
          <w:ind w:left="-142"/>
          <w:jc w:val="right"/>
          <w:rPr>
            <w:sz w:val="22"/>
            <w:szCs w:val="22"/>
          </w:rPr>
        </w:pPr>
        <w:r w:rsidRPr="00D32D17">
          <w:rPr>
            <w:sz w:val="22"/>
            <w:szCs w:val="22"/>
          </w:rPr>
          <w:t>UNEP/MED WG.630/</w:t>
        </w:r>
        <w:r w:rsidR="005D54E5">
          <w:rPr>
            <w:sz w:val="22"/>
            <w:szCs w:val="22"/>
          </w:rPr>
          <w:t>11/</w:t>
        </w:r>
        <w:r w:rsidR="004743C7">
          <w:rPr>
            <w:sz w:val="22"/>
            <w:szCs w:val="22"/>
          </w:rPr>
          <w:t>L</w:t>
        </w:r>
        <w:r w:rsidR="00614181">
          <w:rPr>
            <w:sz w:val="22"/>
            <w:szCs w:val="22"/>
          </w:rPr>
          <w:t>.</w:t>
        </w:r>
        <w:r w:rsidR="004743C7">
          <w:rPr>
            <w:sz w:val="22"/>
            <w:szCs w:val="22"/>
          </w:rPr>
          <w:t>2</w:t>
        </w:r>
        <w:r w:rsidR="005D54E5">
          <w:rPr>
            <w:sz w:val="22"/>
            <w:szCs w:val="22"/>
          </w:rPr>
          <w:t xml:space="preserve"> </w:t>
        </w:r>
        <w:r w:rsidR="00614181">
          <w:rPr>
            <w:sz w:val="22"/>
            <w:szCs w:val="22"/>
          </w:rPr>
          <w:t>Appendix 5</w:t>
        </w:r>
        <w:bookmarkEnd w:id="5"/>
      </w:p>
      <w:bookmarkEnd w:id="6"/>
      <w:p w14:paraId="697B6C8F" w14:textId="77777777" w:rsidR="005D54E5" w:rsidRDefault="00D32D17" w:rsidP="005D54E5">
        <w:pPr>
          <w:pStyle w:val="Header"/>
          <w:jc w:val="right"/>
          <w:rPr>
            <w:sz w:val="22"/>
            <w:szCs w:val="22"/>
          </w:rPr>
        </w:pPr>
        <w:r w:rsidRPr="00D32D17">
          <w:rPr>
            <w:sz w:val="22"/>
            <w:szCs w:val="22"/>
          </w:rPr>
          <w:t xml:space="preserve">Page </w:t>
        </w:r>
        <w:r w:rsidRPr="00D32D17">
          <w:rPr>
            <w:sz w:val="22"/>
            <w:szCs w:val="22"/>
          </w:rPr>
          <w:fldChar w:fldCharType="begin"/>
        </w:r>
        <w:r w:rsidRPr="00D32D17">
          <w:rPr>
            <w:sz w:val="22"/>
            <w:szCs w:val="22"/>
          </w:rPr>
          <w:instrText xml:space="preserve"> PAGE </w:instrText>
        </w:r>
        <w:r w:rsidRPr="00D32D17">
          <w:rPr>
            <w:sz w:val="22"/>
            <w:szCs w:val="22"/>
          </w:rPr>
          <w:fldChar w:fldCharType="separate"/>
        </w:r>
        <w:r w:rsidRPr="00D32D17">
          <w:rPr>
            <w:noProof/>
            <w:sz w:val="22"/>
            <w:szCs w:val="22"/>
          </w:rPr>
          <w:t>2</w:t>
        </w:r>
        <w:r w:rsidRPr="00D32D17">
          <w:rPr>
            <w:sz w:val="22"/>
            <w:szCs w:val="22"/>
          </w:rPr>
          <w:fldChar w:fldCharType="end"/>
        </w:r>
      </w:p>
      <w:p w14:paraId="699918EB" w14:textId="3ED76CF3" w:rsidR="00D32D17" w:rsidRDefault="005602D6" w:rsidP="005D54E5">
        <w:pPr>
          <w:pStyle w:val="Header"/>
          <w:jc w:val="right"/>
          <w:rPr>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6CC"/>
    <w:multiLevelType w:val="hybridMultilevel"/>
    <w:tmpl w:val="5D46B9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9D265DE"/>
    <w:multiLevelType w:val="hybridMultilevel"/>
    <w:tmpl w:val="8864FE16"/>
    <w:lvl w:ilvl="0" w:tplc="04030001">
      <w:start w:val="1"/>
      <w:numFmt w:val="bullet"/>
      <w:lvlText w:val=""/>
      <w:lvlJc w:val="left"/>
      <w:pPr>
        <w:ind w:left="720" w:hanging="360"/>
      </w:pPr>
      <w:rPr>
        <w:rFonts w:ascii="Symbol" w:hAnsi="Symbol" w:cs="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cs="Wingdings" w:hint="default"/>
      </w:rPr>
    </w:lvl>
    <w:lvl w:ilvl="3" w:tplc="04030001">
      <w:start w:val="1"/>
      <w:numFmt w:val="bullet"/>
      <w:lvlText w:val=""/>
      <w:lvlJc w:val="left"/>
      <w:pPr>
        <w:ind w:left="2880" w:hanging="360"/>
      </w:pPr>
      <w:rPr>
        <w:rFonts w:ascii="Symbol" w:hAnsi="Symbol" w:cs="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cs="Wingdings" w:hint="default"/>
      </w:rPr>
    </w:lvl>
    <w:lvl w:ilvl="6" w:tplc="04030001">
      <w:start w:val="1"/>
      <w:numFmt w:val="bullet"/>
      <w:lvlText w:val=""/>
      <w:lvlJc w:val="left"/>
      <w:pPr>
        <w:ind w:left="5040" w:hanging="360"/>
      </w:pPr>
      <w:rPr>
        <w:rFonts w:ascii="Symbol" w:hAnsi="Symbol" w:cs="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cs="Wingdings" w:hint="default"/>
      </w:rPr>
    </w:lvl>
  </w:abstractNum>
  <w:abstractNum w:abstractNumId="2" w15:restartNumberingAfterBreak="0">
    <w:nsid w:val="0B63198B"/>
    <w:multiLevelType w:val="hybridMultilevel"/>
    <w:tmpl w:val="DA9ACD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E7A6A"/>
    <w:multiLevelType w:val="hybridMultilevel"/>
    <w:tmpl w:val="9FA04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D600A0"/>
    <w:multiLevelType w:val="hybridMultilevel"/>
    <w:tmpl w:val="714E45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11290B5A"/>
    <w:multiLevelType w:val="hybridMultilevel"/>
    <w:tmpl w:val="561A8D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65F77AC"/>
    <w:multiLevelType w:val="hybridMultilevel"/>
    <w:tmpl w:val="F3FCCCA2"/>
    <w:lvl w:ilvl="0" w:tplc="041A0017">
      <w:start w:val="1"/>
      <w:numFmt w:val="lowerLetter"/>
      <w:lvlText w:val="%1)"/>
      <w:lvlJc w:val="left"/>
      <w:pPr>
        <w:ind w:left="1353" w:hanging="360"/>
      </w:pPr>
      <w:rPr>
        <w:rFonts w:hint="default"/>
      </w:rPr>
    </w:lvl>
    <w:lvl w:ilvl="1" w:tplc="0809000F">
      <w:start w:val="1"/>
      <w:numFmt w:val="decimal"/>
      <w:lvlText w:val="%2."/>
      <w:lvlJc w:val="left"/>
      <w:pPr>
        <w:ind w:left="2160" w:hanging="360"/>
      </w:pPr>
      <w:rPr>
        <w:rFonts w:hint="default"/>
      </w:rPr>
    </w:lvl>
    <w:lvl w:ilvl="2" w:tplc="0809000F">
      <w:start w:val="1"/>
      <w:numFmt w:val="decimal"/>
      <w:lvlText w:val="%3."/>
      <w:lvlJc w:val="left"/>
      <w:pPr>
        <w:ind w:left="2880" w:hanging="360"/>
      </w:pPr>
      <w:rPr>
        <w:rFont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15:restartNumberingAfterBreak="0">
    <w:nsid w:val="1AD0474C"/>
    <w:multiLevelType w:val="hybridMultilevel"/>
    <w:tmpl w:val="D338C0B6"/>
    <w:lvl w:ilvl="0" w:tplc="041A0017">
      <w:start w:val="1"/>
      <w:numFmt w:val="lowerLetter"/>
      <w:lvlText w:val="%1)"/>
      <w:lvlJc w:val="left"/>
      <w:pPr>
        <w:ind w:left="1211" w:hanging="360"/>
      </w:pPr>
    </w:lvl>
    <w:lvl w:ilvl="1" w:tplc="041A0019">
      <w:start w:val="1"/>
      <w:numFmt w:val="lowerLetter"/>
      <w:lvlText w:val="%2."/>
      <w:lvlJc w:val="left"/>
      <w:pPr>
        <w:ind w:left="1931" w:hanging="360"/>
      </w:pPr>
    </w:lvl>
    <w:lvl w:ilvl="2" w:tplc="041A001B">
      <w:start w:val="1"/>
      <w:numFmt w:val="lowerRoman"/>
      <w:lvlText w:val="%3."/>
      <w:lvlJc w:val="right"/>
      <w:pPr>
        <w:ind w:left="2651" w:hanging="180"/>
      </w:pPr>
    </w:lvl>
    <w:lvl w:ilvl="3" w:tplc="041A000F">
      <w:start w:val="1"/>
      <w:numFmt w:val="decimal"/>
      <w:lvlText w:val="%4."/>
      <w:lvlJc w:val="left"/>
      <w:pPr>
        <w:ind w:left="3371" w:hanging="360"/>
      </w:pPr>
    </w:lvl>
    <w:lvl w:ilvl="4" w:tplc="041A0019">
      <w:start w:val="1"/>
      <w:numFmt w:val="lowerLetter"/>
      <w:lvlText w:val="%5."/>
      <w:lvlJc w:val="left"/>
      <w:pPr>
        <w:ind w:left="4091" w:hanging="360"/>
      </w:pPr>
    </w:lvl>
    <w:lvl w:ilvl="5" w:tplc="041A001B">
      <w:start w:val="1"/>
      <w:numFmt w:val="lowerRoman"/>
      <w:lvlText w:val="%6."/>
      <w:lvlJc w:val="right"/>
      <w:pPr>
        <w:ind w:left="4811" w:hanging="180"/>
      </w:pPr>
    </w:lvl>
    <w:lvl w:ilvl="6" w:tplc="041A000F">
      <w:start w:val="1"/>
      <w:numFmt w:val="decimal"/>
      <w:lvlText w:val="%7."/>
      <w:lvlJc w:val="left"/>
      <w:pPr>
        <w:ind w:left="5531" w:hanging="360"/>
      </w:pPr>
    </w:lvl>
    <w:lvl w:ilvl="7" w:tplc="041A0019">
      <w:start w:val="1"/>
      <w:numFmt w:val="lowerLetter"/>
      <w:lvlText w:val="%8."/>
      <w:lvlJc w:val="left"/>
      <w:pPr>
        <w:ind w:left="6251" w:hanging="360"/>
      </w:pPr>
    </w:lvl>
    <w:lvl w:ilvl="8" w:tplc="041A001B">
      <w:start w:val="1"/>
      <w:numFmt w:val="lowerRoman"/>
      <w:lvlText w:val="%9."/>
      <w:lvlJc w:val="right"/>
      <w:pPr>
        <w:ind w:left="6971" w:hanging="180"/>
      </w:pPr>
    </w:lvl>
  </w:abstractNum>
  <w:abstractNum w:abstractNumId="8" w15:restartNumberingAfterBreak="0">
    <w:nsid w:val="1F385E7D"/>
    <w:multiLevelType w:val="hybridMultilevel"/>
    <w:tmpl w:val="74624B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43A74E8"/>
    <w:multiLevelType w:val="hybridMultilevel"/>
    <w:tmpl w:val="9474B4A0"/>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0" w15:restartNumberingAfterBreak="0">
    <w:nsid w:val="295D0523"/>
    <w:multiLevelType w:val="hybridMultilevel"/>
    <w:tmpl w:val="A24E1F46"/>
    <w:lvl w:ilvl="0" w:tplc="041A000F">
      <w:start w:val="1"/>
      <w:numFmt w:val="decimal"/>
      <w:lvlText w:val="%1."/>
      <w:lvlJc w:val="left"/>
      <w:pPr>
        <w:ind w:left="644" w:hanging="360"/>
      </w:pPr>
      <w:rPr>
        <w:rFonts w:hint="default"/>
      </w:rPr>
    </w:lvl>
    <w:lvl w:ilvl="1" w:tplc="041A0017">
      <w:start w:val="1"/>
      <w:numFmt w:val="lowerLetter"/>
      <w:lvlText w:val="%2)"/>
      <w:lvlJc w:val="left"/>
      <w:pPr>
        <w:ind w:left="1364" w:hanging="360"/>
      </w:pPr>
      <w:rPr>
        <w:rFonts w:hint="default"/>
      </w:rPr>
    </w:lvl>
    <w:lvl w:ilvl="2" w:tplc="0809000F">
      <w:start w:val="1"/>
      <w:numFmt w:val="decimal"/>
      <w:lvlText w:val="%3."/>
      <w:lvlJc w:val="left"/>
      <w:pPr>
        <w:ind w:left="2084" w:hanging="360"/>
      </w:pPr>
      <w:rPr>
        <w:rFonts w:hint="default"/>
      </w:rPr>
    </w:lvl>
    <w:lvl w:ilvl="3" w:tplc="08090001">
      <w:start w:val="1"/>
      <w:numFmt w:val="bullet"/>
      <w:lvlText w:val=""/>
      <w:lvlJc w:val="left"/>
      <w:pPr>
        <w:ind w:left="2804" w:hanging="360"/>
      </w:pPr>
      <w:rPr>
        <w:rFonts w:ascii="Symbol" w:hAnsi="Symbol" w:cs="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cs="Wingdings" w:hint="default"/>
      </w:rPr>
    </w:lvl>
    <w:lvl w:ilvl="6" w:tplc="08090001">
      <w:start w:val="1"/>
      <w:numFmt w:val="bullet"/>
      <w:lvlText w:val=""/>
      <w:lvlJc w:val="left"/>
      <w:pPr>
        <w:ind w:left="4964" w:hanging="360"/>
      </w:pPr>
      <w:rPr>
        <w:rFonts w:ascii="Symbol" w:hAnsi="Symbol" w:cs="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cs="Wingdings" w:hint="default"/>
      </w:rPr>
    </w:lvl>
  </w:abstractNum>
  <w:abstractNum w:abstractNumId="11" w15:restartNumberingAfterBreak="0">
    <w:nsid w:val="2E0F2577"/>
    <w:multiLevelType w:val="hybridMultilevel"/>
    <w:tmpl w:val="D39CAA9A"/>
    <w:lvl w:ilvl="0" w:tplc="0FBE298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A9503C"/>
    <w:multiLevelType w:val="hybridMultilevel"/>
    <w:tmpl w:val="45C4E0C2"/>
    <w:lvl w:ilvl="0" w:tplc="041A0017">
      <w:start w:val="1"/>
      <w:numFmt w:val="lowerLetter"/>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F">
      <w:start w:val="1"/>
      <w:numFmt w:val="decimal"/>
      <w:lvlText w:val="%3."/>
      <w:lvlJc w:val="left"/>
      <w:pPr>
        <w:ind w:left="2880" w:hanging="360"/>
      </w:pPr>
      <w:rPr>
        <w:rFont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3" w15:restartNumberingAfterBreak="0">
    <w:nsid w:val="33BC7F1E"/>
    <w:multiLevelType w:val="hybridMultilevel"/>
    <w:tmpl w:val="A24E1F46"/>
    <w:lvl w:ilvl="0" w:tplc="041A000F">
      <w:start w:val="1"/>
      <w:numFmt w:val="decimal"/>
      <w:lvlText w:val="%1."/>
      <w:lvlJc w:val="left"/>
      <w:pPr>
        <w:ind w:left="644" w:hanging="360"/>
      </w:pPr>
      <w:rPr>
        <w:rFonts w:hint="default"/>
      </w:rPr>
    </w:lvl>
    <w:lvl w:ilvl="1" w:tplc="041A0017">
      <w:start w:val="1"/>
      <w:numFmt w:val="lowerLetter"/>
      <w:lvlText w:val="%2)"/>
      <w:lvlJc w:val="left"/>
      <w:pPr>
        <w:ind w:left="1364" w:hanging="360"/>
      </w:pPr>
      <w:rPr>
        <w:rFonts w:hint="default"/>
      </w:rPr>
    </w:lvl>
    <w:lvl w:ilvl="2" w:tplc="0809000F">
      <w:start w:val="1"/>
      <w:numFmt w:val="decimal"/>
      <w:lvlText w:val="%3."/>
      <w:lvlJc w:val="left"/>
      <w:pPr>
        <w:ind w:left="2084" w:hanging="360"/>
      </w:pPr>
      <w:rPr>
        <w:rFonts w:hint="default"/>
      </w:rPr>
    </w:lvl>
    <w:lvl w:ilvl="3" w:tplc="08090001">
      <w:start w:val="1"/>
      <w:numFmt w:val="bullet"/>
      <w:lvlText w:val=""/>
      <w:lvlJc w:val="left"/>
      <w:pPr>
        <w:ind w:left="2804" w:hanging="360"/>
      </w:pPr>
      <w:rPr>
        <w:rFonts w:ascii="Symbol" w:hAnsi="Symbol" w:cs="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cs="Wingdings" w:hint="default"/>
      </w:rPr>
    </w:lvl>
    <w:lvl w:ilvl="6" w:tplc="08090001">
      <w:start w:val="1"/>
      <w:numFmt w:val="bullet"/>
      <w:lvlText w:val=""/>
      <w:lvlJc w:val="left"/>
      <w:pPr>
        <w:ind w:left="4964" w:hanging="360"/>
      </w:pPr>
      <w:rPr>
        <w:rFonts w:ascii="Symbol" w:hAnsi="Symbol" w:cs="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cs="Wingdings" w:hint="default"/>
      </w:rPr>
    </w:lvl>
  </w:abstractNum>
  <w:abstractNum w:abstractNumId="14" w15:restartNumberingAfterBreak="0">
    <w:nsid w:val="3B277CDB"/>
    <w:multiLevelType w:val="hybridMultilevel"/>
    <w:tmpl w:val="4A5E8860"/>
    <w:lvl w:ilvl="0" w:tplc="8C204646">
      <w:numFmt w:val="bullet"/>
      <w:lvlText w:val="-"/>
      <w:lvlJc w:val="left"/>
      <w:pPr>
        <w:ind w:left="1080" w:hanging="720"/>
      </w:pPr>
      <w:rPr>
        <w:rFonts w:ascii="Times New Roman" w:eastAsia="SimSu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E184CF3"/>
    <w:multiLevelType w:val="hybridMultilevel"/>
    <w:tmpl w:val="BBE4AFB6"/>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6" w15:restartNumberingAfterBreak="0">
    <w:nsid w:val="3FBF34A9"/>
    <w:multiLevelType w:val="hybridMultilevel"/>
    <w:tmpl w:val="51CA1BD6"/>
    <w:lvl w:ilvl="0" w:tplc="24009BD8">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1342F06"/>
    <w:multiLevelType w:val="hybridMultilevel"/>
    <w:tmpl w:val="909416B6"/>
    <w:lvl w:ilvl="0" w:tplc="0C000001">
      <w:start w:val="1"/>
      <w:numFmt w:val="bullet"/>
      <w:lvlText w:val=""/>
      <w:lvlJc w:val="left"/>
      <w:pPr>
        <w:ind w:left="1080" w:hanging="72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41CB49C4"/>
    <w:multiLevelType w:val="hybridMultilevel"/>
    <w:tmpl w:val="477E0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236E97"/>
    <w:multiLevelType w:val="hybridMultilevel"/>
    <w:tmpl w:val="128AAA5E"/>
    <w:lvl w:ilvl="0" w:tplc="68F641FA">
      <w:start w:val="1"/>
      <w:numFmt w:val="decimal"/>
      <w:lvlText w:val="%1."/>
      <w:lvlJc w:val="left"/>
      <w:pPr>
        <w:ind w:left="720" w:hanging="360"/>
      </w:pPr>
      <w:rPr>
        <w:rFonts w:ascii="Calibri" w:eastAsia="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2F6007"/>
    <w:multiLevelType w:val="hybridMultilevel"/>
    <w:tmpl w:val="D3C47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35EEB"/>
    <w:multiLevelType w:val="hybridMultilevel"/>
    <w:tmpl w:val="2236F41C"/>
    <w:lvl w:ilvl="0" w:tplc="041A0017">
      <w:start w:val="1"/>
      <w:numFmt w:val="lowerLetter"/>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F">
      <w:start w:val="1"/>
      <w:numFmt w:val="decimal"/>
      <w:lvlText w:val="%3."/>
      <w:lvlJc w:val="left"/>
      <w:pPr>
        <w:ind w:left="2880" w:hanging="360"/>
      </w:pPr>
      <w:rPr>
        <w:rFont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2" w15:restartNumberingAfterBreak="0">
    <w:nsid w:val="4789128F"/>
    <w:multiLevelType w:val="hybridMultilevel"/>
    <w:tmpl w:val="509AAA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A36A29"/>
    <w:multiLevelType w:val="hybridMultilevel"/>
    <w:tmpl w:val="36941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95083B"/>
    <w:multiLevelType w:val="hybridMultilevel"/>
    <w:tmpl w:val="D53CE7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111B0"/>
    <w:multiLevelType w:val="hybridMultilevel"/>
    <w:tmpl w:val="263C55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326E95"/>
    <w:multiLevelType w:val="hybridMultilevel"/>
    <w:tmpl w:val="406E3DF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563E43E7"/>
    <w:multiLevelType w:val="hybridMultilevel"/>
    <w:tmpl w:val="5E3E0580"/>
    <w:lvl w:ilvl="0" w:tplc="041A0017">
      <w:start w:val="1"/>
      <w:numFmt w:val="lowerLetter"/>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F">
      <w:start w:val="1"/>
      <w:numFmt w:val="decimal"/>
      <w:lvlText w:val="%3."/>
      <w:lvlJc w:val="left"/>
      <w:pPr>
        <w:ind w:left="2880" w:hanging="360"/>
      </w:pPr>
      <w:rPr>
        <w:rFont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8" w15:restartNumberingAfterBreak="0">
    <w:nsid w:val="5B2432A3"/>
    <w:multiLevelType w:val="hybridMultilevel"/>
    <w:tmpl w:val="B6964BF0"/>
    <w:lvl w:ilvl="0" w:tplc="CA743DC2">
      <w:start w:val="2"/>
      <w:numFmt w:val="bullet"/>
      <w:lvlText w:val="-"/>
      <w:lvlJc w:val="left"/>
      <w:pPr>
        <w:ind w:left="720" w:hanging="36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ED5F54"/>
    <w:multiLevelType w:val="hybridMultilevel"/>
    <w:tmpl w:val="D8360F24"/>
    <w:lvl w:ilvl="0" w:tplc="38F6BEB0">
      <w:start w:val="1"/>
      <w:numFmt w:val="decimal"/>
      <w:lvlText w:val="%1."/>
      <w:lvlJc w:val="left"/>
      <w:pPr>
        <w:ind w:left="1440" w:hanging="360"/>
      </w:pPr>
      <w:rPr>
        <w:rFonts w:eastAsia="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0" w15:restartNumberingAfterBreak="0">
    <w:nsid w:val="5CFF7339"/>
    <w:multiLevelType w:val="hybridMultilevel"/>
    <w:tmpl w:val="01C88EEC"/>
    <w:lvl w:ilvl="0" w:tplc="6A26A95E">
      <w:start w:val="2"/>
      <w:numFmt w:val="decimal"/>
      <w:lvlText w:val="%1."/>
      <w:lvlJc w:val="left"/>
      <w:pPr>
        <w:ind w:left="1080" w:hanging="360"/>
      </w:pPr>
      <w:rPr>
        <w:rFonts w:eastAsia="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5D567FAA"/>
    <w:multiLevelType w:val="hybridMultilevel"/>
    <w:tmpl w:val="E26E3AA8"/>
    <w:lvl w:ilvl="0" w:tplc="04030001">
      <w:start w:val="1"/>
      <w:numFmt w:val="bullet"/>
      <w:lvlText w:val=""/>
      <w:lvlJc w:val="left"/>
      <w:pPr>
        <w:ind w:left="720" w:hanging="360"/>
      </w:pPr>
      <w:rPr>
        <w:rFonts w:ascii="Symbol" w:hAnsi="Symbol" w:cs="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cs="Wingdings" w:hint="default"/>
      </w:rPr>
    </w:lvl>
    <w:lvl w:ilvl="3" w:tplc="04030001">
      <w:start w:val="1"/>
      <w:numFmt w:val="bullet"/>
      <w:lvlText w:val=""/>
      <w:lvlJc w:val="left"/>
      <w:pPr>
        <w:ind w:left="2880" w:hanging="360"/>
      </w:pPr>
      <w:rPr>
        <w:rFonts w:ascii="Symbol" w:hAnsi="Symbol" w:cs="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cs="Wingdings" w:hint="default"/>
      </w:rPr>
    </w:lvl>
    <w:lvl w:ilvl="6" w:tplc="04030001">
      <w:start w:val="1"/>
      <w:numFmt w:val="bullet"/>
      <w:lvlText w:val=""/>
      <w:lvlJc w:val="left"/>
      <w:pPr>
        <w:ind w:left="5040" w:hanging="360"/>
      </w:pPr>
      <w:rPr>
        <w:rFonts w:ascii="Symbol" w:hAnsi="Symbol" w:cs="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cs="Wingdings" w:hint="default"/>
      </w:rPr>
    </w:lvl>
  </w:abstractNum>
  <w:abstractNum w:abstractNumId="32" w15:restartNumberingAfterBreak="0">
    <w:nsid w:val="62301860"/>
    <w:multiLevelType w:val="hybridMultilevel"/>
    <w:tmpl w:val="BA3E526C"/>
    <w:lvl w:ilvl="0" w:tplc="3B186CE2">
      <w:start w:val="1"/>
      <w:numFmt w:val="bullet"/>
      <w:lvlText w:val="-"/>
      <w:lvlJc w:val="left"/>
      <w:pPr>
        <w:ind w:left="720" w:hanging="36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7674DE"/>
    <w:multiLevelType w:val="hybridMultilevel"/>
    <w:tmpl w:val="969C883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15:restartNumberingAfterBreak="0">
    <w:nsid w:val="6CBD5920"/>
    <w:multiLevelType w:val="hybridMultilevel"/>
    <w:tmpl w:val="A79213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744A07F7"/>
    <w:multiLevelType w:val="hybridMultilevel"/>
    <w:tmpl w:val="4AB68B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F50EE2"/>
    <w:multiLevelType w:val="hybridMultilevel"/>
    <w:tmpl w:val="2F122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314A0E"/>
    <w:multiLevelType w:val="hybridMultilevel"/>
    <w:tmpl w:val="85CE9EFE"/>
    <w:lvl w:ilvl="0" w:tplc="08090001">
      <w:start w:val="1"/>
      <w:numFmt w:val="bullet"/>
      <w:lvlText w:val=""/>
      <w:lvlJc w:val="left"/>
      <w:pPr>
        <w:ind w:left="644" w:hanging="360"/>
      </w:pPr>
      <w:rPr>
        <w:rFonts w:ascii="Symbol" w:hAnsi="Symbol" w:cs="Symbol" w:hint="default"/>
      </w:rPr>
    </w:lvl>
    <w:lvl w:ilvl="1" w:tplc="08090003">
      <w:start w:val="1"/>
      <w:numFmt w:val="bullet"/>
      <w:lvlText w:val="o"/>
      <w:lvlJc w:val="left"/>
      <w:pPr>
        <w:ind w:left="1364" w:hanging="360"/>
      </w:pPr>
      <w:rPr>
        <w:rFonts w:ascii="Courier New" w:hAnsi="Courier New" w:cs="Courier New" w:hint="default"/>
      </w:rPr>
    </w:lvl>
    <w:lvl w:ilvl="2" w:tplc="041A0017">
      <w:start w:val="1"/>
      <w:numFmt w:val="lowerLetter"/>
      <w:lvlText w:val="%3)"/>
      <w:lvlJc w:val="left"/>
      <w:pPr>
        <w:ind w:left="1494" w:hanging="360"/>
      </w:pPr>
      <w:rPr>
        <w:rFonts w:hint="default"/>
      </w:rPr>
    </w:lvl>
    <w:lvl w:ilvl="3" w:tplc="08090001">
      <w:start w:val="1"/>
      <w:numFmt w:val="bullet"/>
      <w:lvlText w:val=""/>
      <w:lvlJc w:val="left"/>
      <w:pPr>
        <w:ind w:left="2804" w:hanging="360"/>
      </w:pPr>
      <w:rPr>
        <w:rFonts w:ascii="Symbol" w:hAnsi="Symbol" w:cs="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cs="Wingdings" w:hint="default"/>
      </w:rPr>
    </w:lvl>
    <w:lvl w:ilvl="6" w:tplc="08090001">
      <w:start w:val="1"/>
      <w:numFmt w:val="bullet"/>
      <w:lvlText w:val=""/>
      <w:lvlJc w:val="left"/>
      <w:pPr>
        <w:ind w:left="4964" w:hanging="360"/>
      </w:pPr>
      <w:rPr>
        <w:rFonts w:ascii="Symbol" w:hAnsi="Symbol" w:cs="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cs="Wingdings" w:hint="default"/>
      </w:rPr>
    </w:lvl>
  </w:abstractNum>
  <w:abstractNum w:abstractNumId="38" w15:restartNumberingAfterBreak="0">
    <w:nsid w:val="7FC21C24"/>
    <w:multiLevelType w:val="hybridMultilevel"/>
    <w:tmpl w:val="8DC8B9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373508716">
    <w:abstractNumId w:val="2"/>
  </w:num>
  <w:num w:numId="2" w16cid:durableId="917321585">
    <w:abstractNumId w:val="28"/>
  </w:num>
  <w:num w:numId="3" w16cid:durableId="1797483515">
    <w:abstractNumId w:val="32"/>
  </w:num>
  <w:num w:numId="4" w16cid:durableId="1129976376">
    <w:abstractNumId w:val="36"/>
  </w:num>
  <w:num w:numId="5" w16cid:durableId="695275449">
    <w:abstractNumId w:val="18"/>
  </w:num>
  <w:num w:numId="6" w16cid:durableId="485360817">
    <w:abstractNumId w:val="3"/>
  </w:num>
  <w:num w:numId="7" w16cid:durableId="359666018">
    <w:abstractNumId w:val="19"/>
  </w:num>
  <w:num w:numId="8" w16cid:durableId="999692646">
    <w:abstractNumId w:val="23"/>
  </w:num>
  <w:num w:numId="9" w16cid:durableId="686567067">
    <w:abstractNumId w:val="11"/>
  </w:num>
  <w:num w:numId="10" w16cid:durableId="527256601">
    <w:abstractNumId w:val="10"/>
  </w:num>
  <w:num w:numId="11" w16cid:durableId="1619526124">
    <w:abstractNumId w:val="1"/>
  </w:num>
  <w:num w:numId="12" w16cid:durableId="814494948">
    <w:abstractNumId w:val="33"/>
  </w:num>
  <w:num w:numId="13" w16cid:durableId="2034727374">
    <w:abstractNumId w:val="5"/>
  </w:num>
  <w:num w:numId="14" w16cid:durableId="1858763425">
    <w:abstractNumId w:val="38"/>
  </w:num>
  <w:num w:numId="15" w16cid:durableId="2044017471">
    <w:abstractNumId w:val="37"/>
  </w:num>
  <w:num w:numId="16" w16cid:durableId="2097554802">
    <w:abstractNumId w:val="21"/>
  </w:num>
  <w:num w:numId="17" w16cid:durableId="1335913177">
    <w:abstractNumId w:val="27"/>
  </w:num>
  <w:num w:numId="18" w16cid:durableId="1413550532">
    <w:abstractNumId w:val="12"/>
  </w:num>
  <w:num w:numId="19" w16cid:durableId="633489372">
    <w:abstractNumId w:val="4"/>
  </w:num>
  <w:num w:numId="20" w16cid:durableId="2035037556">
    <w:abstractNumId w:val="31"/>
  </w:num>
  <w:num w:numId="21" w16cid:durableId="71659258">
    <w:abstractNumId w:val="8"/>
  </w:num>
  <w:num w:numId="22" w16cid:durableId="1732345848">
    <w:abstractNumId w:val="34"/>
  </w:num>
  <w:num w:numId="23" w16cid:durableId="384911805">
    <w:abstractNumId w:val="0"/>
  </w:num>
  <w:num w:numId="24" w16cid:durableId="1266620499">
    <w:abstractNumId w:val="6"/>
  </w:num>
  <w:num w:numId="25" w16cid:durableId="19430916">
    <w:abstractNumId w:val="7"/>
  </w:num>
  <w:num w:numId="26" w16cid:durableId="125507944">
    <w:abstractNumId w:val="13"/>
  </w:num>
  <w:num w:numId="27" w16cid:durableId="1307473543">
    <w:abstractNumId w:val="16"/>
  </w:num>
  <w:num w:numId="28" w16cid:durableId="2145808243">
    <w:abstractNumId w:val="24"/>
  </w:num>
  <w:num w:numId="29" w16cid:durableId="1563103226">
    <w:abstractNumId w:val="35"/>
  </w:num>
  <w:num w:numId="30" w16cid:durableId="651911738">
    <w:abstractNumId w:val="25"/>
  </w:num>
  <w:num w:numId="31" w16cid:durableId="1574463035">
    <w:abstractNumId w:val="30"/>
  </w:num>
  <w:num w:numId="32" w16cid:durableId="1760365209">
    <w:abstractNumId w:val="22"/>
  </w:num>
  <w:num w:numId="33" w16cid:durableId="1440104534">
    <w:abstractNumId w:val="29"/>
  </w:num>
  <w:num w:numId="34" w16cid:durableId="1695351446">
    <w:abstractNumId w:val="20"/>
  </w:num>
  <w:num w:numId="35" w16cid:durableId="681319773">
    <w:abstractNumId w:val="9"/>
  </w:num>
  <w:num w:numId="36" w16cid:durableId="114563155">
    <w:abstractNumId w:val="26"/>
  </w:num>
  <w:num w:numId="37" w16cid:durableId="1024870400">
    <w:abstractNumId w:val="14"/>
  </w:num>
  <w:num w:numId="38" w16cid:durableId="408236163">
    <w:abstractNumId w:val="17"/>
  </w:num>
  <w:num w:numId="39" w16cid:durableId="170131861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D3"/>
    <w:rsid w:val="0000214C"/>
    <w:rsid w:val="00004490"/>
    <w:rsid w:val="000125DD"/>
    <w:rsid w:val="00017CAC"/>
    <w:rsid w:val="000202A4"/>
    <w:rsid w:val="000221DD"/>
    <w:rsid w:val="00027225"/>
    <w:rsid w:val="00030533"/>
    <w:rsid w:val="000318F5"/>
    <w:rsid w:val="00031B28"/>
    <w:rsid w:val="000321D8"/>
    <w:rsid w:val="00033F85"/>
    <w:rsid w:val="00034BDE"/>
    <w:rsid w:val="00034C86"/>
    <w:rsid w:val="000409CE"/>
    <w:rsid w:val="00041AD1"/>
    <w:rsid w:val="00041D22"/>
    <w:rsid w:val="000435B7"/>
    <w:rsid w:val="0004675F"/>
    <w:rsid w:val="0005441E"/>
    <w:rsid w:val="00054AEF"/>
    <w:rsid w:val="000567FB"/>
    <w:rsid w:val="00057F8F"/>
    <w:rsid w:val="00061E0C"/>
    <w:rsid w:val="000635B8"/>
    <w:rsid w:val="0006768A"/>
    <w:rsid w:val="00067B1C"/>
    <w:rsid w:val="00067FEA"/>
    <w:rsid w:val="0007472F"/>
    <w:rsid w:val="000975C2"/>
    <w:rsid w:val="000A426F"/>
    <w:rsid w:val="000A6EB8"/>
    <w:rsid w:val="000B1E74"/>
    <w:rsid w:val="000B3242"/>
    <w:rsid w:val="000C0408"/>
    <w:rsid w:val="000C0A41"/>
    <w:rsid w:val="000C1EDF"/>
    <w:rsid w:val="000C40D0"/>
    <w:rsid w:val="000D263A"/>
    <w:rsid w:val="000D2B3E"/>
    <w:rsid w:val="000D63E4"/>
    <w:rsid w:val="000D7E90"/>
    <w:rsid w:val="000E03A1"/>
    <w:rsid w:val="000E5399"/>
    <w:rsid w:val="000E6CEA"/>
    <w:rsid w:val="000F5BAD"/>
    <w:rsid w:val="000F69F5"/>
    <w:rsid w:val="000F6F47"/>
    <w:rsid w:val="001004F3"/>
    <w:rsid w:val="001020F0"/>
    <w:rsid w:val="00107004"/>
    <w:rsid w:val="00110B48"/>
    <w:rsid w:val="00113398"/>
    <w:rsid w:val="001142D9"/>
    <w:rsid w:val="00121E14"/>
    <w:rsid w:val="00131005"/>
    <w:rsid w:val="00131247"/>
    <w:rsid w:val="00134C44"/>
    <w:rsid w:val="00134D8A"/>
    <w:rsid w:val="00135F2D"/>
    <w:rsid w:val="0014160C"/>
    <w:rsid w:val="00146FE2"/>
    <w:rsid w:val="00152B11"/>
    <w:rsid w:val="0016479D"/>
    <w:rsid w:val="00173641"/>
    <w:rsid w:val="001745D2"/>
    <w:rsid w:val="001752AD"/>
    <w:rsid w:val="001764A3"/>
    <w:rsid w:val="0018730E"/>
    <w:rsid w:val="00191465"/>
    <w:rsid w:val="001922A4"/>
    <w:rsid w:val="00192704"/>
    <w:rsid w:val="001946A3"/>
    <w:rsid w:val="001968CC"/>
    <w:rsid w:val="00196F5F"/>
    <w:rsid w:val="0019732F"/>
    <w:rsid w:val="001979CB"/>
    <w:rsid w:val="00197EC5"/>
    <w:rsid w:val="001A027C"/>
    <w:rsid w:val="001A4B1F"/>
    <w:rsid w:val="001A5AE7"/>
    <w:rsid w:val="001B105B"/>
    <w:rsid w:val="001B65F6"/>
    <w:rsid w:val="001B6E65"/>
    <w:rsid w:val="001C0773"/>
    <w:rsid w:val="001C2947"/>
    <w:rsid w:val="001C2C1E"/>
    <w:rsid w:val="001C3084"/>
    <w:rsid w:val="001C38F9"/>
    <w:rsid w:val="001C4509"/>
    <w:rsid w:val="001C62E3"/>
    <w:rsid w:val="001D136E"/>
    <w:rsid w:val="001D2D60"/>
    <w:rsid w:val="001D2FFF"/>
    <w:rsid w:val="001D4FF8"/>
    <w:rsid w:val="001D5486"/>
    <w:rsid w:val="001D5EAE"/>
    <w:rsid w:val="001D76A6"/>
    <w:rsid w:val="001E498F"/>
    <w:rsid w:val="001F264E"/>
    <w:rsid w:val="00201BB9"/>
    <w:rsid w:val="00207D75"/>
    <w:rsid w:val="00210D27"/>
    <w:rsid w:val="002240CD"/>
    <w:rsid w:val="002248B3"/>
    <w:rsid w:val="002269FD"/>
    <w:rsid w:val="00233820"/>
    <w:rsid w:val="00233B98"/>
    <w:rsid w:val="00234B6A"/>
    <w:rsid w:val="002361F8"/>
    <w:rsid w:val="0024349E"/>
    <w:rsid w:val="0024402C"/>
    <w:rsid w:val="0024497B"/>
    <w:rsid w:val="002451E9"/>
    <w:rsid w:val="00255C2B"/>
    <w:rsid w:val="00256857"/>
    <w:rsid w:val="00256F8D"/>
    <w:rsid w:val="0025733A"/>
    <w:rsid w:val="002648C3"/>
    <w:rsid w:val="00270C20"/>
    <w:rsid w:val="00271A52"/>
    <w:rsid w:val="0027230C"/>
    <w:rsid w:val="00272DE5"/>
    <w:rsid w:val="002765E8"/>
    <w:rsid w:val="00287ABB"/>
    <w:rsid w:val="002915E4"/>
    <w:rsid w:val="002917BB"/>
    <w:rsid w:val="002919D5"/>
    <w:rsid w:val="002947DC"/>
    <w:rsid w:val="002A2767"/>
    <w:rsid w:val="002B14D6"/>
    <w:rsid w:val="002B1964"/>
    <w:rsid w:val="002B2986"/>
    <w:rsid w:val="002B6E0E"/>
    <w:rsid w:val="002C1D73"/>
    <w:rsid w:val="002C4BC8"/>
    <w:rsid w:val="002C4E9C"/>
    <w:rsid w:val="002C610C"/>
    <w:rsid w:val="002D070F"/>
    <w:rsid w:val="002D08EE"/>
    <w:rsid w:val="002D1CD5"/>
    <w:rsid w:val="002E417F"/>
    <w:rsid w:val="002F10B3"/>
    <w:rsid w:val="002F2456"/>
    <w:rsid w:val="002F433D"/>
    <w:rsid w:val="002F5A38"/>
    <w:rsid w:val="002F66F5"/>
    <w:rsid w:val="002F6711"/>
    <w:rsid w:val="00303BEC"/>
    <w:rsid w:val="003056ED"/>
    <w:rsid w:val="00312EDC"/>
    <w:rsid w:val="00313797"/>
    <w:rsid w:val="00321440"/>
    <w:rsid w:val="00321754"/>
    <w:rsid w:val="0032658B"/>
    <w:rsid w:val="0033081A"/>
    <w:rsid w:val="00332C8F"/>
    <w:rsid w:val="003345CA"/>
    <w:rsid w:val="003350C3"/>
    <w:rsid w:val="003445F8"/>
    <w:rsid w:val="00346494"/>
    <w:rsid w:val="00346519"/>
    <w:rsid w:val="00353892"/>
    <w:rsid w:val="00354795"/>
    <w:rsid w:val="0035598C"/>
    <w:rsid w:val="00364638"/>
    <w:rsid w:val="0038008C"/>
    <w:rsid w:val="003843B4"/>
    <w:rsid w:val="00387630"/>
    <w:rsid w:val="0039012B"/>
    <w:rsid w:val="0039035B"/>
    <w:rsid w:val="00393813"/>
    <w:rsid w:val="003A04C6"/>
    <w:rsid w:val="003A53CB"/>
    <w:rsid w:val="003B0A5F"/>
    <w:rsid w:val="003B2C01"/>
    <w:rsid w:val="003C3A20"/>
    <w:rsid w:val="003C3C27"/>
    <w:rsid w:val="003C46A9"/>
    <w:rsid w:val="003D29F2"/>
    <w:rsid w:val="003D331A"/>
    <w:rsid w:val="003D3ACF"/>
    <w:rsid w:val="003D5562"/>
    <w:rsid w:val="003E0FA4"/>
    <w:rsid w:val="003E193E"/>
    <w:rsid w:val="003F1970"/>
    <w:rsid w:val="003F1A52"/>
    <w:rsid w:val="003F2034"/>
    <w:rsid w:val="003F5486"/>
    <w:rsid w:val="004004FE"/>
    <w:rsid w:val="00403441"/>
    <w:rsid w:val="00403EC5"/>
    <w:rsid w:val="0040550E"/>
    <w:rsid w:val="00406863"/>
    <w:rsid w:val="00412534"/>
    <w:rsid w:val="00413C8F"/>
    <w:rsid w:val="00417CBA"/>
    <w:rsid w:val="00417E79"/>
    <w:rsid w:val="00422D63"/>
    <w:rsid w:val="00423280"/>
    <w:rsid w:val="004326D5"/>
    <w:rsid w:val="00432D3D"/>
    <w:rsid w:val="0043726F"/>
    <w:rsid w:val="00437F23"/>
    <w:rsid w:val="00441BDE"/>
    <w:rsid w:val="00444A4C"/>
    <w:rsid w:val="00451085"/>
    <w:rsid w:val="0045418C"/>
    <w:rsid w:val="00454B5E"/>
    <w:rsid w:val="00456D22"/>
    <w:rsid w:val="0046087D"/>
    <w:rsid w:val="0046359E"/>
    <w:rsid w:val="00464155"/>
    <w:rsid w:val="00464386"/>
    <w:rsid w:val="004743C7"/>
    <w:rsid w:val="004778F6"/>
    <w:rsid w:val="00482C73"/>
    <w:rsid w:val="004917CA"/>
    <w:rsid w:val="00492A41"/>
    <w:rsid w:val="0049317B"/>
    <w:rsid w:val="004939BE"/>
    <w:rsid w:val="00495CF7"/>
    <w:rsid w:val="004A0FE0"/>
    <w:rsid w:val="004A281C"/>
    <w:rsid w:val="004A35F8"/>
    <w:rsid w:val="004A4CB7"/>
    <w:rsid w:val="004A6D84"/>
    <w:rsid w:val="004B5296"/>
    <w:rsid w:val="004B7569"/>
    <w:rsid w:val="004C011D"/>
    <w:rsid w:val="004C4C70"/>
    <w:rsid w:val="004C66B2"/>
    <w:rsid w:val="004D3407"/>
    <w:rsid w:val="004D3E05"/>
    <w:rsid w:val="004D63AD"/>
    <w:rsid w:val="004D75CD"/>
    <w:rsid w:val="004E2890"/>
    <w:rsid w:val="004E4DCA"/>
    <w:rsid w:val="004E7E24"/>
    <w:rsid w:val="004F21F7"/>
    <w:rsid w:val="004F2DC2"/>
    <w:rsid w:val="004F36A4"/>
    <w:rsid w:val="004F37FD"/>
    <w:rsid w:val="004F3979"/>
    <w:rsid w:val="004F427A"/>
    <w:rsid w:val="004F6C9B"/>
    <w:rsid w:val="00500FB5"/>
    <w:rsid w:val="00503463"/>
    <w:rsid w:val="005039CC"/>
    <w:rsid w:val="005048E2"/>
    <w:rsid w:val="00507C91"/>
    <w:rsid w:val="00510F76"/>
    <w:rsid w:val="00514927"/>
    <w:rsid w:val="00523ACF"/>
    <w:rsid w:val="00523EC5"/>
    <w:rsid w:val="005253BB"/>
    <w:rsid w:val="0053096E"/>
    <w:rsid w:val="00531499"/>
    <w:rsid w:val="0053150A"/>
    <w:rsid w:val="0053153A"/>
    <w:rsid w:val="00532250"/>
    <w:rsid w:val="005322C0"/>
    <w:rsid w:val="00532688"/>
    <w:rsid w:val="0053445C"/>
    <w:rsid w:val="00535D43"/>
    <w:rsid w:val="00537F45"/>
    <w:rsid w:val="005407CB"/>
    <w:rsid w:val="00542271"/>
    <w:rsid w:val="0054235F"/>
    <w:rsid w:val="00542D92"/>
    <w:rsid w:val="00550018"/>
    <w:rsid w:val="005512F2"/>
    <w:rsid w:val="00552B71"/>
    <w:rsid w:val="00552D89"/>
    <w:rsid w:val="00553E7F"/>
    <w:rsid w:val="005602D6"/>
    <w:rsid w:val="00561C29"/>
    <w:rsid w:val="0056527F"/>
    <w:rsid w:val="00565E61"/>
    <w:rsid w:val="005707D3"/>
    <w:rsid w:val="005727E2"/>
    <w:rsid w:val="00573C7D"/>
    <w:rsid w:val="005847A7"/>
    <w:rsid w:val="00592A43"/>
    <w:rsid w:val="005936DC"/>
    <w:rsid w:val="00593DA0"/>
    <w:rsid w:val="00594612"/>
    <w:rsid w:val="005949AA"/>
    <w:rsid w:val="005961AD"/>
    <w:rsid w:val="005A048D"/>
    <w:rsid w:val="005A049C"/>
    <w:rsid w:val="005A0AE1"/>
    <w:rsid w:val="005A3C04"/>
    <w:rsid w:val="005A6051"/>
    <w:rsid w:val="005B0A88"/>
    <w:rsid w:val="005B1A8A"/>
    <w:rsid w:val="005B21EA"/>
    <w:rsid w:val="005B28F7"/>
    <w:rsid w:val="005B3763"/>
    <w:rsid w:val="005B4BF0"/>
    <w:rsid w:val="005C1C78"/>
    <w:rsid w:val="005C7A28"/>
    <w:rsid w:val="005D3EDC"/>
    <w:rsid w:val="005D4CC9"/>
    <w:rsid w:val="005D54E5"/>
    <w:rsid w:val="005E4F19"/>
    <w:rsid w:val="005F32DF"/>
    <w:rsid w:val="005F35C3"/>
    <w:rsid w:val="005F4DB6"/>
    <w:rsid w:val="005F5EA8"/>
    <w:rsid w:val="005F6CBB"/>
    <w:rsid w:val="005F76BB"/>
    <w:rsid w:val="006007E5"/>
    <w:rsid w:val="006027B1"/>
    <w:rsid w:val="00604B63"/>
    <w:rsid w:val="00607ABE"/>
    <w:rsid w:val="00614181"/>
    <w:rsid w:val="00615466"/>
    <w:rsid w:val="00615DB6"/>
    <w:rsid w:val="006275BD"/>
    <w:rsid w:val="00630CD7"/>
    <w:rsid w:val="006313D0"/>
    <w:rsid w:val="00631F45"/>
    <w:rsid w:val="00631FC2"/>
    <w:rsid w:val="00636285"/>
    <w:rsid w:val="006403C2"/>
    <w:rsid w:val="00642924"/>
    <w:rsid w:val="00643B8E"/>
    <w:rsid w:val="0065193C"/>
    <w:rsid w:val="006533A7"/>
    <w:rsid w:val="0065775C"/>
    <w:rsid w:val="00665181"/>
    <w:rsid w:val="0066542A"/>
    <w:rsid w:val="00667692"/>
    <w:rsid w:val="00670B6D"/>
    <w:rsid w:val="00672EE1"/>
    <w:rsid w:val="00673FB6"/>
    <w:rsid w:val="00674EDD"/>
    <w:rsid w:val="0067605E"/>
    <w:rsid w:val="00680DAA"/>
    <w:rsid w:val="0068141F"/>
    <w:rsid w:val="00681E4B"/>
    <w:rsid w:val="0068480E"/>
    <w:rsid w:val="006952DE"/>
    <w:rsid w:val="00695F49"/>
    <w:rsid w:val="006A3221"/>
    <w:rsid w:val="006A5E4C"/>
    <w:rsid w:val="006A6E8C"/>
    <w:rsid w:val="006B24A8"/>
    <w:rsid w:val="006B5F04"/>
    <w:rsid w:val="006C0EFC"/>
    <w:rsid w:val="006C0FA2"/>
    <w:rsid w:val="006C2D29"/>
    <w:rsid w:val="006C3902"/>
    <w:rsid w:val="006C5F93"/>
    <w:rsid w:val="006C63CF"/>
    <w:rsid w:val="006C753F"/>
    <w:rsid w:val="006D12C9"/>
    <w:rsid w:val="006E0667"/>
    <w:rsid w:val="006E11FE"/>
    <w:rsid w:val="006E4438"/>
    <w:rsid w:val="006E46C7"/>
    <w:rsid w:val="006F0786"/>
    <w:rsid w:val="006F0983"/>
    <w:rsid w:val="006F2FA2"/>
    <w:rsid w:val="006F4763"/>
    <w:rsid w:val="006F7FA2"/>
    <w:rsid w:val="007033D5"/>
    <w:rsid w:val="007063D8"/>
    <w:rsid w:val="00707067"/>
    <w:rsid w:val="007072AB"/>
    <w:rsid w:val="00707F8C"/>
    <w:rsid w:val="00714100"/>
    <w:rsid w:val="00717992"/>
    <w:rsid w:val="00720C61"/>
    <w:rsid w:val="00722BDD"/>
    <w:rsid w:val="007237DD"/>
    <w:rsid w:val="00726936"/>
    <w:rsid w:val="00730EDE"/>
    <w:rsid w:val="0073721B"/>
    <w:rsid w:val="00741529"/>
    <w:rsid w:val="00742500"/>
    <w:rsid w:val="00742A77"/>
    <w:rsid w:val="00744EEA"/>
    <w:rsid w:val="00745628"/>
    <w:rsid w:val="00746E35"/>
    <w:rsid w:val="00753894"/>
    <w:rsid w:val="00757993"/>
    <w:rsid w:val="007643AE"/>
    <w:rsid w:val="007655C1"/>
    <w:rsid w:val="0076716B"/>
    <w:rsid w:val="0077153E"/>
    <w:rsid w:val="00773681"/>
    <w:rsid w:val="00773C48"/>
    <w:rsid w:val="007755C4"/>
    <w:rsid w:val="00781F0C"/>
    <w:rsid w:val="007829E7"/>
    <w:rsid w:val="007902F8"/>
    <w:rsid w:val="007938E7"/>
    <w:rsid w:val="007A0ACC"/>
    <w:rsid w:val="007A0FF7"/>
    <w:rsid w:val="007A1096"/>
    <w:rsid w:val="007A1F6C"/>
    <w:rsid w:val="007A23A3"/>
    <w:rsid w:val="007A2D04"/>
    <w:rsid w:val="007A485D"/>
    <w:rsid w:val="007B20B2"/>
    <w:rsid w:val="007B35D3"/>
    <w:rsid w:val="007B4258"/>
    <w:rsid w:val="007B5FD8"/>
    <w:rsid w:val="007B7120"/>
    <w:rsid w:val="007C050A"/>
    <w:rsid w:val="007C1025"/>
    <w:rsid w:val="007C19CF"/>
    <w:rsid w:val="007C2659"/>
    <w:rsid w:val="007C6434"/>
    <w:rsid w:val="007D34CA"/>
    <w:rsid w:val="007D6879"/>
    <w:rsid w:val="007E27DC"/>
    <w:rsid w:val="007E2A3D"/>
    <w:rsid w:val="007E57A7"/>
    <w:rsid w:val="007F1B9E"/>
    <w:rsid w:val="007F3582"/>
    <w:rsid w:val="007F38C0"/>
    <w:rsid w:val="007F5FDC"/>
    <w:rsid w:val="007F7F5B"/>
    <w:rsid w:val="008012E4"/>
    <w:rsid w:val="008030D5"/>
    <w:rsid w:val="00811666"/>
    <w:rsid w:val="00812D6A"/>
    <w:rsid w:val="00816E24"/>
    <w:rsid w:val="00822E1B"/>
    <w:rsid w:val="00827454"/>
    <w:rsid w:val="00832752"/>
    <w:rsid w:val="00834A0A"/>
    <w:rsid w:val="00837293"/>
    <w:rsid w:val="00837884"/>
    <w:rsid w:val="00840398"/>
    <w:rsid w:val="0084098B"/>
    <w:rsid w:val="0084150B"/>
    <w:rsid w:val="00843730"/>
    <w:rsid w:val="008443F2"/>
    <w:rsid w:val="008469C1"/>
    <w:rsid w:val="00850B8F"/>
    <w:rsid w:val="00851389"/>
    <w:rsid w:val="0085231E"/>
    <w:rsid w:val="00854EFF"/>
    <w:rsid w:val="008573C0"/>
    <w:rsid w:val="00857C6F"/>
    <w:rsid w:val="008607FC"/>
    <w:rsid w:val="00861DD4"/>
    <w:rsid w:val="00862FF4"/>
    <w:rsid w:val="0086675E"/>
    <w:rsid w:val="008673ED"/>
    <w:rsid w:val="00873DAA"/>
    <w:rsid w:val="008751D2"/>
    <w:rsid w:val="00875882"/>
    <w:rsid w:val="00886C0D"/>
    <w:rsid w:val="008875B8"/>
    <w:rsid w:val="008878A6"/>
    <w:rsid w:val="00891428"/>
    <w:rsid w:val="00896DF4"/>
    <w:rsid w:val="00897C68"/>
    <w:rsid w:val="008A0F58"/>
    <w:rsid w:val="008A17E8"/>
    <w:rsid w:val="008A4109"/>
    <w:rsid w:val="008A4E07"/>
    <w:rsid w:val="008A53DC"/>
    <w:rsid w:val="008B05CC"/>
    <w:rsid w:val="008B319E"/>
    <w:rsid w:val="008B3AF5"/>
    <w:rsid w:val="008C0933"/>
    <w:rsid w:val="008C5CA0"/>
    <w:rsid w:val="008C6391"/>
    <w:rsid w:val="008C76A8"/>
    <w:rsid w:val="008D3A40"/>
    <w:rsid w:val="008E1C21"/>
    <w:rsid w:val="008E2F6C"/>
    <w:rsid w:val="008E7D97"/>
    <w:rsid w:val="008F433A"/>
    <w:rsid w:val="008F490F"/>
    <w:rsid w:val="008F5FF0"/>
    <w:rsid w:val="00900496"/>
    <w:rsid w:val="00900B8D"/>
    <w:rsid w:val="0090232E"/>
    <w:rsid w:val="00902537"/>
    <w:rsid w:val="00903027"/>
    <w:rsid w:val="00903557"/>
    <w:rsid w:val="00921F71"/>
    <w:rsid w:val="00922F84"/>
    <w:rsid w:val="009274B5"/>
    <w:rsid w:val="00933F00"/>
    <w:rsid w:val="00935252"/>
    <w:rsid w:val="009452BD"/>
    <w:rsid w:val="00950321"/>
    <w:rsid w:val="0095163C"/>
    <w:rsid w:val="00960B87"/>
    <w:rsid w:val="0096259D"/>
    <w:rsid w:val="00965801"/>
    <w:rsid w:val="009660F9"/>
    <w:rsid w:val="00974EDE"/>
    <w:rsid w:val="00974FE2"/>
    <w:rsid w:val="009815AC"/>
    <w:rsid w:val="009856F6"/>
    <w:rsid w:val="00992302"/>
    <w:rsid w:val="009948A9"/>
    <w:rsid w:val="00997FC9"/>
    <w:rsid w:val="009A1B05"/>
    <w:rsid w:val="009A2B6A"/>
    <w:rsid w:val="009B2104"/>
    <w:rsid w:val="009B2768"/>
    <w:rsid w:val="009C10DB"/>
    <w:rsid w:val="009C189C"/>
    <w:rsid w:val="009D3C74"/>
    <w:rsid w:val="009D69DA"/>
    <w:rsid w:val="009E2A6B"/>
    <w:rsid w:val="009E53A9"/>
    <w:rsid w:val="009E55B1"/>
    <w:rsid w:val="009E7863"/>
    <w:rsid w:val="009F0AAB"/>
    <w:rsid w:val="009F35B1"/>
    <w:rsid w:val="009F5D1F"/>
    <w:rsid w:val="009F5E87"/>
    <w:rsid w:val="00A01089"/>
    <w:rsid w:val="00A05768"/>
    <w:rsid w:val="00A106D2"/>
    <w:rsid w:val="00A13073"/>
    <w:rsid w:val="00A17651"/>
    <w:rsid w:val="00A21B9E"/>
    <w:rsid w:val="00A27534"/>
    <w:rsid w:val="00A3501B"/>
    <w:rsid w:val="00A4116C"/>
    <w:rsid w:val="00A524BB"/>
    <w:rsid w:val="00A56AE7"/>
    <w:rsid w:val="00A57E1B"/>
    <w:rsid w:val="00A65E04"/>
    <w:rsid w:val="00A71F72"/>
    <w:rsid w:val="00A73AF8"/>
    <w:rsid w:val="00A778DD"/>
    <w:rsid w:val="00A80299"/>
    <w:rsid w:val="00A83629"/>
    <w:rsid w:val="00A84968"/>
    <w:rsid w:val="00A926DA"/>
    <w:rsid w:val="00A94D86"/>
    <w:rsid w:val="00AA06D5"/>
    <w:rsid w:val="00AA24F6"/>
    <w:rsid w:val="00AA42C0"/>
    <w:rsid w:val="00AA583A"/>
    <w:rsid w:val="00AA597B"/>
    <w:rsid w:val="00AC1878"/>
    <w:rsid w:val="00AC2E2B"/>
    <w:rsid w:val="00AC3379"/>
    <w:rsid w:val="00AD1DD6"/>
    <w:rsid w:val="00AD36C3"/>
    <w:rsid w:val="00AD3B65"/>
    <w:rsid w:val="00AD3F12"/>
    <w:rsid w:val="00AD52E6"/>
    <w:rsid w:val="00AE1BE6"/>
    <w:rsid w:val="00AE2E7B"/>
    <w:rsid w:val="00AE74DD"/>
    <w:rsid w:val="00AF0B5A"/>
    <w:rsid w:val="00AF3799"/>
    <w:rsid w:val="00AF38EE"/>
    <w:rsid w:val="00AF3AA7"/>
    <w:rsid w:val="00B031DA"/>
    <w:rsid w:val="00B03C8E"/>
    <w:rsid w:val="00B0508D"/>
    <w:rsid w:val="00B138AF"/>
    <w:rsid w:val="00B151D3"/>
    <w:rsid w:val="00B1733C"/>
    <w:rsid w:val="00B21BA4"/>
    <w:rsid w:val="00B22728"/>
    <w:rsid w:val="00B25526"/>
    <w:rsid w:val="00B26EEB"/>
    <w:rsid w:val="00B318FA"/>
    <w:rsid w:val="00B33CCA"/>
    <w:rsid w:val="00B346B9"/>
    <w:rsid w:val="00B3560D"/>
    <w:rsid w:val="00B35978"/>
    <w:rsid w:val="00B36916"/>
    <w:rsid w:val="00B410B6"/>
    <w:rsid w:val="00B41229"/>
    <w:rsid w:val="00B457DB"/>
    <w:rsid w:val="00B52780"/>
    <w:rsid w:val="00B534B1"/>
    <w:rsid w:val="00B56C61"/>
    <w:rsid w:val="00B62129"/>
    <w:rsid w:val="00B62807"/>
    <w:rsid w:val="00B63D61"/>
    <w:rsid w:val="00B64670"/>
    <w:rsid w:val="00B65D5E"/>
    <w:rsid w:val="00B703FC"/>
    <w:rsid w:val="00B70625"/>
    <w:rsid w:val="00B71043"/>
    <w:rsid w:val="00B73959"/>
    <w:rsid w:val="00B7514A"/>
    <w:rsid w:val="00B7544E"/>
    <w:rsid w:val="00B80569"/>
    <w:rsid w:val="00B8080B"/>
    <w:rsid w:val="00B80855"/>
    <w:rsid w:val="00B81465"/>
    <w:rsid w:val="00B827D0"/>
    <w:rsid w:val="00B84C68"/>
    <w:rsid w:val="00B93ECA"/>
    <w:rsid w:val="00B95EFF"/>
    <w:rsid w:val="00BA3E59"/>
    <w:rsid w:val="00BA5896"/>
    <w:rsid w:val="00BB252F"/>
    <w:rsid w:val="00BB2B7C"/>
    <w:rsid w:val="00BB7125"/>
    <w:rsid w:val="00BB7DAC"/>
    <w:rsid w:val="00BC1F73"/>
    <w:rsid w:val="00BC3D7B"/>
    <w:rsid w:val="00BC5191"/>
    <w:rsid w:val="00BD24BC"/>
    <w:rsid w:val="00BD60DC"/>
    <w:rsid w:val="00BE12FB"/>
    <w:rsid w:val="00BE1AF6"/>
    <w:rsid w:val="00BE5165"/>
    <w:rsid w:val="00BF2593"/>
    <w:rsid w:val="00BF4861"/>
    <w:rsid w:val="00BF642C"/>
    <w:rsid w:val="00C02393"/>
    <w:rsid w:val="00C11F64"/>
    <w:rsid w:val="00C164A7"/>
    <w:rsid w:val="00C17401"/>
    <w:rsid w:val="00C17A67"/>
    <w:rsid w:val="00C21610"/>
    <w:rsid w:val="00C22095"/>
    <w:rsid w:val="00C35A87"/>
    <w:rsid w:val="00C371E5"/>
    <w:rsid w:val="00C41FC3"/>
    <w:rsid w:val="00C42D9A"/>
    <w:rsid w:val="00C436D7"/>
    <w:rsid w:val="00C437E2"/>
    <w:rsid w:val="00C45ABA"/>
    <w:rsid w:val="00C504FC"/>
    <w:rsid w:val="00C51D26"/>
    <w:rsid w:val="00C52A9B"/>
    <w:rsid w:val="00C52C17"/>
    <w:rsid w:val="00C53FB4"/>
    <w:rsid w:val="00C54C4B"/>
    <w:rsid w:val="00C56608"/>
    <w:rsid w:val="00C62301"/>
    <w:rsid w:val="00C6365B"/>
    <w:rsid w:val="00C66356"/>
    <w:rsid w:val="00C6766B"/>
    <w:rsid w:val="00C677F4"/>
    <w:rsid w:val="00C7027F"/>
    <w:rsid w:val="00C73617"/>
    <w:rsid w:val="00C74FA5"/>
    <w:rsid w:val="00C755DC"/>
    <w:rsid w:val="00C80624"/>
    <w:rsid w:val="00C80F1B"/>
    <w:rsid w:val="00C86BEF"/>
    <w:rsid w:val="00C872CB"/>
    <w:rsid w:val="00C90D48"/>
    <w:rsid w:val="00C9192A"/>
    <w:rsid w:val="00C93A99"/>
    <w:rsid w:val="00C94BAD"/>
    <w:rsid w:val="00C9782C"/>
    <w:rsid w:val="00CA14C2"/>
    <w:rsid w:val="00CB0EDD"/>
    <w:rsid w:val="00CB0F9A"/>
    <w:rsid w:val="00CB2943"/>
    <w:rsid w:val="00CB2A2A"/>
    <w:rsid w:val="00CB6773"/>
    <w:rsid w:val="00CB6CDA"/>
    <w:rsid w:val="00CC0384"/>
    <w:rsid w:val="00CC12EC"/>
    <w:rsid w:val="00CC136A"/>
    <w:rsid w:val="00CC5895"/>
    <w:rsid w:val="00CC5A29"/>
    <w:rsid w:val="00CC6685"/>
    <w:rsid w:val="00CC77AF"/>
    <w:rsid w:val="00CD2775"/>
    <w:rsid w:val="00CD7DB3"/>
    <w:rsid w:val="00CE5FA0"/>
    <w:rsid w:val="00CE77C8"/>
    <w:rsid w:val="00CF45F8"/>
    <w:rsid w:val="00CF6B1D"/>
    <w:rsid w:val="00D00E18"/>
    <w:rsid w:val="00D03517"/>
    <w:rsid w:val="00D037CB"/>
    <w:rsid w:val="00D141B0"/>
    <w:rsid w:val="00D15F8F"/>
    <w:rsid w:val="00D16B2D"/>
    <w:rsid w:val="00D22CDF"/>
    <w:rsid w:val="00D32D17"/>
    <w:rsid w:val="00D3514B"/>
    <w:rsid w:val="00D3564F"/>
    <w:rsid w:val="00D35C7F"/>
    <w:rsid w:val="00D43A50"/>
    <w:rsid w:val="00D43D99"/>
    <w:rsid w:val="00D463F7"/>
    <w:rsid w:val="00D472D3"/>
    <w:rsid w:val="00D47B22"/>
    <w:rsid w:val="00D576B0"/>
    <w:rsid w:val="00D617F0"/>
    <w:rsid w:val="00D61CB5"/>
    <w:rsid w:val="00D63913"/>
    <w:rsid w:val="00D65353"/>
    <w:rsid w:val="00D67102"/>
    <w:rsid w:val="00D67874"/>
    <w:rsid w:val="00D719DE"/>
    <w:rsid w:val="00D72DAF"/>
    <w:rsid w:val="00D74BB2"/>
    <w:rsid w:val="00D8619E"/>
    <w:rsid w:val="00D91209"/>
    <w:rsid w:val="00D966C3"/>
    <w:rsid w:val="00D96E4A"/>
    <w:rsid w:val="00DA167D"/>
    <w:rsid w:val="00DA2A10"/>
    <w:rsid w:val="00DA472A"/>
    <w:rsid w:val="00DB2485"/>
    <w:rsid w:val="00DB350C"/>
    <w:rsid w:val="00DB43F0"/>
    <w:rsid w:val="00DB6265"/>
    <w:rsid w:val="00DC1B4D"/>
    <w:rsid w:val="00DC71A3"/>
    <w:rsid w:val="00DD2CB9"/>
    <w:rsid w:val="00DE0C0C"/>
    <w:rsid w:val="00DE10B8"/>
    <w:rsid w:val="00DE3185"/>
    <w:rsid w:val="00DE56EC"/>
    <w:rsid w:val="00DF68DD"/>
    <w:rsid w:val="00DF7A6C"/>
    <w:rsid w:val="00E01CEF"/>
    <w:rsid w:val="00E052DC"/>
    <w:rsid w:val="00E059EF"/>
    <w:rsid w:val="00E12151"/>
    <w:rsid w:val="00E125AD"/>
    <w:rsid w:val="00E13710"/>
    <w:rsid w:val="00E14E08"/>
    <w:rsid w:val="00E232DE"/>
    <w:rsid w:val="00E259E9"/>
    <w:rsid w:val="00E3269F"/>
    <w:rsid w:val="00E33017"/>
    <w:rsid w:val="00E337C4"/>
    <w:rsid w:val="00E42FE6"/>
    <w:rsid w:val="00E44114"/>
    <w:rsid w:val="00E44DB0"/>
    <w:rsid w:val="00E4539E"/>
    <w:rsid w:val="00E47965"/>
    <w:rsid w:val="00E50EC6"/>
    <w:rsid w:val="00E52DC7"/>
    <w:rsid w:val="00E53097"/>
    <w:rsid w:val="00E56CB4"/>
    <w:rsid w:val="00E57BE7"/>
    <w:rsid w:val="00E60B0D"/>
    <w:rsid w:val="00E614DD"/>
    <w:rsid w:val="00E63997"/>
    <w:rsid w:val="00E676F6"/>
    <w:rsid w:val="00E71819"/>
    <w:rsid w:val="00E719DD"/>
    <w:rsid w:val="00E736F9"/>
    <w:rsid w:val="00E82661"/>
    <w:rsid w:val="00E82F16"/>
    <w:rsid w:val="00E856B3"/>
    <w:rsid w:val="00E85C52"/>
    <w:rsid w:val="00E93A65"/>
    <w:rsid w:val="00E95196"/>
    <w:rsid w:val="00E9554A"/>
    <w:rsid w:val="00EA359A"/>
    <w:rsid w:val="00EA3A6A"/>
    <w:rsid w:val="00EA3BF4"/>
    <w:rsid w:val="00EA3E77"/>
    <w:rsid w:val="00EA792A"/>
    <w:rsid w:val="00EC6417"/>
    <w:rsid w:val="00ED0C23"/>
    <w:rsid w:val="00ED32E2"/>
    <w:rsid w:val="00ED525B"/>
    <w:rsid w:val="00ED61F0"/>
    <w:rsid w:val="00ED6D69"/>
    <w:rsid w:val="00EE3BD9"/>
    <w:rsid w:val="00EE7491"/>
    <w:rsid w:val="00EF07EC"/>
    <w:rsid w:val="00EF0C54"/>
    <w:rsid w:val="00EF4872"/>
    <w:rsid w:val="00F00438"/>
    <w:rsid w:val="00F0467B"/>
    <w:rsid w:val="00F04AE4"/>
    <w:rsid w:val="00F10334"/>
    <w:rsid w:val="00F10A7D"/>
    <w:rsid w:val="00F10D7F"/>
    <w:rsid w:val="00F12100"/>
    <w:rsid w:val="00F13BD6"/>
    <w:rsid w:val="00F155DD"/>
    <w:rsid w:val="00F17498"/>
    <w:rsid w:val="00F1774F"/>
    <w:rsid w:val="00F22951"/>
    <w:rsid w:val="00F30CE7"/>
    <w:rsid w:val="00F47B2A"/>
    <w:rsid w:val="00F50987"/>
    <w:rsid w:val="00F511E9"/>
    <w:rsid w:val="00F54667"/>
    <w:rsid w:val="00F56295"/>
    <w:rsid w:val="00F56800"/>
    <w:rsid w:val="00F66975"/>
    <w:rsid w:val="00F72B31"/>
    <w:rsid w:val="00F74478"/>
    <w:rsid w:val="00F7778D"/>
    <w:rsid w:val="00F77A93"/>
    <w:rsid w:val="00F8000B"/>
    <w:rsid w:val="00F832ED"/>
    <w:rsid w:val="00F83AD3"/>
    <w:rsid w:val="00F86109"/>
    <w:rsid w:val="00F86EC7"/>
    <w:rsid w:val="00F87F8E"/>
    <w:rsid w:val="00F918E7"/>
    <w:rsid w:val="00F946D3"/>
    <w:rsid w:val="00F95018"/>
    <w:rsid w:val="00F97B1C"/>
    <w:rsid w:val="00FA1EE4"/>
    <w:rsid w:val="00FA35DD"/>
    <w:rsid w:val="00FA4797"/>
    <w:rsid w:val="00FA65D8"/>
    <w:rsid w:val="00FA74E9"/>
    <w:rsid w:val="00FA78FD"/>
    <w:rsid w:val="00FB0201"/>
    <w:rsid w:val="00FB24E7"/>
    <w:rsid w:val="00FB2592"/>
    <w:rsid w:val="00FB59ED"/>
    <w:rsid w:val="00FB5EAA"/>
    <w:rsid w:val="00FB6AB9"/>
    <w:rsid w:val="00FB7412"/>
    <w:rsid w:val="00FC45EB"/>
    <w:rsid w:val="00FC7381"/>
    <w:rsid w:val="00FC74DE"/>
    <w:rsid w:val="00FD177A"/>
    <w:rsid w:val="00FD273B"/>
    <w:rsid w:val="00FD3DC8"/>
    <w:rsid w:val="00FD4AC4"/>
    <w:rsid w:val="00FD5C6E"/>
    <w:rsid w:val="00FD6B6D"/>
    <w:rsid w:val="00FD7D1D"/>
    <w:rsid w:val="00FE43AC"/>
    <w:rsid w:val="00FF431B"/>
    <w:rsid w:val="13BFE372"/>
    <w:rsid w:val="1A9DDFB5"/>
    <w:rsid w:val="1C6C08C0"/>
    <w:rsid w:val="26D508BA"/>
    <w:rsid w:val="27F15DC0"/>
    <w:rsid w:val="2E9A5BCE"/>
    <w:rsid w:val="4B41439B"/>
    <w:rsid w:val="4B89C9B7"/>
    <w:rsid w:val="5C217F40"/>
    <w:rsid w:val="61634447"/>
    <w:rsid w:val="66AAAC0A"/>
    <w:rsid w:val="670ED448"/>
    <w:rsid w:val="7194FC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EFB230"/>
  <w15:docId w15:val="{E4BC9F6F-EAB0-4393-9305-A621476A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D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151D3"/>
    <w:pPr>
      <w:keepNext/>
      <w:outlineLvl w:val="0"/>
    </w:pPr>
    <w:rPr>
      <w:rFonts w:ascii="Arial" w:hAnsi="Arial"/>
      <w:sz w:val="24"/>
    </w:rPr>
  </w:style>
  <w:style w:type="paragraph" w:styleId="Heading2">
    <w:name w:val="heading 2"/>
    <w:basedOn w:val="Normal"/>
    <w:next w:val="Normal"/>
    <w:link w:val="Heading2Char"/>
    <w:qFormat/>
    <w:rsid w:val="00B151D3"/>
    <w:pPr>
      <w:keepNext/>
      <w:jc w:val="center"/>
      <w:outlineLvl w:val="1"/>
    </w:pPr>
    <w:rPr>
      <w:rFonts w:ascii="Arial" w:hAnsi="Arial"/>
      <w:sz w:val="24"/>
    </w:rPr>
  </w:style>
  <w:style w:type="paragraph" w:styleId="Heading3">
    <w:name w:val="heading 3"/>
    <w:basedOn w:val="Normal"/>
    <w:next w:val="Normal"/>
    <w:link w:val="Heading3Char"/>
    <w:uiPriority w:val="99"/>
    <w:qFormat/>
    <w:rsid w:val="0007472F"/>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9"/>
    <w:qFormat/>
    <w:rsid w:val="0007472F"/>
    <w:pPr>
      <w:keepNext/>
      <w:tabs>
        <w:tab w:val="num" w:pos="2880"/>
      </w:tabs>
      <w:spacing w:before="240" w:after="60"/>
      <w:ind w:left="2880" w:hanging="720"/>
      <w:outlineLvl w:val="3"/>
    </w:pPr>
    <w:rPr>
      <w:rFonts w:ascii="Calibri" w:hAnsi="Calibri" w:cs="Arial"/>
      <w:b/>
      <w:bCs/>
      <w:sz w:val="28"/>
      <w:szCs w:val="28"/>
    </w:rPr>
  </w:style>
  <w:style w:type="paragraph" w:styleId="Heading5">
    <w:name w:val="heading 5"/>
    <w:basedOn w:val="Normal"/>
    <w:next w:val="Normal"/>
    <w:link w:val="Heading5Char"/>
    <w:uiPriority w:val="99"/>
    <w:qFormat/>
    <w:rsid w:val="0007472F"/>
    <w:pPr>
      <w:tabs>
        <w:tab w:val="num" w:pos="3600"/>
      </w:tabs>
      <w:spacing w:before="240" w:after="60"/>
      <w:ind w:left="3600" w:hanging="720"/>
      <w:outlineLvl w:val="4"/>
    </w:pPr>
    <w:rPr>
      <w:rFonts w:ascii="Calibri" w:hAnsi="Calibri" w:cs="Arial"/>
      <w:b/>
      <w:bCs/>
      <w:i/>
      <w:iCs/>
      <w:sz w:val="26"/>
      <w:szCs w:val="26"/>
    </w:rPr>
  </w:style>
  <w:style w:type="paragraph" w:styleId="Heading6">
    <w:name w:val="heading 6"/>
    <w:basedOn w:val="Normal"/>
    <w:next w:val="Normal"/>
    <w:link w:val="Heading6Char"/>
    <w:uiPriority w:val="99"/>
    <w:qFormat/>
    <w:rsid w:val="0007472F"/>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9"/>
    <w:qFormat/>
    <w:rsid w:val="0007472F"/>
    <w:pPr>
      <w:tabs>
        <w:tab w:val="num" w:pos="5040"/>
      </w:tabs>
      <w:spacing w:before="240" w:after="60"/>
      <w:ind w:left="5040" w:hanging="720"/>
      <w:outlineLvl w:val="6"/>
    </w:pPr>
    <w:rPr>
      <w:rFonts w:ascii="Calibri" w:hAnsi="Calibri" w:cs="Arial"/>
      <w:sz w:val="24"/>
      <w:szCs w:val="24"/>
    </w:rPr>
  </w:style>
  <w:style w:type="paragraph" w:styleId="Heading8">
    <w:name w:val="heading 8"/>
    <w:basedOn w:val="Normal"/>
    <w:next w:val="Normal"/>
    <w:link w:val="Heading8Char"/>
    <w:uiPriority w:val="9"/>
    <w:unhideWhenUsed/>
    <w:qFormat/>
    <w:rsid w:val="00EF4872"/>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9"/>
    <w:qFormat/>
    <w:rsid w:val="0007472F"/>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1D3"/>
    <w:rPr>
      <w:rFonts w:ascii="Arial" w:eastAsia="Times New Roman" w:hAnsi="Arial" w:cs="Times New Roman"/>
      <w:sz w:val="24"/>
      <w:szCs w:val="20"/>
    </w:rPr>
  </w:style>
  <w:style w:type="character" w:customStyle="1" w:styleId="Heading2Char">
    <w:name w:val="Heading 2 Char"/>
    <w:basedOn w:val="DefaultParagraphFont"/>
    <w:link w:val="Heading2"/>
    <w:rsid w:val="00B151D3"/>
    <w:rPr>
      <w:rFonts w:ascii="Arial" w:eastAsia="Times New Roman" w:hAnsi="Arial" w:cs="Times New Roman"/>
      <w:sz w:val="24"/>
      <w:szCs w:val="20"/>
    </w:rPr>
  </w:style>
  <w:style w:type="paragraph" w:styleId="Footer">
    <w:name w:val="footer"/>
    <w:basedOn w:val="Normal"/>
    <w:link w:val="FooterChar"/>
    <w:uiPriority w:val="99"/>
    <w:rsid w:val="00B151D3"/>
    <w:pPr>
      <w:tabs>
        <w:tab w:val="center" w:pos="4320"/>
        <w:tab w:val="right" w:pos="8640"/>
      </w:tabs>
    </w:pPr>
  </w:style>
  <w:style w:type="character" w:customStyle="1" w:styleId="FooterChar">
    <w:name w:val="Footer Char"/>
    <w:basedOn w:val="DefaultParagraphFont"/>
    <w:link w:val="Footer"/>
    <w:uiPriority w:val="99"/>
    <w:rsid w:val="00B151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51D3"/>
    <w:rPr>
      <w:rFonts w:ascii="Tahoma" w:hAnsi="Tahoma" w:cs="Tahoma"/>
      <w:sz w:val="16"/>
      <w:szCs w:val="16"/>
    </w:rPr>
  </w:style>
  <w:style w:type="character" w:customStyle="1" w:styleId="BalloonTextChar">
    <w:name w:val="Balloon Text Char"/>
    <w:basedOn w:val="DefaultParagraphFont"/>
    <w:link w:val="BalloonText"/>
    <w:uiPriority w:val="99"/>
    <w:semiHidden/>
    <w:rsid w:val="00B151D3"/>
    <w:rPr>
      <w:rFonts w:ascii="Tahoma" w:eastAsia="Times New Roman" w:hAnsi="Tahoma" w:cs="Tahoma"/>
      <w:sz w:val="16"/>
      <w:szCs w:val="16"/>
    </w:rPr>
  </w:style>
  <w:style w:type="character" w:customStyle="1" w:styleId="Heading8Char">
    <w:name w:val="Heading 8 Char"/>
    <w:basedOn w:val="DefaultParagraphFont"/>
    <w:link w:val="Heading8"/>
    <w:uiPriority w:val="9"/>
    <w:semiHidden/>
    <w:rsid w:val="00EF487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rsid w:val="00EF4872"/>
    <w:pPr>
      <w:tabs>
        <w:tab w:val="center" w:pos="4320"/>
        <w:tab w:val="right" w:pos="8640"/>
      </w:tabs>
    </w:pPr>
  </w:style>
  <w:style w:type="character" w:customStyle="1" w:styleId="HeaderChar">
    <w:name w:val="Header Char"/>
    <w:basedOn w:val="DefaultParagraphFont"/>
    <w:link w:val="Header"/>
    <w:uiPriority w:val="99"/>
    <w:rsid w:val="00EF4872"/>
    <w:rPr>
      <w:rFonts w:ascii="Times New Roman" w:eastAsia="Times New Roman" w:hAnsi="Times New Roman" w:cs="Times New Roman"/>
      <w:sz w:val="20"/>
      <w:szCs w:val="20"/>
    </w:rPr>
  </w:style>
  <w:style w:type="character" w:styleId="PageNumber">
    <w:name w:val="page number"/>
    <w:basedOn w:val="DefaultParagraphFont"/>
    <w:uiPriority w:val="99"/>
    <w:rsid w:val="00EF4872"/>
  </w:style>
  <w:style w:type="character" w:styleId="Hyperlink">
    <w:name w:val="Hyperlink"/>
    <w:basedOn w:val="DefaultParagraphFont"/>
    <w:uiPriority w:val="99"/>
    <w:unhideWhenUsed/>
    <w:rsid w:val="00CC6685"/>
    <w:rPr>
      <w:color w:val="0000FF" w:themeColor="hyperlink"/>
      <w:u w:val="single"/>
    </w:rPr>
  </w:style>
  <w:style w:type="paragraph" w:styleId="ListParagraph">
    <w:name w:val="List Paragraph"/>
    <w:aliases w:val="References,List1,List Paragraph (numbered (a)),Heading 2_sj,List Paragraph1,Dot pt"/>
    <w:basedOn w:val="Normal"/>
    <w:link w:val="ListParagraphChar"/>
    <w:uiPriority w:val="34"/>
    <w:qFormat/>
    <w:rsid w:val="00DC1B4D"/>
    <w:pPr>
      <w:ind w:left="720"/>
      <w:contextualSpacing/>
    </w:pPr>
  </w:style>
  <w:style w:type="character" w:styleId="CommentReference">
    <w:name w:val="annotation reference"/>
    <w:basedOn w:val="DefaultParagraphFont"/>
    <w:uiPriority w:val="99"/>
    <w:semiHidden/>
    <w:unhideWhenUsed/>
    <w:rsid w:val="00F83AD3"/>
    <w:rPr>
      <w:sz w:val="18"/>
      <w:szCs w:val="18"/>
    </w:rPr>
  </w:style>
  <w:style w:type="paragraph" w:styleId="CommentText">
    <w:name w:val="annotation text"/>
    <w:basedOn w:val="Normal"/>
    <w:link w:val="CommentTextChar"/>
    <w:uiPriority w:val="99"/>
    <w:unhideWhenUsed/>
    <w:rsid w:val="00F83AD3"/>
    <w:rPr>
      <w:sz w:val="24"/>
      <w:szCs w:val="24"/>
    </w:rPr>
  </w:style>
  <w:style w:type="character" w:customStyle="1" w:styleId="CommentTextChar">
    <w:name w:val="Comment Text Char"/>
    <w:basedOn w:val="DefaultParagraphFont"/>
    <w:link w:val="CommentText"/>
    <w:uiPriority w:val="99"/>
    <w:rsid w:val="00F83AD3"/>
    <w:rPr>
      <w:rFonts w:ascii="Times New Roman" w:eastAsia="Times New Roman" w:hAnsi="Times New Roman" w:cs="Times New Roman"/>
      <w:sz w:val="24"/>
      <w:szCs w:val="24"/>
    </w:rPr>
  </w:style>
  <w:style w:type="character" w:styleId="Emphasis">
    <w:name w:val="Emphasis"/>
    <w:basedOn w:val="DefaultParagraphFont"/>
    <w:uiPriority w:val="20"/>
    <w:qFormat/>
    <w:rsid w:val="00D91209"/>
    <w:rPr>
      <w:i/>
      <w:iCs/>
    </w:rPr>
  </w:style>
  <w:style w:type="character" w:customStyle="1" w:styleId="apple-converted-space">
    <w:name w:val="apple-converted-space"/>
    <w:basedOn w:val="DefaultParagraphFont"/>
    <w:rsid w:val="00D91209"/>
  </w:style>
  <w:style w:type="paragraph" w:styleId="CommentSubject">
    <w:name w:val="annotation subject"/>
    <w:basedOn w:val="CommentText"/>
    <w:next w:val="CommentText"/>
    <w:link w:val="CommentSubjectChar"/>
    <w:uiPriority w:val="99"/>
    <w:semiHidden/>
    <w:unhideWhenUsed/>
    <w:rsid w:val="00AF38EE"/>
    <w:rPr>
      <w:b/>
      <w:bCs/>
      <w:sz w:val="20"/>
      <w:szCs w:val="20"/>
    </w:rPr>
  </w:style>
  <w:style w:type="character" w:customStyle="1" w:styleId="CommentSubjectChar">
    <w:name w:val="Comment Subject Char"/>
    <w:basedOn w:val="CommentTextChar"/>
    <w:link w:val="CommentSubject"/>
    <w:uiPriority w:val="99"/>
    <w:semiHidden/>
    <w:rsid w:val="00AF38EE"/>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rsid w:val="00722BDD"/>
  </w:style>
  <w:style w:type="character" w:customStyle="1" w:styleId="FootnoteTextChar">
    <w:name w:val="Footnote Text Char"/>
    <w:basedOn w:val="DefaultParagraphFont"/>
    <w:link w:val="FootnoteText"/>
    <w:uiPriority w:val="99"/>
    <w:semiHidden/>
    <w:rsid w:val="00722B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22BDD"/>
    <w:rPr>
      <w:rFonts w:cs="Times New Roman"/>
      <w:vertAlign w:val="superscript"/>
    </w:rPr>
  </w:style>
  <w:style w:type="character" w:customStyle="1" w:styleId="Heading3Char">
    <w:name w:val="Heading 3 Char"/>
    <w:basedOn w:val="DefaultParagraphFont"/>
    <w:link w:val="Heading3"/>
    <w:uiPriority w:val="99"/>
    <w:rsid w:val="0007472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07472F"/>
    <w:rPr>
      <w:rFonts w:ascii="Calibri" w:eastAsia="Times New Roman" w:hAnsi="Calibri" w:cs="Arial"/>
      <w:b/>
      <w:bCs/>
      <w:sz w:val="28"/>
      <w:szCs w:val="28"/>
    </w:rPr>
  </w:style>
  <w:style w:type="character" w:customStyle="1" w:styleId="Heading5Char">
    <w:name w:val="Heading 5 Char"/>
    <w:basedOn w:val="DefaultParagraphFont"/>
    <w:link w:val="Heading5"/>
    <w:uiPriority w:val="99"/>
    <w:rsid w:val="0007472F"/>
    <w:rPr>
      <w:rFonts w:ascii="Calibri" w:eastAsia="Times New Roman" w:hAnsi="Calibri" w:cs="Arial"/>
      <w:b/>
      <w:bCs/>
      <w:i/>
      <w:iCs/>
      <w:sz w:val="26"/>
      <w:szCs w:val="26"/>
    </w:rPr>
  </w:style>
  <w:style w:type="character" w:customStyle="1" w:styleId="Heading6Char">
    <w:name w:val="Heading 6 Char"/>
    <w:basedOn w:val="DefaultParagraphFont"/>
    <w:link w:val="Heading6"/>
    <w:uiPriority w:val="99"/>
    <w:rsid w:val="0007472F"/>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07472F"/>
    <w:rPr>
      <w:rFonts w:ascii="Calibri" w:eastAsia="Times New Roman" w:hAnsi="Calibri" w:cs="Arial"/>
      <w:sz w:val="24"/>
      <w:szCs w:val="24"/>
    </w:rPr>
  </w:style>
  <w:style w:type="character" w:customStyle="1" w:styleId="Heading9Char">
    <w:name w:val="Heading 9 Char"/>
    <w:basedOn w:val="DefaultParagraphFont"/>
    <w:link w:val="Heading9"/>
    <w:uiPriority w:val="99"/>
    <w:rsid w:val="0007472F"/>
    <w:rPr>
      <w:rFonts w:ascii="Cambria" w:eastAsia="Times New Roman" w:hAnsi="Cambria" w:cs="Times New Roman"/>
    </w:rPr>
  </w:style>
  <w:style w:type="paragraph" w:customStyle="1" w:styleId="Default">
    <w:name w:val="Default"/>
    <w:rsid w:val="0007472F"/>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07472F"/>
    <w:pPr>
      <w:spacing w:after="0" w:line="240" w:lineRule="auto"/>
    </w:pPr>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3E0FA4"/>
  </w:style>
  <w:style w:type="table" w:styleId="TableGrid">
    <w:name w:val="Table Grid"/>
    <w:basedOn w:val="TableNormal"/>
    <w:uiPriority w:val="59"/>
    <w:rsid w:val="003E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A04C6"/>
    <w:pPr>
      <w:ind w:left="2127" w:hanging="2127"/>
    </w:pPr>
    <w:rPr>
      <w:rFonts w:ascii="Arial" w:hAnsi="Arial"/>
      <w:sz w:val="22"/>
      <w:szCs w:val="22"/>
      <w:lang w:bidi="en-US"/>
    </w:rPr>
  </w:style>
  <w:style w:type="character" w:customStyle="1" w:styleId="BodyTextIndentChar">
    <w:name w:val="Body Text Indent Char"/>
    <w:basedOn w:val="DefaultParagraphFont"/>
    <w:link w:val="BodyTextIndent"/>
    <w:rsid w:val="003A04C6"/>
    <w:rPr>
      <w:rFonts w:ascii="Arial" w:eastAsia="Times New Roman" w:hAnsi="Arial" w:cs="Times New Roman"/>
      <w:lang w:bidi="en-US"/>
    </w:rPr>
  </w:style>
  <w:style w:type="character" w:customStyle="1" w:styleId="ListParagraphChar">
    <w:name w:val="List Paragraph Char"/>
    <w:aliases w:val="References Char,List1 Char,List Paragraph (numbered (a)) Char,Heading 2_sj Char,List Paragraph1 Char,Dot pt Char"/>
    <w:basedOn w:val="DefaultParagraphFont"/>
    <w:link w:val="ListParagraph"/>
    <w:uiPriority w:val="34"/>
    <w:locked/>
    <w:rsid w:val="00B80855"/>
    <w:rPr>
      <w:rFonts w:ascii="Times New Roman" w:eastAsia="Times New Roman" w:hAnsi="Times New Roman" w:cs="Times New Roman"/>
      <w:sz w:val="20"/>
      <w:szCs w:val="20"/>
    </w:rPr>
  </w:style>
  <w:style w:type="paragraph" w:customStyle="1" w:styleId="Paragraphedeliste">
    <w:name w:val="Paragraphe de liste"/>
    <w:basedOn w:val="Normal"/>
    <w:uiPriority w:val="34"/>
    <w:qFormat/>
    <w:rsid w:val="00B80855"/>
    <w:pPr>
      <w:ind w:left="720"/>
      <w:contextualSpacing/>
    </w:pPr>
  </w:style>
  <w:style w:type="paragraph" w:customStyle="1" w:styleId="Paragraphedeliste1">
    <w:name w:val="Paragraphe de liste1"/>
    <w:basedOn w:val="Normal"/>
    <w:uiPriority w:val="34"/>
    <w:qFormat/>
    <w:rsid w:val="00B80855"/>
    <w:pPr>
      <w:ind w:left="720"/>
      <w:contextualSpacing/>
    </w:pPr>
    <w:rPr>
      <w:lang w:val="en-GB"/>
    </w:rPr>
  </w:style>
  <w:style w:type="paragraph" w:styleId="BodyText">
    <w:name w:val="Body Text"/>
    <w:basedOn w:val="Normal"/>
    <w:link w:val="BodyTextChar"/>
    <w:uiPriority w:val="99"/>
    <w:rsid w:val="00B80855"/>
    <w:pPr>
      <w:spacing w:after="120"/>
    </w:pPr>
    <w:rPr>
      <w:lang w:val="en-GB"/>
    </w:rPr>
  </w:style>
  <w:style w:type="character" w:customStyle="1" w:styleId="BodyTextChar">
    <w:name w:val="Body Text Char"/>
    <w:basedOn w:val="DefaultParagraphFont"/>
    <w:link w:val="BodyText"/>
    <w:uiPriority w:val="99"/>
    <w:rsid w:val="00B80855"/>
    <w:rPr>
      <w:rFonts w:ascii="Times New Roman" w:eastAsia="Times New Roman" w:hAnsi="Times New Roman" w:cs="Times New Roman"/>
      <w:sz w:val="20"/>
      <w:szCs w:val="20"/>
      <w:lang w:val="en-GB"/>
    </w:rPr>
  </w:style>
  <w:style w:type="paragraph" w:styleId="Caption">
    <w:name w:val="caption"/>
    <w:basedOn w:val="Normal"/>
    <w:next w:val="Normal"/>
    <w:uiPriority w:val="99"/>
    <w:qFormat/>
    <w:rsid w:val="00B80855"/>
    <w:pPr>
      <w:keepNext/>
      <w:widowControl w:val="0"/>
      <w:autoSpaceDE w:val="0"/>
      <w:autoSpaceDN w:val="0"/>
      <w:adjustRightInd w:val="0"/>
      <w:spacing w:after="200"/>
      <w:jc w:val="both"/>
    </w:pPr>
    <w:rPr>
      <w:rFonts w:ascii="Calibri" w:hAnsi="Calibri" w:cs="Calibri"/>
      <w:b/>
      <w:bCs/>
      <w:sz w:val="18"/>
      <w:szCs w:val="18"/>
      <w:lang w:val="en-GB"/>
    </w:rPr>
  </w:style>
  <w:style w:type="character" w:customStyle="1" w:styleId="fontstyle01">
    <w:name w:val="fontstyle01"/>
    <w:basedOn w:val="DefaultParagraphFont"/>
    <w:rsid w:val="001D2D60"/>
    <w:rPr>
      <w:rFonts w:ascii="TimesNewRomanPSMT" w:hAnsi="TimesNewRomanPSMT" w:hint="default"/>
      <w:b w:val="0"/>
      <w:bCs w:val="0"/>
      <w:i w:val="0"/>
      <w:iCs w:val="0"/>
      <w:color w:val="000000"/>
      <w:sz w:val="22"/>
      <w:szCs w:val="22"/>
    </w:rPr>
  </w:style>
  <w:style w:type="paragraph" w:styleId="TOCHeading">
    <w:name w:val="TOC Heading"/>
    <w:basedOn w:val="Heading1"/>
    <w:next w:val="Normal"/>
    <w:uiPriority w:val="39"/>
    <w:unhideWhenUsed/>
    <w:qFormat/>
    <w:rsid w:val="00A84968"/>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A84968"/>
    <w:pPr>
      <w:spacing w:after="100"/>
      <w:ind w:left="400"/>
    </w:pPr>
  </w:style>
  <w:style w:type="paragraph" w:styleId="TOC1">
    <w:name w:val="toc 1"/>
    <w:basedOn w:val="Normal"/>
    <w:next w:val="Normal"/>
    <w:autoRedefine/>
    <w:uiPriority w:val="39"/>
    <w:unhideWhenUsed/>
    <w:rsid w:val="00D03517"/>
    <w:pPr>
      <w:tabs>
        <w:tab w:val="left" w:pos="400"/>
        <w:tab w:val="right" w:leader="dot" w:pos="9063"/>
      </w:tabs>
      <w:spacing w:after="100"/>
      <w:ind w:left="403" w:hanging="403"/>
    </w:pPr>
  </w:style>
  <w:style w:type="paragraph" w:styleId="EndnoteText">
    <w:name w:val="endnote text"/>
    <w:basedOn w:val="Normal"/>
    <w:link w:val="EndnoteTextChar"/>
    <w:uiPriority w:val="99"/>
    <w:semiHidden/>
    <w:unhideWhenUsed/>
    <w:rsid w:val="00811666"/>
  </w:style>
  <w:style w:type="character" w:customStyle="1" w:styleId="EndnoteTextChar">
    <w:name w:val="Endnote Text Char"/>
    <w:basedOn w:val="DefaultParagraphFont"/>
    <w:link w:val="EndnoteText"/>
    <w:uiPriority w:val="99"/>
    <w:semiHidden/>
    <w:rsid w:val="0081166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116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73592">
      <w:bodyDiv w:val="1"/>
      <w:marLeft w:val="0"/>
      <w:marRight w:val="0"/>
      <w:marTop w:val="0"/>
      <w:marBottom w:val="0"/>
      <w:divBdr>
        <w:top w:val="none" w:sz="0" w:space="0" w:color="auto"/>
        <w:left w:val="none" w:sz="0" w:space="0" w:color="auto"/>
        <w:bottom w:val="none" w:sz="0" w:space="0" w:color="auto"/>
        <w:right w:val="none" w:sz="0" w:space="0" w:color="auto"/>
      </w:divBdr>
    </w:div>
    <w:div w:id="17735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ep.org/ecosystemmanagement/water/regionalseas40/Portals/50221/EARS_WG3_INF4_MAP_%20Integrated%20Monitoring%20Assessessment%20Guidance%20EN.pdf" TargetMode="External"/><Relationship Id="rId18" Type="http://schemas.openxmlformats.org/officeDocument/2006/relationships/hyperlink" Target="http://www.emodnet.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ap-thecoastcentre.org/pdfs/Protocol_publikacija_May09.pdf" TargetMode="External"/><Relationship Id="rId7" Type="http://schemas.openxmlformats.org/officeDocument/2006/relationships/settings" Target="settings.xml"/><Relationship Id="rId12" Type="http://schemas.openxmlformats.org/officeDocument/2006/relationships/hyperlink" Target="http://195.97.36.231/dbases/CoPDecisions/2013_IG21_CoP18/13IG21_09_Annex2_21_03_ENG.pdf" TargetMode="External"/><Relationship Id="rId17" Type="http://schemas.openxmlformats.org/officeDocument/2006/relationships/hyperlink" Target="http://ec.europa.eu/environment/eia/eia-support.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gal-content/EN/TXT/PDF/?uri=CELEX:32008L0056&amp;from=EN" TargetMode="External"/><Relationship Id="rId20" Type="http://schemas.openxmlformats.org/officeDocument/2006/relationships/hyperlink" Target="http://marine.copernicu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vironment/eia/eia-support.ht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rac-spa.org/sites/default/files/protocole_aspdb/protocol_eng.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editerranean-marinedat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p-thecoastcentre.org/pdfs/Protocol_publikacija_May09.pdf" TargetMode="Externa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3E5E714CBF84EA4157B6B02DC9C0B" ma:contentTypeVersion="22" ma:contentTypeDescription="Create a new document." ma:contentTypeScope="" ma:versionID="14ccccdcdbcf4c5172d28016692d7844">
  <xsd:schema xmlns:xsd="http://www.w3.org/2001/XMLSchema" xmlns:xs="http://www.w3.org/2001/XMLSchema" xmlns:p="http://schemas.microsoft.com/office/2006/metadata/properties" xmlns:ns2="347fbd1b-5dbb-43c4-877f-4e35393ba244" xmlns:ns3="567a2647-6c4b-493f-824b-6e54ba8ebb89" xmlns:ns4="985ec44e-1bab-4c0b-9df0-6ba128686fc9" targetNamespace="http://schemas.microsoft.com/office/2006/metadata/properties" ma:root="true" ma:fieldsID="d0aabe74aa8685c765b85a181952cfc5" ns2:_="" ns3:_="" ns4:_="">
    <xsd:import namespace="347fbd1b-5dbb-43c4-877f-4e35393ba244"/>
    <xsd:import namespace="567a2647-6c4b-493f-824b-6e54ba8ebb8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ONLINELINK" minOccurs="0"/>
                <xsd:element ref="ns2:_x0033__x003a_32"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bd1b-5dbb-43c4-877f-4e35393ba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ONLINELINK" ma:index="24" nillable="true" ma:displayName="ONLINE LINK" ma:format="Hyperlink" ma:internalName="ONLINELINK">
      <xsd:complexType>
        <xsd:complexContent>
          <xsd:extension base="dms:URL">
            <xsd:sequence>
              <xsd:element name="Url" type="dms:ValidUrl" minOccurs="0" nillable="true"/>
              <xsd:element name="Description" type="xsd:string" nillable="true"/>
            </xsd:sequence>
          </xsd:extension>
        </xsd:complexContent>
      </xsd:complexType>
    </xsd:element>
    <xsd:element name="_x0033__x003a_32" ma:index="25" nillable="true" ma:displayName="VIDEO DURATION" ma:format="Dropdown" ma:internalName="_x0033__x003a_32">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a2647-6c4b-493f-824b-6e54ba8ebb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908c0e6-fa86-4787-9564-26b542738c92}" ma:internalName="TaxCatchAll" ma:showField="CatchAllData" ma:web="567a2647-6c4b-493f-824b-6e54ba8e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3__x003a_32 xmlns="347fbd1b-5dbb-43c4-877f-4e35393ba244" xsi:nil="true"/>
    <lcf76f155ced4ddcb4097134ff3c332f xmlns="347fbd1b-5dbb-43c4-877f-4e35393ba244">
      <Terms xmlns="http://schemas.microsoft.com/office/infopath/2007/PartnerControls"/>
    </lcf76f155ced4ddcb4097134ff3c332f>
    <ONLINELINK xmlns="347fbd1b-5dbb-43c4-877f-4e35393ba244">
      <Url xsi:nil="true"/>
      <Description xsi:nil="true"/>
    </ONLINELINK>
    <_Flow_SignoffStatus xmlns="347fbd1b-5dbb-43c4-877f-4e35393ba244" xsi:nil="true"/>
    <TaxCatchAll xmlns="985ec44e-1bab-4c0b-9df0-6ba128686fc9" xsi:nil="true"/>
  </documentManagement>
</p:properties>
</file>

<file path=customXml/itemProps1.xml><?xml version="1.0" encoding="utf-8"?>
<ds:datastoreItem xmlns:ds="http://schemas.openxmlformats.org/officeDocument/2006/customXml" ds:itemID="{DB3E9092-243D-4E8B-93CC-B784C1D56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bd1b-5dbb-43c4-877f-4e35393ba244"/>
    <ds:schemaRef ds:uri="567a2647-6c4b-493f-824b-6e54ba8ebb8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872A4-C51B-409A-8D5F-3C832359FB50}">
  <ds:schemaRefs>
    <ds:schemaRef ds:uri="http://schemas.openxmlformats.org/officeDocument/2006/bibliography"/>
  </ds:schemaRefs>
</ds:datastoreItem>
</file>

<file path=customXml/itemProps3.xml><?xml version="1.0" encoding="utf-8"?>
<ds:datastoreItem xmlns:ds="http://schemas.openxmlformats.org/officeDocument/2006/customXml" ds:itemID="{C0CE3FEF-CF89-4396-993A-58765C10021E}">
  <ds:schemaRefs>
    <ds:schemaRef ds:uri="http://schemas.microsoft.com/sharepoint/v3/contenttype/forms"/>
  </ds:schemaRefs>
</ds:datastoreItem>
</file>

<file path=customXml/itemProps4.xml><?xml version="1.0" encoding="utf-8"?>
<ds:datastoreItem xmlns:ds="http://schemas.openxmlformats.org/officeDocument/2006/customXml" ds:itemID="{EC0B3F09-9A9D-4146-8BB4-ACC34E13A632}">
  <ds:schemaRefs>
    <ds:schemaRef ds:uri="http://schemas.microsoft.com/office/2006/metadata/properties"/>
    <ds:schemaRef ds:uri="http://schemas.microsoft.com/office/infopath/2007/PartnerControls"/>
    <ds:schemaRef ds:uri="347fbd1b-5dbb-43c4-877f-4e35393ba244"/>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5691</Words>
  <Characters>32442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38057</CharactersWithSpaces>
  <SharedDoc>false</SharedDoc>
  <HLinks>
    <vt:vector size="78" baseType="variant">
      <vt:variant>
        <vt:i4>4325377</vt:i4>
      </vt:variant>
      <vt:variant>
        <vt:i4>48</vt:i4>
      </vt:variant>
      <vt:variant>
        <vt:i4>0</vt:i4>
      </vt:variant>
      <vt:variant>
        <vt:i4>5</vt:i4>
      </vt:variant>
      <vt:variant>
        <vt:lpwstr>http://www.pap-thecoastcentre.org/pdfs/Protocol_publikacija_May09.pdf</vt:lpwstr>
      </vt:variant>
      <vt:variant>
        <vt:lpwstr/>
      </vt:variant>
      <vt:variant>
        <vt:i4>4849730</vt:i4>
      </vt:variant>
      <vt:variant>
        <vt:i4>45</vt:i4>
      </vt:variant>
      <vt:variant>
        <vt:i4>0</vt:i4>
      </vt:variant>
      <vt:variant>
        <vt:i4>5</vt:i4>
      </vt:variant>
      <vt:variant>
        <vt:lpwstr>http://marine.copernicus.eu/</vt:lpwstr>
      </vt:variant>
      <vt:variant>
        <vt:lpwstr/>
      </vt:variant>
      <vt:variant>
        <vt:i4>7602273</vt:i4>
      </vt:variant>
      <vt:variant>
        <vt:i4>42</vt:i4>
      </vt:variant>
      <vt:variant>
        <vt:i4>0</vt:i4>
      </vt:variant>
      <vt:variant>
        <vt:i4>5</vt:i4>
      </vt:variant>
      <vt:variant>
        <vt:lpwstr>http://www.mediterranean-marinedata.eu/</vt:lpwstr>
      </vt:variant>
      <vt:variant>
        <vt:lpwstr/>
      </vt:variant>
      <vt:variant>
        <vt:i4>7405671</vt:i4>
      </vt:variant>
      <vt:variant>
        <vt:i4>39</vt:i4>
      </vt:variant>
      <vt:variant>
        <vt:i4>0</vt:i4>
      </vt:variant>
      <vt:variant>
        <vt:i4>5</vt:i4>
      </vt:variant>
      <vt:variant>
        <vt:lpwstr>http://www.emodnet.eu/</vt:lpwstr>
      </vt:variant>
      <vt:variant>
        <vt:lpwstr/>
      </vt:variant>
      <vt:variant>
        <vt:i4>3801144</vt:i4>
      </vt:variant>
      <vt:variant>
        <vt:i4>36</vt:i4>
      </vt:variant>
      <vt:variant>
        <vt:i4>0</vt:i4>
      </vt:variant>
      <vt:variant>
        <vt:i4>5</vt:i4>
      </vt:variant>
      <vt:variant>
        <vt:lpwstr>http://ec.europa.eu/environment/eia/eia-support.htm</vt:lpwstr>
      </vt:variant>
      <vt:variant>
        <vt:lpwstr/>
      </vt:variant>
      <vt:variant>
        <vt:i4>3145782</vt:i4>
      </vt:variant>
      <vt:variant>
        <vt:i4>33</vt:i4>
      </vt:variant>
      <vt:variant>
        <vt:i4>0</vt:i4>
      </vt:variant>
      <vt:variant>
        <vt:i4>5</vt:i4>
      </vt:variant>
      <vt:variant>
        <vt:lpwstr>http://eur-lex.europa.eu/legal-content/EN/TXT/PDF/?uri=CELEX:32008L0056&amp;from=EN</vt:lpwstr>
      </vt:variant>
      <vt:variant>
        <vt:lpwstr/>
      </vt:variant>
      <vt:variant>
        <vt:i4>4390989</vt:i4>
      </vt:variant>
      <vt:variant>
        <vt:i4>30</vt:i4>
      </vt:variant>
      <vt:variant>
        <vt:i4>0</vt:i4>
      </vt:variant>
      <vt:variant>
        <vt:i4>5</vt:i4>
      </vt:variant>
      <vt:variant>
        <vt:lpwstr>http://www.rac-spa.org/sites/default/files/protocole_aspdb/protocol_eng.pdf</vt:lpwstr>
      </vt:variant>
      <vt:variant>
        <vt:lpwstr/>
      </vt:variant>
      <vt:variant>
        <vt:i4>4325377</vt:i4>
      </vt:variant>
      <vt:variant>
        <vt:i4>27</vt:i4>
      </vt:variant>
      <vt:variant>
        <vt:i4>0</vt:i4>
      </vt:variant>
      <vt:variant>
        <vt:i4>5</vt:i4>
      </vt:variant>
      <vt:variant>
        <vt:lpwstr>http://www.pap-thecoastcentre.org/pdfs/Protocol_publikacija_May09.pdf</vt:lpwstr>
      </vt:variant>
      <vt:variant>
        <vt:lpwstr/>
      </vt:variant>
      <vt:variant>
        <vt:i4>1441819</vt:i4>
      </vt:variant>
      <vt:variant>
        <vt:i4>24</vt:i4>
      </vt:variant>
      <vt:variant>
        <vt:i4>0</vt:i4>
      </vt:variant>
      <vt:variant>
        <vt:i4>5</vt:i4>
      </vt:variant>
      <vt:variant>
        <vt:lpwstr>http://www.unep.org/ecosystemmanagement/water/regionalseas40/Portals/50221/EARS_WG3_INF4_MAP_ Integrated Monitoring Assessessment Guidance EN.pdf</vt:lpwstr>
      </vt:variant>
      <vt:variant>
        <vt:lpwstr/>
      </vt:variant>
      <vt:variant>
        <vt:i4>3801108</vt:i4>
      </vt:variant>
      <vt:variant>
        <vt:i4>21</vt:i4>
      </vt:variant>
      <vt:variant>
        <vt:i4>0</vt:i4>
      </vt:variant>
      <vt:variant>
        <vt:i4>5</vt:i4>
      </vt:variant>
      <vt:variant>
        <vt:lpwstr>http://195.97.36.231/dbases/CoPDecisions/2013_IG21_CoP18/13IG21_09_Annex2_21_03_ENG.pdf</vt:lpwstr>
      </vt:variant>
      <vt:variant>
        <vt:lpwstr/>
      </vt:variant>
      <vt:variant>
        <vt:i4>3801144</vt:i4>
      </vt:variant>
      <vt:variant>
        <vt:i4>18</vt:i4>
      </vt:variant>
      <vt:variant>
        <vt:i4>0</vt:i4>
      </vt:variant>
      <vt:variant>
        <vt:i4>5</vt:i4>
      </vt:variant>
      <vt:variant>
        <vt:lpwstr>http://ec.europa.eu/environment/eia/eia-support.htm</vt:lpwstr>
      </vt:variant>
      <vt:variant>
        <vt:lpwstr/>
      </vt:variant>
      <vt:variant>
        <vt:i4>1507378</vt:i4>
      </vt:variant>
      <vt:variant>
        <vt:i4>11</vt:i4>
      </vt:variant>
      <vt:variant>
        <vt:i4>0</vt:i4>
      </vt:variant>
      <vt:variant>
        <vt:i4>5</vt:i4>
      </vt:variant>
      <vt:variant>
        <vt:lpwstr/>
      </vt:variant>
      <vt:variant>
        <vt:lpwstr>_Toc15314145</vt:lpwstr>
      </vt:variant>
      <vt:variant>
        <vt:i4>1441842</vt:i4>
      </vt:variant>
      <vt:variant>
        <vt:i4>5</vt:i4>
      </vt:variant>
      <vt:variant>
        <vt:i4>0</vt:i4>
      </vt:variant>
      <vt:variant>
        <vt:i4>5</vt:i4>
      </vt:variant>
      <vt:variant>
        <vt:lpwstr/>
      </vt:variant>
      <vt:variant>
        <vt:lpwstr>_Toc15314144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uras</dc:creator>
  <cp:lastModifiedBy>Marko Prem</cp:lastModifiedBy>
  <cp:revision>16</cp:revision>
  <cp:lastPrinted>2025-07-24T07:41:00Z</cp:lastPrinted>
  <dcterms:created xsi:type="dcterms:W3CDTF">2025-10-06T12:10:00Z</dcterms:created>
  <dcterms:modified xsi:type="dcterms:W3CDTF">2025-10-07T12:49:00Z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0x01010056A3E5E714CBF84EA4157B6B02DC9C0B</vt:lpwstr>
  </property>
  <property fmtid="{D5CDD505-2E9C-101B-9397-08002B2CF9AE}" pid="3" name="MediaServiceImageTags">
    <vt:lpwstr/>
  </property>
  <property fmtid="{D5CDD505-2E9C-101B-9397-08002B2CF9AE}" pid="4" name="MSIP_Label_8b77875e-5908-45a0-9cb4-dec9ae074618_Enabled">
    <vt:lpwstr>true</vt:lpwstr>
  </property>
  <property fmtid="{D5CDD505-2E9C-101B-9397-08002B2CF9AE}" pid="5" name="MSIP_Label_8b77875e-5908-45a0-9cb4-dec9ae074618_SetDate">
    <vt:lpwstr>2025-10-03T11:28:34Z</vt:lpwstr>
  </property>
  <property fmtid="{D5CDD505-2E9C-101B-9397-08002B2CF9AE}" pid="6" name="MSIP_Label_8b77875e-5908-45a0-9cb4-dec9ae074618_Method">
    <vt:lpwstr>Privileged</vt:lpwstr>
  </property>
  <property fmtid="{D5CDD505-2E9C-101B-9397-08002B2CF9AE}" pid="7" name="MSIP_Label_8b77875e-5908-45a0-9cb4-dec9ae074618_Name">
    <vt:lpwstr>8b77875e-5908-45a0-9cb4-dec9ae074618</vt:lpwstr>
  </property>
  <property fmtid="{D5CDD505-2E9C-101B-9397-08002B2CF9AE}" pid="8" name="MSIP_Label_8b77875e-5908-45a0-9cb4-dec9ae074618_SiteId">
    <vt:lpwstr>0f9e35db-544f-4f60-bdcc-5ea416e6dc70</vt:lpwstr>
  </property>
  <property fmtid="{D5CDD505-2E9C-101B-9397-08002B2CF9AE}" pid="9" name="MSIP_Label_8b77875e-5908-45a0-9cb4-dec9ae074618_ActionId">
    <vt:lpwstr>3ca10f50-650d-4bea-b442-265dbf0ec970</vt:lpwstr>
  </property>
  <property fmtid="{D5CDD505-2E9C-101B-9397-08002B2CF9AE}" pid="10" name="MSIP_Label_8b77875e-5908-45a0-9cb4-dec9ae074618_ContentBits">
    <vt:lpwstr>0</vt:lpwstr>
  </property>
</Properties>
</file>