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577F" w:rsidRDefault="003E577F" w:rsidP="00085E21">
      <w:pPr>
        <w:tabs>
          <w:tab w:val="center" w:pos="6521"/>
          <w:tab w:val="right" w:pos="9469"/>
        </w:tabs>
      </w:pPr>
    </w:p>
    <w:p w:rsidR="003E577F" w:rsidRDefault="003E577F" w:rsidP="00085E21">
      <w:pPr>
        <w:tabs>
          <w:tab w:val="center" w:pos="6521"/>
          <w:tab w:val="right" w:pos="9469"/>
        </w:tabs>
      </w:pPr>
    </w:p>
    <w:p w:rsidR="003E577F" w:rsidRDefault="003E577F" w:rsidP="00085E21">
      <w:pPr>
        <w:tabs>
          <w:tab w:val="center" w:pos="6521"/>
          <w:tab w:val="right" w:pos="9469"/>
        </w:tabs>
      </w:pPr>
    </w:p>
    <w:p w:rsidR="003E577F" w:rsidRDefault="003E577F" w:rsidP="00085E21">
      <w:pPr>
        <w:tabs>
          <w:tab w:val="center" w:pos="6521"/>
          <w:tab w:val="right" w:pos="9469"/>
        </w:tabs>
      </w:pPr>
    </w:p>
    <w:p w:rsidR="003E577F" w:rsidRDefault="003E577F" w:rsidP="00085E21">
      <w:pPr>
        <w:tabs>
          <w:tab w:val="center" w:pos="6521"/>
          <w:tab w:val="right" w:pos="9469"/>
        </w:tabs>
      </w:pPr>
    </w:p>
    <w:p w:rsidR="003E577F" w:rsidRDefault="003E577F" w:rsidP="00085E21">
      <w:pPr>
        <w:tabs>
          <w:tab w:val="center" w:pos="6521"/>
          <w:tab w:val="right" w:pos="9469"/>
        </w:tabs>
      </w:pPr>
    </w:p>
    <w:p w:rsidR="003E577F" w:rsidRDefault="003E577F" w:rsidP="00085E21">
      <w:pPr>
        <w:tabs>
          <w:tab w:val="center" w:pos="6521"/>
          <w:tab w:val="right" w:pos="9469"/>
        </w:tabs>
      </w:pPr>
    </w:p>
    <w:p w:rsidR="003E577F" w:rsidRDefault="003E577F" w:rsidP="00085E21">
      <w:pPr>
        <w:tabs>
          <w:tab w:val="center" w:pos="6521"/>
          <w:tab w:val="right" w:pos="9469"/>
        </w:tabs>
      </w:pPr>
    </w:p>
    <w:p w:rsidR="003E577F" w:rsidRDefault="003E577F" w:rsidP="00085E21">
      <w:pPr>
        <w:tabs>
          <w:tab w:val="center" w:pos="6521"/>
          <w:tab w:val="right" w:pos="9469"/>
        </w:tabs>
      </w:pPr>
    </w:p>
    <w:p w:rsidR="003E577F" w:rsidRDefault="003E577F" w:rsidP="00085E21">
      <w:pPr>
        <w:tabs>
          <w:tab w:val="center" w:pos="6521"/>
          <w:tab w:val="right" w:pos="9469"/>
        </w:tabs>
      </w:pPr>
    </w:p>
    <w:p w:rsidR="003E577F" w:rsidRDefault="003E577F" w:rsidP="00085E21">
      <w:pPr>
        <w:tabs>
          <w:tab w:val="center" w:pos="6521"/>
          <w:tab w:val="right" w:pos="9469"/>
        </w:tabs>
      </w:pPr>
    </w:p>
    <w:p w:rsidR="003E577F" w:rsidRDefault="003E577F" w:rsidP="00085E21">
      <w:pPr>
        <w:tabs>
          <w:tab w:val="center" w:pos="6521"/>
          <w:tab w:val="right" w:pos="9469"/>
        </w:tabs>
      </w:pPr>
    </w:p>
    <w:p w:rsidR="003E577F" w:rsidRDefault="003E577F" w:rsidP="00085E21">
      <w:pPr>
        <w:tabs>
          <w:tab w:val="center" w:pos="6521"/>
          <w:tab w:val="right" w:pos="9469"/>
        </w:tabs>
      </w:pPr>
    </w:p>
    <w:p w:rsidR="003E577F" w:rsidRDefault="003E577F" w:rsidP="00085E21">
      <w:pPr>
        <w:tabs>
          <w:tab w:val="center" w:pos="6521"/>
          <w:tab w:val="right" w:pos="9469"/>
        </w:tabs>
      </w:pPr>
    </w:p>
    <w:p w:rsidR="003E577F" w:rsidRDefault="003E577F" w:rsidP="00085E21">
      <w:pPr>
        <w:tabs>
          <w:tab w:val="center" w:pos="6521"/>
          <w:tab w:val="right" w:pos="9469"/>
        </w:tabs>
      </w:pPr>
    </w:p>
    <w:p w:rsidR="00162ABD" w:rsidRDefault="00162ABD" w:rsidP="00085E21">
      <w:pPr>
        <w:tabs>
          <w:tab w:val="center" w:pos="6521"/>
          <w:tab w:val="right" w:pos="9469"/>
        </w:tabs>
      </w:pPr>
    </w:p>
    <w:p w:rsidR="00085E21" w:rsidRDefault="003F0743" w:rsidP="001757C5">
      <w:pPr>
        <w:tabs>
          <w:tab w:val="center" w:pos="6804"/>
          <w:tab w:val="right" w:pos="9356"/>
        </w:tabs>
        <w:ind w:left="3828"/>
      </w:pPr>
      <w:r>
        <w:rPr>
          <w:noProof/>
          <w:lang w:val="hr-HR" w:eastAsia="hr-HR"/>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95" o:spid="_x0000_s1026" type="#_x0000_t34" style="position:absolute;left:0;text-align:left;margin-left:174.7pt;margin-top:5.75pt;width:291.95pt;height:187.1pt;z-index:25169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" adj="-121" strokecolor="#c00000" strokeweight="4.5pt"/>
        </w:pict>
      </w:r>
      <w:r w:rsidR="00085E21">
        <w:rPr>
          <w:noProof/>
          <w:lang w:val="hr-HR" w:eastAsia="hr-HR"/>
        </w:rPr>
        <w:drawing>
          <wp:inline distT="0" distB="0" distL="0" distR="0">
            <wp:extent cx="1266057" cy="648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_UNEPMAP_Colour.jpg"/>
                    <pic:cNvPicPr/>
                  </pic:nvPicPr>
                  <pic:blipFill>
                    <a:blip r:embed="rId8"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66057" cy="648000"/>
                    </a:xfrm>
                    <a:prstGeom prst="rect">
                      <a:avLst/>
                    </a:prstGeom>
                  </pic:spPr>
                </pic:pic>
              </a:graphicData>
            </a:graphic>
          </wp:inline>
        </w:drawing>
      </w:r>
      <w:r w:rsidR="00085E21">
        <w:tab/>
      </w:r>
      <w:r w:rsidR="00085E21">
        <w:rPr>
          <w:noProof/>
          <w:lang w:val="hr-HR" w:eastAsia="hr-HR"/>
        </w:rPr>
        <w:drawing>
          <wp:inline distT="0" distB="0" distL="0" distR="0">
            <wp:extent cx="648000" cy="64800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_logo_20Nov13.jpg"/>
                    <pic:cNvPicPr/>
                  </pic:nvPicPr>
                  <pic:blipFill>
                    <a:blip r:embed="rId9"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8000" cy="648000"/>
                    </a:xfrm>
                    <a:prstGeom prst="rect">
                      <a:avLst/>
                    </a:prstGeom>
                  </pic:spPr>
                </pic:pic>
              </a:graphicData>
            </a:graphic>
          </wp:inline>
        </w:drawing>
      </w:r>
    </w:p>
    <w:p w:rsidR="00085E21" w:rsidRDefault="00085E21" w:rsidP="001757C5">
      <w:pPr>
        <w:tabs>
          <w:tab w:val="left" w:pos="3969"/>
        </w:tabs>
        <w:ind w:left="3828"/>
      </w:pPr>
    </w:p>
    <w:p w:rsidR="002B114D" w:rsidRPr="00085E21" w:rsidRDefault="00162ABD" w:rsidP="001757C5">
      <w:pPr>
        <w:tabs>
          <w:tab w:val="left" w:pos="3969"/>
        </w:tabs>
        <w:spacing w:before="0"/>
        <w:ind w:left="3828"/>
        <w:rPr>
          <w:b/>
          <w:sz w:val="28"/>
          <w:szCs w:val="28"/>
        </w:rPr>
      </w:pPr>
      <w:r w:rsidRPr="00162ABD">
        <w:rPr>
          <w:rFonts w:ascii="SerpentineDBol" w:hAnsi="SerpentineDBol"/>
          <w:b/>
          <w:spacing w:val="20"/>
          <w:sz w:val="36"/>
          <w:szCs w:val="36"/>
        </w:rPr>
        <w:t xml:space="preserve">REPORT ON THE </w:t>
      </w:r>
      <w:r>
        <w:rPr>
          <w:rFonts w:ascii="SerpentineDBol" w:hAnsi="SerpentineDBol"/>
          <w:b/>
          <w:spacing w:val="20"/>
          <w:sz w:val="36"/>
          <w:szCs w:val="36"/>
        </w:rPr>
        <w:t>I</w:t>
      </w:r>
      <w:r w:rsidRPr="00162ABD">
        <w:rPr>
          <w:rFonts w:ascii="SerpentineDBol" w:hAnsi="SerpentineDBol"/>
          <w:b/>
          <w:spacing w:val="20"/>
          <w:sz w:val="36"/>
          <w:szCs w:val="36"/>
        </w:rPr>
        <w:t>MPLEMENTATION</w:t>
      </w:r>
      <w:r>
        <w:rPr>
          <w:rFonts w:ascii="SerpentineDBol" w:hAnsi="SerpentineDBol"/>
          <w:spacing w:val="20"/>
          <w:sz w:val="36"/>
          <w:szCs w:val="36"/>
        </w:rPr>
        <w:t xml:space="preserve"> </w:t>
      </w:r>
      <w:r w:rsidR="00085E21" w:rsidRPr="00085E21">
        <w:rPr>
          <w:rFonts w:ascii="SerpentineDBol" w:hAnsi="SerpentineDBol"/>
          <w:spacing w:val="20"/>
          <w:sz w:val="36"/>
          <w:szCs w:val="36"/>
        </w:rPr>
        <w:br/>
      </w:r>
      <w:r w:rsidR="00041C3E" w:rsidRPr="00085E21">
        <w:rPr>
          <w:b/>
          <w:sz w:val="28"/>
          <w:szCs w:val="28"/>
        </w:rPr>
        <w:t>of the Action Plan for the implementation</w:t>
      </w:r>
      <w:r w:rsidR="00085E21" w:rsidRPr="00085E21">
        <w:rPr>
          <w:b/>
          <w:sz w:val="28"/>
          <w:szCs w:val="28"/>
        </w:rPr>
        <w:br/>
      </w:r>
      <w:r w:rsidR="00041C3E" w:rsidRPr="00085E21">
        <w:rPr>
          <w:b/>
          <w:sz w:val="28"/>
          <w:szCs w:val="28"/>
        </w:rPr>
        <w:t xml:space="preserve">of the ICZM Protocol for the Mediterranean </w:t>
      </w:r>
      <w:r w:rsidR="00085E21">
        <w:rPr>
          <w:b/>
          <w:sz w:val="28"/>
          <w:szCs w:val="28"/>
        </w:rPr>
        <w:br/>
        <w:t xml:space="preserve">(2012 – </w:t>
      </w:r>
      <w:r w:rsidR="00041C3E" w:rsidRPr="00085E21">
        <w:rPr>
          <w:b/>
          <w:sz w:val="28"/>
          <w:szCs w:val="28"/>
        </w:rPr>
        <w:t>2019)</w:t>
      </w:r>
    </w:p>
    <w:p w:rsidR="00162ABD" w:rsidRDefault="00162ABD">
      <w:pPr>
        <w:spacing w:before="0" w:line="240" w:lineRule="auto"/>
      </w:pPr>
    </w:p>
    <w:p w:rsidR="00162ABD" w:rsidRDefault="00162ABD">
      <w:pPr>
        <w:spacing w:before="0" w:line="240" w:lineRule="auto"/>
      </w:pPr>
    </w:p>
    <w:p w:rsidR="00162ABD" w:rsidRDefault="00162ABD">
      <w:pPr>
        <w:spacing w:before="0" w:line="240" w:lineRule="auto"/>
      </w:pPr>
    </w:p>
    <w:p w:rsidR="00162ABD" w:rsidRDefault="00162ABD">
      <w:pPr>
        <w:spacing w:before="0" w:line="240" w:lineRule="auto"/>
      </w:pPr>
    </w:p>
    <w:p w:rsidR="00162ABD" w:rsidRDefault="00162ABD">
      <w:pPr>
        <w:spacing w:before="0" w:line="240" w:lineRule="auto"/>
      </w:pPr>
    </w:p>
    <w:p w:rsidR="00162ABD" w:rsidRDefault="00162ABD">
      <w:pPr>
        <w:spacing w:before="0" w:line="240" w:lineRule="auto"/>
      </w:pPr>
    </w:p>
    <w:p w:rsidR="00162ABD" w:rsidRDefault="00162ABD">
      <w:pPr>
        <w:spacing w:before="0" w:line="240" w:lineRule="auto"/>
      </w:pPr>
    </w:p>
    <w:p w:rsidR="00162ABD" w:rsidRDefault="00162ABD">
      <w:pPr>
        <w:spacing w:before="0" w:line="240" w:lineRule="auto"/>
      </w:pPr>
    </w:p>
    <w:p w:rsidR="00162ABD" w:rsidRDefault="00162ABD">
      <w:pPr>
        <w:spacing w:before="0" w:line="240" w:lineRule="auto"/>
      </w:pPr>
    </w:p>
    <w:p w:rsidR="00827336" w:rsidRDefault="00BA4DC6" w:rsidP="00261775">
      <w:pPr>
        <w:pStyle w:val="Heading1"/>
        <w:pageBreakBefore w:val="0"/>
        <w:ind w:right="-283"/>
        <w:rPr>
          <w:b/>
          <w:sz w:val="28"/>
          <w:szCs w:val="28"/>
        </w:rPr>
      </w:pPr>
      <w:r>
        <w:rPr>
          <w:b/>
          <w:sz w:val="28"/>
          <w:szCs w:val="28"/>
        </w:rPr>
        <w:t>March</w:t>
      </w:r>
      <w:r w:rsidR="00162ABD" w:rsidRPr="00162ABD">
        <w:rPr>
          <w:b/>
          <w:sz w:val="28"/>
          <w:szCs w:val="28"/>
        </w:rPr>
        <w:t xml:space="preserve"> 2019</w:t>
      </w:r>
    </w:p>
    <w:p w:rsidR="00E65E46" w:rsidRPr="00261775" w:rsidRDefault="00261775" w:rsidP="00261775">
      <w:pPr>
        <w:pStyle w:val="Heading1"/>
        <w:pageBreakBefore w:val="0"/>
        <w:ind w:right="-283"/>
      </w:pPr>
      <w:r w:rsidRPr="00261775">
        <w:lastRenderedPageBreak/>
        <w:t>TABLE OF CONTENTS</w:t>
      </w:r>
    </w:p>
    <w:p w:rsidR="00E65E46" w:rsidRPr="001757C5" w:rsidRDefault="00E65E46" w:rsidP="00261775">
      <w:pPr>
        <w:spacing w:before="0" w:line="240" w:lineRule="auto"/>
        <w:ind w:right="-283"/>
        <w:rPr>
          <w:sz w:val="20"/>
        </w:rPr>
      </w:pPr>
    </w:p>
    <w:p w:rsidR="00E65E46" w:rsidRPr="001757C5" w:rsidRDefault="003F0743" w:rsidP="00261775">
      <w:pPr>
        <w:pStyle w:val="TOC1"/>
        <w:rPr>
          <w:rFonts w:asciiTheme="minorHAnsi" w:eastAsiaTheme="minorEastAsia" w:hAnsiTheme="minorHAnsi" w:cstheme="minorBidi"/>
          <w:color w:val="auto"/>
          <w:lang w:val="hr-HR" w:eastAsia="hr-HR"/>
        </w:rPr>
      </w:pPr>
      <w:r w:rsidRPr="003F0743">
        <w:fldChar w:fldCharType="begin"/>
      </w:r>
      <w:r w:rsidR="00E65E46" w:rsidRPr="001757C5">
        <w:instrText xml:space="preserve"> TOC \o "1-3" \u </w:instrText>
      </w:r>
      <w:r w:rsidRPr="003F0743">
        <w:fldChar w:fldCharType="separate"/>
      </w:r>
      <w:r w:rsidR="00E65E46" w:rsidRPr="001757C5">
        <w:t>INTRODUCTION</w:t>
      </w:r>
      <w:r w:rsidR="00E65E46" w:rsidRPr="001757C5">
        <w:tab/>
      </w:r>
      <w:r w:rsidRPr="001757C5">
        <w:fldChar w:fldCharType="begin"/>
      </w:r>
      <w:r w:rsidR="00E65E46" w:rsidRPr="001757C5">
        <w:instrText xml:space="preserve"> PAGEREF _Toc417980946 \h </w:instrText>
      </w:r>
      <w:r w:rsidRPr="001757C5">
        <w:fldChar w:fldCharType="separate"/>
      </w:r>
      <w:r w:rsidR="00BA4DC6">
        <w:t>1</w:t>
      </w:r>
      <w:r w:rsidRPr="001757C5">
        <w:fldChar w:fldCharType="end"/>
      </w:r>
    </w:p>
    <w:p w:rsidR="00E65E46" w:rsidRPr="001757C5" w:rsidRDefault="00E65E46" w:rsidP="00261775">
      <w:pPr>
        <w:pStyle w:val="TOC1"/>
        <w:rPr>
          <w:rFonts w:eastAsiaTheme="minorEastAsia"/>
        </w:rPr>
      </w:pPr>
      <w:r w:rsidRPr="001757C5">
        <w:t>OVERVIEW OF THE MAIN RESULTS</w:t>
      </w:r>
      <w:r w:rsidRPr="001757C5">
        <w:tab/>
      </w:r>
      <w:r w:rsidR="003F0743" w:rsidRPr="001757C5">
        <w:fldChar w:fldCharType="begin"/>
      </w:r>
      <w:r w:rsidRPr="001757C5">
        <w:instrText xml:space="preserve"> PAGEREF _Toc417980947 \h </w:instrText>
      </w:r>
      <w:r w:rsidR="003F0743" w:rsidRPr="001757C5">
        <w:fldChar w:fldCharType="separate"/>
      </w:r>
      <w:r w:rsidR="00BA4DC6">
        <w:t>2</w:t>
      </w:r>
      <w:r w:rsidR="003F0743" w:rsidRPr="001757C5">
        <w:fldChar w:fldCharType="end"/>
      </w:r>
    </w:p>
    <w:p w:rsidR="00E65E46" w:rsidRPr="001757C5" w:rsidRDefault="00E65E46" w:rsidP="00261775">
      <w:pPr>
        <w:pStyle w:val="TOC2"/>
        <w:tabs>
          <w:tab w:val="clear" w:pos="9351"/>
          <w:tab w:val="right" w:leader="dot" w:pos="9639"/>
        </w:tabs>
        <w:spacing w:after="60"/>
        <w:ind w:right="-283"/>
        <w:rPr>
          <w:rFonts w:asciiTheme="minorHAnsi" w:eastAsiaTheme="minorEastAsia" w:hAnsiTheme="minorHAnsi" w:cstheme="minorBidi"/>
          <w:noProof/>
          <w:color w:val="auto"/>
          <w:sz w:val="20"/>
          <w:lang w:val="hr-HR" w:eastAsia="hr-HR"/>
        </w:rPr>
      </w:pPr>
      <w:r w:rsidRPr="001757C5">
        <w:rPr>
          <w:rFonts w:ascii="DINCE-Black" w:hAnsi="DINCE-Black"/>
          <w:noProof/>
          <w:sz w:val="20"/>
        </w:rPr>
        <w:t>Objective 1:</w:t>
      </w:r>
      <w:r w:rsidR="00261775" w:rsidRPr="001757C5">
        <w:rPr>
          <w:rFonts w:ascii="DINCE-Black" w:hAnsi="DINCE-Black"/>
          <w:noProof/>
          <w:sz w:val="20"/>
        </w:rPr>
        <w:t xml:space="preserve"> </w:t>
      </w:r>
      <w:r w:rsidR="00261775" w:rsidRPr="001757C5">
        <w:rPr>
          <w:rFonts w:ascii="DINCE-Black" w:hAnsi="DINCE-Black"/>
          <w:noProof/>
          <w:sz w:val="20"/>
        </w:rPr>
        <w:br/>
      </w:r>
      <w:r w:rsidRPr="001757C5">
        <w:rPr>
          <w:noProof/>
          <w:sz w:val="20"/>
        </w:rPr>
        <w:t>Support the effective implementation of the ICZM Protocol</w:t>
      </w:r>
      <w:r w:rsidR="00261775" w:rsidRPr="001757C5">
        <w:rPr>
          <w:noProof/>
          <w:sz w:val="20"/>
        </w:rPr>
        <w:t xml:space="preserve"> </w:t>
      </w:r>
      <w:r w:rsidRPr="001757C5">
        <w:rPr>
          <w:noProof/>
          <w:sz w:val="20"/>
        </w:rPr>
        <w:t>at regional, national and local levels</w:t>
      </w:r>
      <w:r w:rsidR="00261775" w:rsidRPr="001757C5">
        <w:rPr>
          <w:noProof/>
          <w:sz w:val="20"/>
        </w:rPr>
        <w:t xml:space="preserve"> </w:t>
      </w:r>
      <w:r w:rsidR="001054E1">
        <w:rPr>
          <w:noProof/>
          <w:sz w:val="20"/>
        </w:rPr>
        <w:br/>
      </w:r>
      <w:r w:rsidRPr="001757C5">
        <w:rPr>
          <w:noProof/>
          <w:sz w:val="20"/>
        </w:rPr>
        <w:t>including through a Common Regional Framework for ICZM</w:t>
      </w:r>
      <w:r w:rsidRPr="001757C5">
        <w:rPr>
          <w:noProof/>
          <w:sz w:val="20"/>
        </w:rPr>
        <w:tab/>
      </w:r>
      <w:r w:rsidR="003F0743" w:rsidRPr="001757C5">
        <w:rPr>
          <w:noProof/>
          <w:sz w:val="20"/>
        </w:rPr>
        <w:fldChar w:fldCharType="begin"/>
      </w:r>
      <w:r w:rsidRPr="001757C5">
        <w:rPr>
          <w:noProof/>
          <w:sz w:val="20"/>
        </w:rPr>
        <w:instrText xml:space="preserve"> PAGEREF _Toc417980948 \h </w:instrText>
      </w:r>
      <w:r w:rsidR="003F0743" w:rsidRPr="001757C5">
        <w:rPr>
          <w:noProof/>
          <w:sz w:val="20"/>
        </w:rPr>
      </w:r>
      <w:r w:rsidR="003F0743" w:rsidRPr="001757C5">
        <w:rPr>
          <w:noProof/>
          <w:sz w:val="20"/>
        </w:rPr>
        <w:fldChar w:fldCharType="separate"/>
      </w:r>
      <w:r w:rsidR="00BA4DC6">
        <w:rPr>
          <w:noProof/>
          <w:sz w:val="20"/>
        </w:rPr>
        <w:t>2</w:t>
      </w:r>
      <w:r w:rsidR="003F0743" w:rsidRPr="001757C5">
        <w:rPr>
          <w:noProof/>
          <w:sz w:val="20"/>
        </w:rPr>
        <w:fldChar w:fldCharType="end"/>
      </w:r>
    </w:p>
    <w:p w:rsidR="00E65E46" w:rsidRPr="001757C5" w:rsidRDefault="00E65E46" w:rsidP="00261775">
      <w:pPr>
        <w:pStyle w:val="TOC3"/>
        <w:tabs>
          <w:tab w:val="right" w:leader="dot" w:pos="9639"/>
        </w:tabs>
        <w:ind w:right="-283"/>
        <w:rPr>
          <w:noProof/>
          <w:sz w:val="20"/>
        </w:rPr>
      </w:pPr>
      <w:r w:rsidRPr="001757C5">
        <w:rPr>
          <w:b/>
          <w:noProof/>
          <w:color w:val="C00000"/>
          <w:sz w:val="20"/>
        </w:rPr>
        <w:t>Action 1.1</w:t>
      </w:r>
      <w:r w:rsidR="001757C5" w:rsidRPr="001757C5">
        <w:rPr>
          <w:b/>
          <w:noProof/>
          <w:color w:val="C00000"/>
          <w:sz w:val="20"/>
        </w:rPr>
        <w:t>:</w:t>
      </w:r>
      <w:r w:rsidR="00261775" w:rsidRPr="001757C5">
        <w:rPr>
          <w:b/>
          <w:noProof/>
          <w:color w:val="C00000"/>
          <w:sz w:val="20"/>
        </w:rPr>
        <w:t xml:space="preserve"> </w:t>
      </w:r>
      <w:r w:rsidRPr="001757C5">
        <w:rPr>
          <w:noProof/>
          <w:sz w:val="20"/>
        </w:rPr>
        <w:t>Ratification</w:t>
      </w:r>
      <w:r w:rsidR="00261775" w:rsidRPr="001757C5">
        <w:rPr>
          <w:noProof/>
          <w:sz w:val="20"/>
        </w:rPr>
        <w:t xml:space="preserve"> </w:t>
      </w:r>
      <w:r w:rsidRPr="001757C5">
        <w:rPr>
          <w:noProof/>
          <w:sz w:val="20"/>
        </w:rPr>
        <w:t>and</w:t>
      </w:r>
      <w:r w:rsidR="00261775" w:rsidRPr="001757C5">
        <w:rPr>
          <w:noProof/>
          <w:sz w:val="20"/>
        </w:rPr>
        <w:t xml:space="preserve"> </w:t>
      </w:r>
      <w:r w:rsidRPr="001757C5">
        <w:rPr>
          <w:noProof/>
          <w:sz w:val="20"/>
        </w:rPr>
        <w:t>transposition</w:t>
      </w:r>
      <w:r w:rsidRPr="001757C5">
        <w:rPr>
          <w:noProof/>
          <w:sz w:val="20"/>
        </w:rPr>
        <w:tab/>
      </w:r>
      <w:r w:rsidR="003F0743" w:rsidRPr="001757C5">
        <w:rPr>
          <w:noProof/>
          <w:sz w:val="20"/>
        </w:rPr>
        <w:fldChar w:fldCharType="begin"/>
      </w:r>
      <w:r w:rsidRPr="001757C5">
        <w:rPr>
          <w:noProof/>
          <w:sz w:val="20"/>
        </w:rPr>
        <w:instrText xml:space="preserve"> PAGEREF _Toc417980949 \h </w:instrText>
      </w:r>
      <w:r w:rsidR="003F0743" w:rsidRPr="001757C5">
        <w:rPr>
          <w:noProof/>
          <w:sz w:val="20"/>
        </w:rPr>
      </w:r>
      <w:r w:rsidR="003F0743" w:rsidRPr="001757C5">
        <w:rPr>
          <w:noProof/>
          <w:sz w:val="20"/>
        </w:rPr>
        <w:fldChar w:fldCharType="separate"/>
      </w:r>
      <w:r w:rsidR="00BA4DC6">
        <w:rPr>
          <w:noProof/>
          <w:sz w:val="20"/>
        </w:rPr>
        <w:t>2</w:t>
      </w:r>
      <w:r w:rsidR="003F0743" w:rsidRPr="001757C5">
        <w:rPr>
          <w:noProof/>
          <w:sz w:val="20"/>
        </w:rPr>
        <w:fldChar w:fldCharType="end"/>
      </w:r>
    </w:p>
    <w:p w:rsidR="00E65E46" w:rsidRPr="001757C5" w:rsidRDefault="00E65E46" w:rsidP="00261775">
      <w:pPr>
        <w:pStyle w:val="TOC3"/>
        <w:tabs>
          <w:tab w:val="right" w:leader="dot" w:pos="9639"/>
        </w:tabs>
        <w:ind w:right="-283"/>
        <w:rPr>
          <w:noProof/>
          <w:sz w:val="20"/>
        </w:rPr>
      </w:pPr>
      <w:r w:rsidRPr="001757C5">
        <w:rPr>
          <w:b/>
          <w:noProof/>
          <w:color w:val="C00000"/>
          <w:sz w:val="20"/>
        </w:rPr>
        <w:t>Action 1.2</w:t>
      </w:r>
      <w:r w:rsidR="001757C5" w:rsidRPr="001757C5">
        <w:rPr>
          <w:b/>
          <w:noProof/>
          <w:color w:val="C00000"/>
          <w:sz w:val="20"/>
        </w:rPr>
        <w:t>:</w:t>
      </w:r>
      <w:r w:rsidR="00261775" w:rsidRPr="001757C5">
        <w:rPr>
          <w:b/>
          <w:noProof/>
          <w:color w:val="C00000"/>
          <w:sz w:val="20"/>
        </w:rPr>
        <w:t xml:space="preserve"> </w:t>
      </w:r>
      <w:r w:rsidRPr="001757C5">
        <w:rPr>
          <w:noProof/>
          <w:sz w:val="20"/>
        </w:rPr>
        <w:t>Strengthening</w:t>
      </w:r>
      <w:r w:rsidR="00261775" w:rsidRPr="001757C5">
        <w:rPr>
          <w:noProof/>
          <w:sz w:val="20"/>
        </w:rPr>
        <w:t xml:space="preserve"> </w:t>
      </w:r>
      <w:r w:rsidRPr="001757C5">
        <w:rPr>
          <w:noProof/>
          <w:sz w:val="20"/>
        </w:rPr>
        <w:t>and</w:t>
      </w:r>
      <w:r w:rsidR="00261775" w:rsidRPr="001757C5">
        <w:rPr>
          <w:noProof/>
          <w:sz w:val="20"/>
        </w:rPr>
        <w:t xml:space="preserve"> </w:t>
      </w:r>
      <w:r w:rsidRPr="001757C5">
        <w:rPr>
          <w:noProof/>
          <w:sz w:val="20"/>
        </w:rPr>
        <w:t>supporting</w:t>
      </w:r>
      <w:r w:rsidR="00261775" w:rsidRPr="001757C5">
        <w:rPr>
          <w:noProof/>
          <w:sz w:val="20"/>
        </w:rPr>
        <w:t xml:space="preserve"> </w:t>
      </w:r>
      <w:r w:rsidRPr="001757C5">
        <w:rPr>
          <w:noProof/>
          <w:sz w:val="20"/>
        </w:rPr>
        <w:t>governance</w:t>
      </w:r>
      <w:r w:rsidRPr="001757C5">
        <w:rPr>
          <w:noProof/>
          <w:sz w:val="20"/>
        </w:rPr>
        <w:tab/>
      </w:r>
      <w:r w:rsidR="003F0743" w:rsidRPr="001757C5">
        <w:rPr>
          <w:noProof/>
          <w:sz w:val="20"/>
        </w:rPr>
        <w:fldChar w:fldCharType="begin"/>
      </w:r>
      <w:r w:rsidRPr="001757C5">
        <w:rPr>
          <w:noProof/>
          <w:sz w:val="20"/>
        </w:rPr>
        <w:instrText xml:space="preserve"> PAGEREF _Toc417980950 \h </w:instrText>
      </w:r>
      <w:r w:rsidR="003F0743" w:rsidRPr="001757C5">
        <w:rPr>
          <w:noProof/>
          <w:sz w:val="20"/>
        </w:rPr>
      </w:r>
      <w:r w:rsidR="003F0743" w:rsidRPr="001757C5">
        <w:rPr>
          <w:noProof/>
          <w:sz w:val="20"/>
        </w:rPr>
        <w:fldChar w:fldCharType="separate"/>
      </w:r>
      <w:r w:rsidR="00BA4DC6">
        <w:rPr>
          <w:noProof/>
          <w:sz w:val="20"/>
        </w:rPr>
        <w:t>3</w:t>
      </w:r>
      <w:r w:rsidR="003F0743" w:rsidRPr="001757C5">
        <w:rPr>
          <w:noProof/>
          <w:sz w:val="20"/>
        </w:rPr>
        <w:fldChar w:fldCharType="end"/>
      </w:r>
    </w:p>
    <w:p w:rsidR="00E65E46" w:rsidRPr="001757C5" w:rsidRDefault="00E65E46" w:rsidP="00261775">
      <w:pPr>
        <w:pStyle w:val="TOC3"/>
        <w:tabs>
          <w:tab w:val="right" w:leader="dot" w:pos="9639"/>
        </w:tabs>
        <w:ind w:right="-283"/>
        <w:rPr>
          <w:noProof/>
          <w:sz w:val="20"/>
        </w:rPr>
      </w:pPr>
      <w:r w:rsidRPr="001757C5">
        <w:rPr>
          <w:b/>
          <w:noProof/>
          <w:color w:val="C00000"/>
          <w:sz w:val="20"/>
        </w:rPr>
        <w:t>Action 1.3</w:t>
      </w:r>
      <w:r w:rsidR="001757C5" w:rsidRPr="001757C5">
        <w:rPr>
          <w:b/>
          <w:noProof/>
          <w:color w:val="C00000"/>
          <w:sz w:val="20"/>
        </w:rPr>
        <w:t>:</w:t>
      </w:r>
      <w:r w:rsidR="00261775" w:rsidRPr="001757C5">
        <w:rPr>
          <w:b/>
          <w:noProof/>
          <w:color w:val="C00000"/>
          <w:sz w:val="20"/>
        </w:rPr>
        <w:t xml:space="preserve"> </w:t>
      </w:r>
      <w:r w:rsidRPr="001757C5">
        <w:rPr>
          <w:noProof/>
          <w:sz w:val="20"/>
        </w:rPr>
        <w:t>Adopting National Strategies</w:t>
      </w:r>
      <w:r w:rsidR="00261775" w:rsidRPr="001757C5">
        <w:rPr>
          <w:noProof/>
          <w:sz w:val="20"/>
        </w:rPr>
        <w:t xml:space="preserve"> </w:t>
      </w:r>
      <w:r w:rsidRPr="001757C5">
        <w:rPr>
          <w:noProof/>
          <w:sz w:val="20"/>
        </w:rPr>
        <w:t>and Action Plans</w:t>
      </w:r>
      <w:r w:rsidR="00261775" w:rsidRPr="001757C5">
        <w:rPr>
          <w:noProof/>
          <w:sz w:val="20"/>
        </w:rPr>
        <w:t xml:space="preserve"> </w:t>
      </w:r>
      <w:r w:rsidRPr="001757C5">
        <w:rPr>
          <w:noProof/>
          <w:sz w:val="20"/>
        </w:rPr>
        <w:t>and Programmes</w:t>
      </w:r>
      <w:r w:rsidRPr="001757C5">
        <w:rPr>
          <w:noProof/>
          <w:sz w:val="20"/>
        </w:rPr>
        <w:tab/>
      </w:r>
      <w:r w:rsidR="003F0743" w:rsidRPr="001757C5">
        <w:rPr>
          <w:noProof/>
          <w:sz w:val="20"/>
        </w:rPr>
        <w:fldChar w:fldCharType="begin"/>
      </w:r>
      <w:r w:rsidRPr="001757C5">
        <w:rPr>
          <w:noProof/>
          <w:sz w:val="20"/>
        </w:rPr>
        <w:instrText xml:space="preserve"> PAGEREF _Toc417980953 \h </w:instrText>
      </w:r>
      <w:r w:rsidR="003F0743" w:rsidRPr="001757C5">
        <w:rPr>
          <w:noProof/>
          <w:sz w:val="20"/>
        </w:rPr>
      </w:r>
      <w:r w:rsidR="003F0743" w:rsidRPr="001757C5">
        <w:rPr>
          <w:noProof/>
          <w:sz w:val="20"/>
        </w:rPr>
        <w:fldChar w:fldCharType="separate"/>
      </w:r>
      <w:r w:rsidR="00BA4DC6">
        <w:rPr>
          <w:noProof/>
          <w:sz w:val="20"/>
        </w:rPr>
        <w:t>5</w:t>
      </w:r>
      <w:r w:rsidR="003F0743" w:rsidRPr="001757C5">
        <w:rPr>
          <w:noProof/>
          <w:sz w:val="20"/>
        </w:rPr>
        <w:fldChar w:fldCharType="end"/>
      </w:r>
    </w:p>
    <w:p w:rsidR="00E65E46" w:rsidRPr="001757C5" w:rsidRDefault="00E65E46" w:rsidP="00261775">
      <w:pPr>
        <w:pStyle w:val="TOC3"/>
        <w:tabs>
          <w:tab w:val="right" w:leader="dot" w:pos="9639"/>
        </w:tabs>
        <w:ind w:right="-283"/>
        <w:rPr>
          <w:noProof/>
          <w:sz w:val="20"/>
        </w:rPr>
      </w:pPr>
      <w:r w:rsidRPr="001757C5">
        <w:rPr>
          <w:b/>
          <w:noProof/>
          <w:color w:val="C00000"/>
          <w:sz w:val="20"/>
        </w:rPr>
        <w:t>Action 1.4</w:t>
      </w:r>
      <w:r w:rsidR="001757C5" w:rsidRPr="001757C5">
        <w:rPr>
          <w:b/>
          <w:noProof/>
          <w:color w:val="C00000"/>
          <w:sz w:val="20"/>
        </w:rPr>
        <w:t>:</w:t>
      </w:r>
      <w:r w:rsidR="00261775" w:rsidRPr="001757C5">
        <w:rPr>
          <w:b/>
          <w:noProof/>
          <w:color w:val="C00000"/>
          <w:sz w:val="20"/>
        </w:rPr>
        <w:t xml:space="preserve"> </w:t>
      </w:r>
      <w:r w:rsidRPr="001757C5">
        <w:rPr>
          <w:noProof/>
          <w:sz w:val="20"/>
        </w:rPr>
        <w:t>Reporting on</w:t>
      </w:r>
      <w:r w:rsidR="00261775" w:rsidRPr="001757C5">
        <w:rPr>
          <w:noProof/>
          <w:sz w:val="20"/>
        </w:rPr>
        <w:t xml:space="preserve"> </w:t>
      </w:r>
      <w:r w:rsidRPr="001757C5">
        <w:rPr>
          <w:noProof/>
          <w:sz w:val="20"/>
        </w:rPr>
        <w:t>Protocol Implementation</w:t>
      </w:r>
      <w:r w:rsidR="00261775" w:rsidRPr="001757C5">
        <w:rPr>
          <w:noProof/>
          <w:sz w:val="20"/>
        </w:rPr>
        <w:t xml:space="preserve"> </w:t>
      </w:r>
      <w:r w:rsidRPr="001757C5">
        <w:rPr>
          <w:noProof/>
          <w:sz w:val="20"/>
        </w:rPr>
        <w:t>and Monitoring the State of the Mediterranean Coast</w:t>
      </w:r>
      <w:r w:rsidRPr="001757C5">
        <w:rPr>
          <w:noProof/>
          <w:sz w:val="20"/>
        </w:rPr>
        <w:tab/>
      </w:r>
      <w:r w:rsidR="003F0743" w:rsidRPr="001757C5">
        <w:rPr>
          <w:noProof/>
          <w:sz w:val="20"/>
        </w:rPr>
        <w:fldChar w:fldCharType="begin"/>
      </w:r>
      <w:r w:rsidRPr="001757C5">
        <w:rPr>
          <w:noProof/>
          <w:sz w:val="20"/>
        </w:rPr>
        <w:instrText xml:space="preserve"> PAGEREF _Toc417980959 \h </w:instrText>
      </w:r>
      <w:r w:rsidR="003F0743" w:rsidRPr="001757C5">
        <w:rPr>
          <w:noProof/>
          <w:sz w:val="20"/>
        </w:rPr>
      </w:r>
      <w:r w:rsidR="003F0743" w:rsidRPr="001757C5">
        <w:rPr>
          <w:noProof/>
          <w:sz w:val="20"/>
        </w:rPr>
        <w:fldChar w:fldCharType="separate"/>
      </w:r>
      <w:r w:rsidR="00BA4DC6">
        <w:rPr>
          <w:noProof/>
          <w:sz w:val="20"/>
        </w:rPr>
        <w:t>8</w:t>
      </w:r>
      <w:r w:rsidR="003F0743" w:rsidRPr="001757C5">
        <w:rPr>
          <w:noProof/>
          <w:sz w:val="20"/>
        </w:rPr>
        <w:fldChar w:fldCharType="end"/>
      </w:r>
    </w:p>
    <w:p w:rsidR="00E65E46" w:rsidRPr="001757C5" w:rsidRDefault="00E65E46" w:rsidP="00261775">
      <w:pPr>
        <w:pStyle w:val="TOC2"/>
        <w:tabs>
          <w:tab w:val="clear" w:pos="9351"/>
          <w:tab w:val="right" w:leader="dot" w:pos="9639"/>
        </w:tabs>
        <w:spacing w:after="60"/>
        <w:ind w:right="-283"/>
        <w:rPr>
          <w:rFonts w:asciiTheme="minorHAnsi" w:eastAsiaTheme="minorEastAsia" w:hAnsiTheme="minorHAnsi" w:cstheme="minorBidi"/>
          <w:noProof/>
          <w:color w:val="auto"/>
          <w:sz w:val="20"/>
          <w:lang w:val="hr-HR" w:eastAsia="hr-HR"/>
        </w:rPr>
      </w:pPr>
      <w:r w:rsidRPr="001757C5">
        <w:rPr>
          <w:rFonts w:ascii="DINCE-Black" w:hAnsi="DINCE-Black"/>
          <w:noProof/>
          <w:sz w:val="20"/>
        </w:rPr>
        <w:t>Objective 2:</w:t>
      </w:r>
      <w:r w:rsidR="00261775" w:rsidRPr="001757C5">
        <w:rPr>
          <w:noProof/>
          <w:sz w:val="20"/>
        </w:rPr>
        <w:t xml:space="preserve"> </w:t>
      </w:r>
      <w:r w:rsidR="00261775" w:rsidRPr="001757C5">
        <w:rPr>
          <w:noProof/>
          <w:sz w:val="20"/>
        </w:rPr>
        <w:br/>
      </w:r>
      <w:r w:rsidRPr="001757C5">
        <w:rPr>
          <w:noProof/>
          <w:sz w:val="20"/>
        </w:rPr>
        <w:t>Strengthen the capacities of CPs to implement the Protocol and use in an effective manner ICZM policies, instruments, tools and processes</w:t>
      </w:r>
      <w:r w:rsidRPr="001757C5">
        <w:rPr>
          <w:noProof/>
          <w:sz w:val="20"/>
        </w:rPr>
        <w:tab/>
      </w:r>
      <w:r w:rsidR="003F0743" w:rsidRPr="001757C5">
        <w:rPr>
          <w:noProof/>
          <w:sz w:val="20"/>
        </w:rPr>
        <w:fldChar w:fldCharType="begin"/>
      </w:r>
      <w:r w:rsidRPr="001757C5">
        <w:rPr>
          <w:noProof/>
          <w:sz w:val="20"/>
        </w:rPr>
        <w:instrText xml:space="preserve"> PAGEREF _Toc417980963 \h </w:instrText>
      </w:r>
      <w:r w:rsidR="003F0743" w:rsidRPr="001757C5">
        <w:rPr>
          <w:noProof/>
          <w:sz w:val="20"/>
        </w:rPr>
      </w:r>
      <w:r w:rsidR="003F0743" w:rsidRPr="001757C5">
        <w:rPr>
          <w:noProof/>
          <w:sz w:val="20"/>
        </w:rPr>
        <w:fldChar w:fldCharType="separate"/>
      </w:r>
      <w:r w:rsidR="00BA4DC6">
        <w:rPr>
          <w:noProof/>
          <w:sz w:val="20"/>
        </w:rPr>
        <w:t>10</w:t>
      </w:r>
      <w:r w:rsidR="003F0743" w:rsidRPr="001757C5">
        <w:rPr>
          <w:noProof/>
          <w:sz w:val="20"/>
        </w:rPr>
        <w:fldChar w:fldCharType="end"/>
      </w:r>
    </w:p>
    <w:p w:rsidR="00E65E46" w:rsidRPr="001757C5" w:rsidRDefault="00E65E46" w:rsidP="00261775">
      <w:pPr>
        <w:pStyle w:val="TOC3"/>
        <w:tabs>
          <w:tab w:val="right" w:leader="dot" w:pos="9639"/>
        </w:tabs>
        <w:ind w:right="-283"/>
        <w:rPr>
          <w:noProof/>
          <w:sz w:val="20"/>
        </w:rPr>
      </w:pPr>
      <w:r w:rsidRPr="001757C5">
        <w:rPr>
          <w:b/>
          <w:noProof/>
          <w:color w:val="C00000"/>
          <w:sz w:val="20"/>
        </w:rPr>
        <w:t>Action 2.1</w:t>
      </w:r>
      <w:r w:rsidR="001757C5" w:rsidRPr="001757C5">
        <w:rPr>
          <w:b/>
          <w:noProof/>
          <w:color w:val="C00000"/>
          <w:sz w:val="20"/>
        </w:rPr>
        <w:t>:</w:t>
      </w:r>
      <w:r w:rsidR="00261775" w:rsidRPr="001757C5">
        <w:rPr>
          <w:b/>
          <w:noProof/>
          <w:color w:val="C00000"/>
          <w:sz w:val="20"/>
        </w:rPr>
        <w:t xml:space="preserve"> </w:t>
      </w:r>
      <w:r w:rsidRPr="001757C5">
        <w:rPr>
          <w:noProof/>
          <w:sz w:val="20"/>
        </w:rPr>
        <w:t>Methodologies</w:t>
      </w:r>
      <w:r w:rsidR="00261775" w:rsidRPr="001757C5">
        <w:rPr>
          <w:noProof/>
          <w:sz w:val="20"/>
        </w:rPr>
        <w:t xml:space="preserve"> </w:t>
      </w:r>
      <w:r w:rsidRPr="001757C5">
        <w:rPr>
          <w:noProof/>
          <w:sz w:val="20"/>
        </w:rPr>
        <w:t>and Processes</w:t>
      </w:r>
      <w:r w:rsidRPr="001757C5">
        <w:rPr>
          <w:noProof/>
          <w:sz w:val="20"/>
        </w:rPr>
        <w:tab/>
      </w:r>
      <w:r w:rsidR="003F0743" w:rsidRPr="001757C5">
        <w:rPr>
          <w:noProof/>
          <w:sz w:val="20"/>
        </w:rPr>
        <w:fldChar w:fldCharType="begin"/>
      </w:r>
      <w:r w:rsidRPr="001757C5">
        <w:rPr>
          <w:noProof/>
          <w:sz w:val="20"/>
        </w:rPr>
        <w:instrText xml:space="preserve"> PAGEREF _Toc417980964 \h </w:instrText>
      </w:r>
      <w:r w:rsidR="003F0743" w:rsidRPr="001757C5">
        <w:rPr>
          <w:noProof/>
          <w:sz w:val="20"/>
        </w:rPr>
      </w:r>
      <w:r w:rsidR="003F0743" w:rsidRPr="001757C5">
        <w:rPr>
          <w:noProof/>
          <w:sz w:val="20"/>
        </w:rPr>
        <w:fldChar w:fldCharType="separate"/>
      </w:r>
      <w:r w:rsidR="00BA4DC6">
        <w:rPr>
          <w:noProof/>
          <w:sz w:val="20"/>
        </w:rPr>
        <w:t>10</w:t>
      </w:r>
      <w:r w:rsidR="003F0743" w:rsidRPr="001757C5">
        <w:rPr>
          <w:noProof/>
          <w:sz w:val="20"/>
        </w:rPr>
        <w:fldChar w:fldCharType="end"/>
      </w:r>
    </w:p>
    <w:p w:rsidR="00E65E46" w:rsidRPr="001757C5" w:rsidRDefault="00E65E46" w:rsidP="00261775">
      <w:pPr>
        <w:pStyle w:val="TOC3"/>
        <w:tabs>
          <w:tab w:val="right" w:leader="dot" w:pos="9639"/>
        </w:tabs>
        <w:ind w:right="-283"/>
        <w:rPr>
          <w:noProof/>
          <w:sz w:val="20"/>
        </w:rPr>
      </w:pPr>
      <w:r w:rsidRPr="001757C5">
        <w:rPr>
          <w:b/>
          <w:noProof/>
          <w:color w:val="C00000"/>
          <w:sz w:val="20"/>
        </w:rPr>
        <w:t>Action 2.2</w:t>
      </w:r>
      <w:r w:rsidR="001757C5" w:rsidRPr="001757C5">
        <w:rPr>
          <w:b/>
          <w:noProof/>
          <w:color w:val="C00000"/>
          <w:sz w:val="20"/>
        </w:rPr>
        <w:t>:</w:t>
      </w:r>
      <w:r w:rsidR="00261775" w:rsidRPr="001757C5">
        <w:rPr>
          <w:b/>
          <w:noProof/>
          <w:color w:val="C00000"/>
          <w:sz w:val="20"/>
        </w:rPr>
        <w:t xml:space="preserve"> </w:t>
      </w:r>
      <w:r w:rsidR="000E2148">
        <w:rPr>
          <w:noProof/>
          <w:sz w:val="20"/>
        </w:rPr>
        <w:t>Protocol Implementation Projects</w:t>
      </w:r>
      <w:r w:rsidRPr="001757C5">
        <w:rPr>
          <w:noProof/>
          <w:sz w:val="20"/>
        </w:rPr>
        <w:tab/>
      </w:r>
      <w:r w:rsidR="003F0743" w:rsidRPr="001757C5">
        <w:rPr>
          <w:noProof/>
          <w:sz w:val="20"/>
        </w:rPr>
        <w:fldChar w:fldCharType="begin"/>
      </w:r>
      <w:r w:rsidRPr="001757C5">
        <w:rPr>
          <w:noProof/>
          <w:sz w:val="20"/>
        </w:rPr>
        <w:instrText xml:space="preserve"> PAGEREF _Toc417980970 \h </w:instrText>
      </w:r>
      <w:r w:rsidR="003F0743" w:rsidRPr="001757C5">
        <w:rPr>
          <w:noProof/>
          <w:sz w:val="20"/>
        </w:rPr>
      </w:r>
      <w:r w:rsidR="003F0743" w:rsidRPr="001757C5">
        <w:rPr>
          <w:noProof/>
          <w:sz w:val="20"/>
        </w:rPr>
        <w:fldChar w:fldCharType="separate"/>
      </w:r>
      <w:r w:rsidR="00BA4DC6">
        <w:rPr>
          <w:noProof/>
          <w:sz w:val="20"/>
        </w:rPr>
        <w:t>13</w:t>
      </w:r>
      <w:r w:rsidR="003F0743" w:rsidRPr="001757C5">
        <w:rPr>
          <w:noProof/>
          <w:sz w:val="20"/>
        </w:rPr>
        <w:fldChar w:fldCharType="end"/>
      </w:r>
    </w:p>
    <w:p w:rsidR="00E65E46" w:rsidRPr="001757C5" w:rsidRDefault="00E65E46" w:rsidP="00261775">
      <w:pPr>
        <w:pStyle w:val="TOC3"/>
        <w:tabs>
          <w:tab w:val="right" w:leader="dot" w:pos="9639"/>
        </w:tabs>
        <w:ind w:right="-283"/>
        <w:rPr>
          <w:noProof/>
          <w:sz w:val="20"/>
        </w:rPr>
      </w:pPr>
      <w:r w:rsidRPr="001757C5">
        <w:rPr>
          <w:b/>
          <w:noProof/>
          <w:color w:val="C00000"/>
          <w:sz w:val="20"/>
        </w:rPr>
        <w:t>Action 2.3</w:t>
      </w:r>
      <w:r w:rsidR="001757C5" w:rsidRPr="001757C5">
        <w:rPr>
          <w:b/>
          <w:noProof/>
          <w:color w:val="C00000"/>
          <w:sz w:val="20"/>
        </w:rPr>
        <w:t>:</w:t>
      </w:r>
      <w:r w:rsidR="00261775" w:rsidRPr="001757C5">
        <w:rPr>
          <w:b/>
          <w:noProof/>
          <w:color w:val="C00000"/>
          <w:sz w:val="20"/>
        </w:rPr>
        <w:t xml:space="preserve"> </w:t>
      </w:r>
      <w:r w:rsidRPr="001757C5">
        <w:rPr>
          <w:noProof/>
          <w:sz w:val="20"/>
        </w:rPr>
        <w:t>Professional Development, Training</w:t>
      </w:r>
      <w:r w:rsidR="00261775" w:rsidRPr="001757C5">
        <w:rPr>
          <w:noProof/>
          <w:sz w:val="20"/>
        </w:rPr>
        <w:t xml:space="preserve"> </w:t>
      </w:r>
      <w:r w:rsidRPr="001757C5">
        <w:rPr>
          <w:noProof/>
          <w:sz w:val="20"/>
        </w:rPr>
        <w:t>and Education</w:t>
      </w:r>
      <w:r w:rsidRPr="001757C5">
        <w:rPr>
          <w:noProof/>
          <w:sz w:val="20"/>
        </w:rPr>
        <w:tab/>
      </w:r>
      <w:r w:rsidR="003F0743" w:rsidRPr="001757C5">
        <w:rPr>
          <w:noProof/>
          <w:sz w:val="20"/>
        </w:rPr>
        <w:fldChar w:fldCharType="begin"/>
      </w:r>
      <w:r w:rsidRPr="001757C5">
        <w:rPr>
          <w:noProof/>
          <w:sz w:val="20"/>
        </w:rPr>
        <w:instrText xml:space="preserve"> PAGEREF _Toc417980976 \h </w:instrText>
      </w:r>
      <w:r w:rsidR="003F0743" w:rsidRPr="001757C5">
        <w:rPr>
          <w:noProof/>
          <w:sz w:val="20"/>
        </w:rPr>
      </w:r>
      <w:r w:rsidR="003F0743" w:rsidRPr="001757C5">
        <w:rPr>
          <w:noProof/>
          <w:sz w:val="20"/>
        </w:rPr>
        <w:fldChar w:fldCharType="separate"/>
      </w:r>
      <w:r w:rsidR="00BA4DC6">
        <w:rPr>
          <w:noProof/>
          <w:sz w:val="20"/>
        </w:rPr>
        <w:t>18</w:t>
      </w:r>
      <w:r w:rsidR="003F0743" w:rsidRPr="001757C5">
        <w:rPr>
          <w:noProof/>
          <w:sz w:val="20"/>
        </w:rPr>
        <w:fldChar w:fldCharType="end"/>
      </w:r>
    </w:p>
    <w:p w:rsidR="00E65E46" w:rsidRPr="001757C5" w:rsidRDefault="00E65E46" w:rsidP="00261775">
      <w:pPr>
        <w:pStyle w:val="TOC2"/>
        <w:tabs>
          <w:tab w:val="clear" w:pos="9351"/>
          <w:tab w:val="right" w:leader="dot" w:pos="9639"/>
        </w:tabs>
        <w:spacing w:after="60"/>
        <w:ind w:right="-283"/>
        <w:rPr>
          <w:rFonts w:asciiTheme="minorHAnsi" w:eastAsiaTheme="minorEastAsia" w:hAnsiTheme="minorHAnsi" w:cstheme="minorBidi"/>
          <w:noProof/>
          <w:color w:val="auto"/>
          <w:sz w:val="20"/>
          <w:lang w:val="hr-HR" w:eastAsia="hr-HR"/>
        </w:rPr>
      </w:pPr>
      <w:r w:rsidRPr="001757C5">
        <w:rPr>
          <w:rFonts w:ascii="DINCE-Black" w:hAnsi="DINCE-Black"/>
          <w:noProof/>
          <w:sz w:val="20"/>
        </w:rPr>
        <w:t>Objective 3:</w:t>
      </w:r>
      <w:r w:rsidR="00261775" w:rsidRPr="001757C5">
        <w:rPr>
          <w:rFonts w:ascii="DINCE-Black" w:hAnsi="DINCE-Black"/>
          <w:noProof/>
          <w:sz w:val="20"/>
        </w:rPr>
        <w:t xml:space="preserve"> </w:t>
      </w:r>
      <w:r w:rsidR="00261775" w:rsidRPr="001757C5">
        <w:rPr>
          <w:noProof/>
          <w:sz w:val="20"/>
        </w:rPr>
        <w:br/>
      </w:r>
      <w:r w:rsidRPr="001757C5">
        <w:rPr>
          <w:noProof/>
          <w:sz w:val="20"/>
        </w:rPr>
        <w:t xml:space="preserve">Promote the ICZM Protocol and its implementation within the region, and promote it globally </w:t>
      </w:r>
      <w:r w:rsidR="001054E1">
        <w:rPr>
          <w:noProof/>
          <w:sz w:val="20"/>
        </w:rPr>
        <w:br/>
      </w:r>
      <w:r w:rsidRPr="001757C5">
        <w:rPr>
          <w:noProof/>
          <w:sz w:val="20"/>
        </w:rPr>
        <w:t>by developing synergies</w:t>
      </w:r>
      <w:r w:rsidR="00261775" w:rsidRPr="001757C5">
        <w:rPr>
          <w:noProof/>
          <w:sz w:val="20"/>
        </w:rPr>
        <w:t xml:space="preserve"> </w:t>
      </w:r>
      <w:r w:rsidRPr="001757C5">
        <w:rPr>
          <w:noProof/>
          <w:sz w:val="20"/>
        </w:rPr>
        <w:t>with relevant Conventions and Agreements</w:t>
      </w:r>
      <w:r w:rsidRPr="001757C5">
        <w:rPr>
          <w:noProof/>
          <w:sz w:val="20"/>
        </w:rPr>
        <w:tab/>
      </w:r>
      <w:r w:rsidR="003F0743" w:rsidRPr="001757C5">
        <w:rPr>
          <w:noProof/>
          <w:sz w:val="20"/>
        </w:rPr>
        <w:fldChar w:fldCharType="begin"/>
      </w:r>
      <w:r w:rsidRPr="001757C5">
        <w:rPr>
          <w:noProof/>
          <w:sz w:val="20"/>
        </w:rPr>
        <w:instrText xml:space="preserve"> PAGEREF _Toc417980977 \h </w:instrText>
      </w:r>
      <w:r w:rsidR="003F0743" w:rsidRPr="001757C5">
        <w:rPr>
          <w:noProof/>
          <w:sz w:val="20"/>
        </w:rPr>
      </w:r>
      <w:r w:rsidR="003F0743" w:rsidRPr="001757C5">
        <w:rPr>
          <w:noProof/>
          <w:sz w:val="20"/>
        </w:rPr>
        <w:fldChar w:fldCharType="separate"/>
      </w:r>
      <w:r w:rsidR="00BA4DC6">
        <w:rPr>
          <w:noProof/>
          <w:sz w:val="20"/>
        </w:rPr>
        <w:t>19</w:t>
      </w:r>
      <w:r w:rsidR="003F0743" w:rsidRPr="001757C5">
        <w:rPr>
          <w:noProof/>
          <w:sz w:val="20"/>
        </w:rPr>
        <w:fldChar w:fldCharType="end"/>
      </w:r>
    </w:p>
    <w:p w:rsidR="00E65E46" w:rsidRPr="001757C5" w:rsidRDefault="00E65E46" w:rsidP="00261775">
      <w:pPr>
        <w:pStyle w:val="TOC3"/>
        <w:tabs>
          <w:tab w:val="right" w:leader="dot" w:pos="9639"/>
        </w:tabs>
        <w:ind w:right="-283"/>
        <w:rPr>
          <w:noProof/>
          <w:sz w:val="20"/>
        </w:rPr>
      </w:pPr>
      <w:r w:rsidRPr="001757C5">
        <w:rPr>
          <w:b/>
          <w:noProof/>
          <w:color w:val="C00000"/>
          <w:sz w:val="20"/>
        </w:rPr>
        <w:t>Action 3.1</w:t>
      </w:r>
      <w:r w:rsidR="001757C5" w:rsidRPr="001757C5">
        <w:rPr>
          <w:b/>
          <w:noProof/>
          <w:color w:val="C00000"/>
          <w:sz w:val="20"/>
        </w:rPr>
        <w:t>:</w:t>
      </w:r>
      <w:r w:rsidR="00261775" w:rsidRPr="001757C5">
        <w:rPr>
          <w:b/>
          <w:noProof/>
          <w:color w:val="C00000"/>
          <w:sz w:val="20"/>
        </w:rPr>
        <w:t xml:space="preserve"> </w:t>
      </w:r>
      <w:r w:rsidRPr="001757C5">
        <w:rPr>
          <w:noProof/>
          <w:sz w:val="20"/>
        </w:rPr>
        <w:t>Public Participation and Awareness Raising</w:t>
      </w:r>
      <w:r w:rsidRPr="001757C5">
        <w:rPr>
          <w:noProof/>
          <w:sz w:val="20"/>
        </w:rPr>
        <w:tab/>
      </w:r>
      <w:r w:rsidR="003F0743" w:rsidRPr="001757C5">
        <w:rPr>
          <w:noProof/>
          <w:sz w:val="20"/>
        </w:rPr>
        <w:fldChar w:fldCharType="begin"/>
      </w:r>
      <w:r w:rsidRPr="001757C5">
        <w:rPr>
          <w:noProof/>
          <w:sz w:val="20"/>
        </w:rPr>
        <w:instrText xml:space="preserve"> PAGEREF _Toc417980978 \h </w:instrText>
      </w:r>
      <w:r w:rsidR="003F0743" w:rsidRPr="001757C5">
        <w:rPr>
          <w:noProof/>
          <w:sz w:val="20"/>
        </w:rPr>
      </w:r>
      <w:r w:rsidR="003F0743" w:rsidRPr="001757C5">
        <w:rPr>
          <w:noProof/>
          <w:sz w:val="20"/>
        </w:rPr>
        <w:fldChar w:fldCharType="separate"/>
      </w:r>
      <w:r w:rsidR="00BA4DC6">
        <w:rPr>
          <w:noProof/>
          <w:sz w:val="20"/>
        </w:rPr>
        <w:t>19</w:t>
      </w:r>
      <w:r w:rsidR="003F0743" w:rsidRPr="001757C5">
        <w:rPr>
          <w:noProof/>
          <w:sz w:val="20"/>
        </w:rPr>
        <w:fldChar w:fldCharType="end"/>
      </w:r>
    </w:p>
    <w:p w:rsidR="00E65E46" w:rsidRPr="001757C5" w:rsidRDefault="00E65E46" w:rsidP="00261775">
      <w:pPr>
        <w:pStyle w:val="TOC3"/>
        <w:tabs>
          <w:tab w:val="right" w:leader="dot" w:pos="9639"/>
        </w:tabs>
        <w:ind w:right="-283"/>
        <w:rPr>
          <w:noProof/>
          <w:sz w:val="20"/>
        </w:rPr>
      </w:pPr>
      <w:r w:rsidRPr="001757C5">
        <w:rPr>
          <w:b/>
          <w:noProof/>
          <w:color w:val="C00000"/>
          <w:sz w:val="20"/>
        </w:rPr>
        <w:t>Action 3.2</w:t>
      </w:r>
      <w:r w:rsidR="001757C5" w:rsidRPr="001757C5">
        <w:rPr>
          <w:b/>
          <w:noProof/>
          <w:color w:val="C00000"/>
          <w:sz w:val="20"/>
        </w:rPr>
        <w:t>:</w:t>
      </w:r>
      <w:r w:rsidR="00261775" w:rsidRPr="001757C5">
        <w:rPr>
          <w:b/>
          <w:noProof/>
          <w:color w:val="C00000"/>
          <w:sz w:val="20"/>
        </w:rPr>
        <w:t xml:space="preserve"> </w:t>
      </w:r>
      <w:r w:rsidRPr="001757C5">
        <w:rPr>
          <w:noProof/>
          <w:sz w:val="20"/>
        </w:rPr>
        <w:t>Excellence on ICZM Issues for the Mediterranean</w:t>
      </w:r>
      <w:r w:rsidRPr="001757C5">
        <w:rPr>
          <w:noProof/>
          <w:sz w:val="20"/>
        </w:rPr>
        <w:tab/>
      </w:r>
      <w:r w:rsidR="003F0743" w:rsidRPr="001757C5">
        <w:rPr>
          <w:noProof/>
          <w:sz w:val="20"/>
        </w:rPr>
        <w:fldChar w:fldCharType="begin"/>
      </w:r>
      <w:r w:rsidRPr="001757C5">
        <w:rPr>
          <w:noProof/>
          <w:sz w:val="20"/>
        </w:rPr>
        <w:instrText xml:space="preserve"> PAGEREF _Toc417980979 \h </w:instrText>
      </w:r>
      <w:r w:rsidR="003F0743" w:rsidRPr="001757C5">
        <w:rPr>
          <w:noProof/>
          <w:sz w:val="20"/>
        </w:rPr>
      </w:r>
      <w:r w:rsidR="003F0743" w:rsidRPr="001757C5">
        <w:rPr>
          <w:noProof/>
          <w:sz w:val="20"/>
        </w:rPr>
        <w:fldChar w:fldCharType="separate"/>
      </w:r>
      <w:r w:rsidR="00BA4DC6">
        <w:rPr>
          <w:noProof/>
          <w:sz w:val="20"/>
        </w:rPr>
        <w:t>20</w:t>
      </w:r>
      <w:r w:rsidR="003F0743" w:rsidRPr="001757C5">
        <w:rPr>
          <w:noProof/>
          <w:sz w:val="20"/>
        </w:rPr>
        <w:fldChar w:fldCharType="end"/>
      </w:r>
    </w:p>
    <w:p w:rsidR="00E65E46" w:rsidRPr="001757C5" w:rsidRDefault="00E65E46" w:rsidP="00261775">
      <w:pPr>
        <w:pStyle w:val="TOC3"/>
        <w:tabs>
          <w:tab w:val="right" w:leader="dot" w:pos="9639"/>
        </w:tabs>
        <w:ind w:right="-283"/>
        <w:rPr>
          <w:noProof/>
          <w:sz w:val="20"/>
        </w:rPr>
      </w:pPr>
      <w:r w:rsidRPr="001757C5">
        <w:rPr>
          <w:b/>
          <w:noProof/>
          <w:color w:val="C00000"/>
          <w:sz w:val="20"/>
        </w:rPr>
        <w:t>Action 3.3</w:t>
      </w:r>
      <w:r w:rsidR="001757C5" w:rsidRPr="001757C5">
        <w:rPr>
          <w:b/>
          <w:noProof/>
          <w:color w:val="C00000"/>
          <w:sz w:val="20"/>
        </w:rPr>
        <w:t>:</w:t>
      </w:r>
      <w:r w:rsidR="00261775" w:rsidRPr="001757C5">
        <w:rPr>
          <w:b/>
          <w:noProof/>
          <w:color w:val="C00000"/>
          <w:sz w:val="20"/>
        </w:rPr>
        <w:t xml:space="preserve"> </w:t>
      </w:r>
      <w:r w:rsidRPr="001757C5">
        <w:rPr>
          <w:noProof/>
          <w:sz w:val="20"/>
        </w:rPr>
        <w:t>Promoting</w:t>
      </w:r>
      <w:r w:rsidR="00261775" w:rsidRPr="001757C5">
        <w:rPr>
          <w:noProof/>
          <w:sz w:val="20"/>
        </w:rPr>
        <w:t xml:space="preserve"> </w:t>
      </w:r>
      <w:r w:rsidRPr="001757C5">
        <w:rPr>
          <w:noProof/>
          <w:sz w:val="20"/>
        </w:rPr>
        <w:t>the Protocol</w:t>
      </w:r>
      <w:r w:rsidRPr="001757C5">
        <w:rPr>
          <w:noProof/>
          <w:sz w:val="20"/>
        </w:rPr>
        <w:tab/>
      </w:r>
      <w:r w:rsidR="003F0743" w:rsidRPr="001757C5">
        <w:rPr>
          <w:noProof/>
          <w:sz w:val="20"/>
        </w:rPr>
        <w:fldChar w:fldCharType="begin"/>
      </w:r>
      <w:r w:rsidRPr="001757C5">
        <w:rPr>
          <w:noProof/>
          <w:sz w:val="20"/>
        </w:rPr>
        <w:instrText xml:space="preserve"> PAGEREF _Toc417980980 \h </w:instrText>
      </w:r>
      <w:r w:rsidR="003F0743" w:rsidRPr="001757C5">
        <w:rPr>
          <w:noProof/>
          <w:sz w:val="20"/>
        </w:rPr>
      </w:r>
      <w:r w:rsidR="003F0743" w:rsidRPr="001757C5">
        <w:rPr>
          <w:noProof/>
          <w:sz w:val="20"/>
        </w:rPr>
        <w:fldChar w:fldCharType="separate"/>
      </w:r>
      <w:r w:rsidR="00BA4DC6">
        <w:rPr>
          <w:noProof/>
          <w:sz w:val="20"/>
        </w:rPr>
        <w:t>2</w:t>
      </w:r>
      <w:r w:rsidR="003F0743" w:rsidRPr="001757C5">
        <w:rPr>
          <w:noProof/>
          <w:sz w:val="20"/>
        </w:rPr>
        <w:fldChar w:fldCharType="end"/>
      </w:r>
      <w:r w:rsidR="0011348F">
        <w:rPr>
          <w:noProof/>
          <w:sz w:val="20"/>
        </w:rPr>
        <w:t>3</w:t>
      </w:r>
    </w:p>
    <w:p w:rsidR="00E65E46" w:rsidRPr="001757C5" w:rsidRDefault="00261775" w:rsidP="00261775">
      <w:pPr>
        <w:pStyle w:val="TOC3"/>
        <w:tabs>
          <w:tab w:val="right" w:leader="dot" w:pos="9639"/>
        </w:tabs>
        <w:ind w:right="-283"/>
        <w:rPr>
          <w:noProof/>
          <w:sz w:val="20"/>
        </w:rPr>
      </w:pPr>
      <w:r w:rsidRPr="001757C5">
        <w:rPr>
          <w:b/>
          <w:noProof/>
          <w:color w:val="C00000"/>
          <w:sz w:val="20"/>
        </w:rPr>
        <w:t>Action 3.4</w:t>
      </w:r>
      <w:r w:rsidR="001757C5" w:rsidRPr="001757C5">
        <w:rPr>
          <w:b/>
          <w:noProof/>
          <w:color w:val="C00000"/>
          <w:sz w:val="20"/>
        </w:rPr>
        <w:t>:</w:t>
      </w:r>
      <w:r w:rsidRPr="001757C5">
        <w:rPr>
          <w:b/>
          <w:noProof/>
          <w:color w:val="C00000"/>
          <w:sz w:val="20"/>
        </w:rPr>
        <w:t xml:space="preserve"> </w:t>
      </w:r>
      <w:r w:rsidR="00E65E46" w:rsidRPr="001757C5">
        <w:rPr>
          <w:noProof/>
          <w:sz w:val="20"/>
        </w:rPr>
        <w:t>Networks</w:t>
      </w:r>
      <w:r w:rsidR="00E65E46" w:rsidRPr="001757C5">
        <w:rPr>
          <w:noProof/>
          <w:sz w:val="20"/>
        </w:rPr>
        <w:tab/>
      </w:r>
      <w:r w:rsidR="003F0743" w:rsidRPr="001757C5">
        <w:rPr>
          <w:noProof/>
          <w:sz w:val="20"/>
        </w:rPr>
        <w:fldChar w:fldCharType="begin"/>
      </w:r>
      <w:r w:rsidR="00E65E46" w:rsidRPr="001757C5">
        <w:rPr>
          <w:noProof/>
          <w:sz w:val="20"/>
        </w:rPr>
        <w:instrText xml:space="preserve"> PAGEREF _Toc417980981 \h </w:instrText>
      </w:r>
      <w:r w:rsidR="003F0743" w:rsidRPr="001757C5">
        <w:rPr>
          <w:noProof/>
          <w:sz w:val="20"/>
        </w:rPr>
      </w:r>
      <w:r w:rsidR="003F0743" w:rsidRPr="001757C5">
        <w:rPr>
          <w:noProof/>
          <w:sz w:val="20"/>
        </w:rPr>
        <w:fldChar w:fldCharType="separate"/>
      </w:r>
      <w:r w:rsidR="00BA4DC6">
        <w:rPr>
          <w:noProof/>
          <w:sz w:val="20"/>
        </w:rPr>
        <w:t>23</w:t>
      </w:r>
      <w:r w:rsidR="003F0743" w:rsidRPr="001757C5">
        <w:rPr>
          <w:noProof/>
          <w:sz w:val="20"/>
        </w:rPr>
        <w:fldChar w:fldCharType="end"/>
      </w:r>
    </w:p>
    <w:p w:rsidR="00E65E46" w:rsidRPr="001757C5" w:rsidRDefault="00E65E46" w:rsidP="00261775">
      <w:pPr>
        <w:pStyle w:val="TOC1"/>
        <w:rPr>
          <w:rFonts w:asciiTheme="minorHAnsi" w:eastAsiaTheme="minorEastAsia" w:hAnsiTheme="minorHAnsi" w:cstheme="minorBidi"/>
          <w:color w:val="auto"/>
          <w:lang w:val="hr-HR" w:eastAsia="hr-HR"/>
        </w:rPr>
      </w:pPr>
      <w:r w:rsidRPr="001757C5">
        <w:t>WRAP-UP</w:t>
      </w:r>
      <w:r w:rsidRPr="001757C5">
        <w:tab/>
      </w:r>
      <w:r w:rsidR="003F0743" w:rsidRPr="001757C5">
        <w:fldChar w:fldCharType="begin"/>
      </w:r>
      <w:r w:rsidRPr="001757C5">
        <w:instrText xml:space="preserve"> PAGEREF _Toc417980982 \h </w:instrText>
      </w:r>
      <w:r w:rsidR="003F0743" w:rsidRPr="001757C5">
        <w:fldChar w:fldCharType="separate"/>
      </w:r>
      <w:r w:rsidR="00BA4DC6">
        <w:t>26</w:t>
      </w:r>
      <w:r w:rsidR="003F0743" w:rsidRPr="001757C5">
        <w:fldChar w:fldCharType="end"/>
      </w:r>
    </w:p>
    <w:p w:rsidR="00E65E46" w:rsidRPr="001757C5" w:rsidRDefault="00E65E46" w:rsidP="00261775">
      <w:pPr>
        <w:pStyle w:val="TOC1"/>
        <w:rPr>
          <w:rFonts w:asciiTheme="minorHAnsi" w:eastAsiaTheme="minorEastAsia" w:hAnsiTheme="minorHAnsi" w:cstheme="minorBidi"/>
          <w:color w:val="auto"/>
          <w:lang w:val="hr-HR" w:eastAsia="hr-HR"/>
        </w:rPr>
      </w:pPr>
      <w:r w:rsidRPr="001757C5">
        <w:t>MAIN FINDINGS</w:t>
      </w:r>
      <w:r w:rsidR="00261775" w:rsidRPr="001757C5">
        <w:t xml:space="preserve"> </w:t>
      </w:r>
      <w:r w:rsidRPr="001757C5">
        <w:t>OF THE EXTERNAL EVALUATIONS</w:t>
      </w:r>
      <w:r w:rsidRPr="001757C5">
        <w:tab/>
      </w:r>
      <w:r w:rsidR="003F0743" w:rsidRPr="001757C5">
        <w:fldChar w:fldCharType="begin"/>
      </w:r>
      <w:r w:rsidRPr="001757C5">
        <w:instrText xml:space="preserve"> PAGEREF _Toc417980983 \h </w:instrText>
      </w:r>
      <w:r w:rsidR="003F0743" w:rsidRPr="001757C5">
        <w:fldChar w:fldCharType="separate"/>
      </w:r>
      <w:r w:rsidR="00BA4DC6">
        <w:t>28</w:t>
      </w:r>
      <w:r w:rsidR="003F0743" w:rsidRPr="001757C5">
        <w:fldChar w:fldCharType="end"/>
      </w:r>
    </w:p>
    <w:p w:rsidR="00E65E46" w:rsidRPr="001757C5" w:rsidRDefault="00E65E46" w:rsidP="001757C5">
      <w:pPr>
        <w:pStyle w:val="TOC2"/>
        <w:tabs>
          <w:tab w:val="clear" w:pos="709"/>
          <w:tab w:val="clear" w:pos="9351"/>
          <w:tab w:val="left" w:pos="851"/>
          <w:tab w:val="right" w:leader="dot" w:pos="9639"/>
        </w:tabs>
        <w:spacing w:before="0"/>
        <w:ind w:left="426" w:right="-283"/>
        <w:rPr>
          <w:rFonts w:asciiTheme="minorHAnsi" w:eastAsiaTheme="minorEastAsia" w:hAnsiTheme="minorHAnsi" w:cstheme="minorBidi"/>
          <w:noProof/>
          <w:color w:val="auto"/>
          <w:sz w:val="20"/>
          <w:lang w:val="hr-HR" w:eastAsia="hr-HR"/>
        </w:rPr>
      </w:pPr>
      <w:r w:rsidRPr="001757C5">
        <w:rPr>
          <w:noProof/>
          <w:sz w:val="20"/>
        </w:rPr>
        <w:t>Evaluation of UNEP/MAP Five-Year Programme of Work</w:t>
      </w:r>
      <w:r w:rsidRPr="001757C5">
        <w:rPr>
          <w:noProof/>
          <w:sz w:val="20"/>
        </w:rPr>
        <w:tab/>
      </w:r>
      <w:r w:rsidR="003F0743" w:rsidRPr="001757C5">
        <w:rPr>
          <w:noProof/>
          <w:sz w:val="20"/>
        </w:rPr>
        <w:fldChar w:fldCharType="begin"/>
      </w:r>
      <w:r w:rsidRPr="001757C5">
        <w:rPr>
          <w:noProof/>
          <w:sz w:val="20"/>
        </w:rPr>
        <w:instrText xml:space="preserve"> PAGEREF _Toc417980984 \h </w:instrText>
      </w:r>
      <w:r w:rsidR="003F0743" w:rsidRPr="001757C5">
        <w:rPr>
          <w:noProof/>
          <w:sz w:val="20"/>
        </w:rPr>
      </w:r>
      <w:r w:rsidR="003F0743" w:rsidRPr="001757C5">
        <w:rPr>
          <w:noProof/>
          <w:sz w:val="20"/>
        </w:rPr>
        <w:fldChar w:fldCharType="separate"/>
      </w:r>
      <w:r w:rsidR="00BA4DC6">
        <w:rPr>
          <w:noProof/>
          <w:sz w:val="20"/>
        </w:rPr>
        <w:t>28</w:t>
      </w:r>
      <w:r w:rsidR="003F0743" w:rsidRPr="001757C5">
        <w:rPr>
          <w:noProof/>
          <w:sz w:val="20"/>
        </w:rPr>
        <w:fldChar w:fldCharType="end"/>
      </w:r>
    </w:p>
    <w:p w:rsidR="00E65E46" w:rsidRPr="001757C5" w:rsidRDefault="00E65E46" w:rsidP="001757C5">
      <w:pPr>
        <w:pStyle w:val="TOC2"/>
        <w:tabs>
          <w:tab w:val="clear" w:pos="709"/>
          <w:tab w:val="clear" w:pos="9351"/>
          <w:tab w:val="left" w:pos="851"/>
          <w:tab w:val="right" w:leader="dot" w:pos="9639"/>
        </w:tabs>
        <w:spacing w:before="0"/>
        <w:ind w:left="426" w:right="-283"/>
        <w:rPr>
          <w:rFonts w:asciiTheme="minorHAnsi" w:eastAsiaTheme="minorEastAsia" w:hAnsiTheme="minorHAnsi" w:cstheme="minorBidi"/>
          <w:noProof/>
          <w:color w:val="auto"/>
          <w:sz w:val="20"/>
          <w:lang w:val="hr-HR" w:eastAsia="hr-HR"/>
        </w:rPr>
      </w:pPr>
      <w:r w:rsidRPr="001757C5">
        <w:rPr>
          <w:noProof/>
          <w:sz w:val="20"/>
        </w:rPr>
        <w:t>Assessment of CAMP projects</w:t>
      </w:r>
      <w:r w:rsidRPr="001757C5">
        <w:rPr>
          <w:noProof/>
          <w:sz w:val="20"/>
        </w:rPr>
        <w:tab/>
      </w:r>
      <w:r w:rsidR="003F0743" w:rsidRPr="001757C5">
        <w:rPr>
          <w:noProof/>
          <w:sz w:val="20"/>
        </w:rPr>
        <w:fldChar w:fldCharType="begin"/>
      </w:r>
      <w:r w:rsidRPr="001757C5">
        <w:rPr>
          <w:noProof/>
          <w:sz w:val="20"/>
        </w:rPr>
        <w:instrText xml:space="preserve"> PAGEREF _Toc417980985 \h </w:instrText>
      </w:r>
      <w:r w:rsidR="003F0743" w:rsidRPr="001757C5">
        <w:rPr>
          <w:noProof/>
          <w:sz w:val="20"/>
        </w:rPr>
      </w:r>
      <w:r w:rsidR="003F0743" w:rsidRPr="001757C5">
        <w:rPr>
          <w:noProof/>
          <w:sz w:val="20"/>
        </w:rPr>
        <w:fldChar w:fldCharType="separate"/>
      </w:r>
      <w:r w:rsidR="00BA4DC6">
        <w:rPr>
          <w:noProof/>
          <w:sz w:val="20"/>
        </w:rPr>
        <w:t>30</w:t>
      </w:r>
      <w:r w:rsidR="003F0743" w:rsidRPr="001757C5">
        <w:rPr>
          <w:noProof/>
          <w:sz w:val="20"/>
        </w:rPr>
        <w:fldChar w:fldCharType="end"/>
      </w:r>
    </w:p>
    <w:p w:rsidR="00E65E46" w:rsidRPr="001757C5" w:rsidRDefault="00E65E46" w:rsidP="00261775">
      <w:pPr>
        <w:pStyle w:val="TOC1"/>
        <w:rPr>
          <w:rFonts w:asciiTheme="minorHAnsi" w:eastAsiaTheme="minorEastAsia" w:hAnsiTheme="minorHAnsi" w:cstheme="minorBidi"/>
          <w:color w:val="auto"/>
          <w:lang w:val="hr-HR" w:eastAsia="hr-HR"/>
        </w:rPr>
      </w:pPr>
      <w:r w:rsidRPr="001757C5">
        <w:t>CONCLUSION</w:t>
      </w:r>
      <w:r w:rsidRPr="001757C5">
        <w:tab/>
      </w:r>
      <w:r w:rsidR="003F0743" w:rsidRPr="001757C5">
        <w:fldChar w:fldCharType="begin"/>
      </w:r>
      <w:r w:rsidRPr="001757C5">
        <w:instrText xml:space="preserve"> PAGEREF _Toc417980986 \h </w:instrText>
      </w:r>
      <w:r w:rsidR="003F0743" w:rsidRPr="001757C5">
        <w:fldChar w:fldCharType="separate"/>
      </w:r>
      <w:r w:rsidR="00BA4DC6">
        <w:t>31</w:t>
      </w:r>
      <w:r w:rsidR="003F0743" w:rsidRPr="001757C5">
        <w:fldChar w:fldCharType="end"/>
      </w:r>
    </w:p>
    <w:p w:rsidR="002C645B" w:rsidRPr="007A658E" w:rsidRDefault="003F0743" w:rsidP="00B21F74">
      <w:pPr>
        <w:pStyle w:val="Heading1"/>
      </w:pPr>
      <w:r w:rsidRPr="001757C5">
        <w:rPr>
          <w:sz w:val="20"/>
        </w:rPr>
        <w:lastRenderedPageBreak/>
        <w:fldChar w:fldCharType="end"/>
      </w:r>
      <w:bookmarkStart w:id="0" w:name="_Toc417980946"/>
      <w:r w:rsidR="00F97E80" w:rsidRPr="00B21F74">
        <w:t>INTRODUCTION</w:t>
      </w:r>
      <w:bookmarkEnd w:id="0"/>
    </w:p>
    <w:p w:rsidR="007A658E" w:rsidRDefault="007A658E" w:rsidP="00490409">
      <w:pPr>
        <w:sectPr w:rsidR="007A658E" w:rsidSect="00E65E46">
          <w:footerReference w:type="default" r:id="rId10"/>
          <w:pgSz w:w="11913" w:h="16834" w:code="9"/>
          <w:pgMar w:top="1134" w:right="1021" w:bottom="1134" w:left="1418" w:header="720" w:footer="454" w:gutter="0"/>
          <w:pgNumType w:start="1"/>
          <w:cols w:space="720"/>
          <w:docGrid w:linePitch="360"/>
        </w:sectPr>
      </w:pPr>
    </w:p>
    <w:p w:rsidR="002C645B" w:rsidRDefault="00F97E80" w:rsidP="001C390C">
      <w:pPr>
        <w:spacing w:before="0"/>
      </w:pPr>
      <w:r w:rsidRPr="00FC07BC">
        <w:lastRenderedPageBreak/>
        <w:t xml:space="preserve">An important milestone for the implementation of </w:t>
      </w:r>
      <w:r w:rsidR="003A3EB7" w:rsidRPr="00FC07BC">
        <w:t xml:space="preserve">the Integrated Coastal Zone Management </w:t>
      </w:r>
      <w:r w:rsidR="003A3EB7" w:rsidRPr="00653833">
        <w:t>(</w:t>
      </w:r>
      <w:r w:rsidRPr="00653833">
        <w:t>ICZM</w:t>
      </w:r>
      <w:r w:rsidR="003A3EB7" w:rsidRPr="00653833">
        <w:t>)</w:t>
      </w:r>
      <w:r w:rsidRPr="00653833">
        <w:t xml:space="preserve"> in the Mediterranean </w:t>
      </w:r>
      <w:r w:rsidR="00581D91" w:rsidRPr="00653833">
        <w:t xml:space="preserve">Basin </w:t>
      </w:r>
      <w:r w:rsidRPr="00653833">
        <w:t xml:space="preserve">was the adoption, by COP17 (Paris, </w:t>
      </w:r>
      <w:r w:rsidR="00BA4DC6" w:rsidRPr="00653833">
        <w:t xml:space="preserve">France, </w:t>
      </w:r>
      <w:r w:rsidR="0031551F" w:rsidRPr="00653833">
        <w:t>2012</w:t>
      </w:r>
      <w:r w:rsidRPr="00653833">
        <w:t>), of the</w:t>
      </w:r>
      <w:r w:rsidRPr="00FC07BC">
        <w:t xml:space="preserve"> Action Plan for the implementation of the ICZM Protocol in 2012-2019. By adopting this Action </w:t>
      </w:r>
      <w:r w:rsidRPr="00FC07BC">
        <w:lastRenderedPageBreak/>
        <w:t xml:space="preserve">Plan, the Contracting </w:t>
      </w:r>
      <w:r w:rsidRPr="00653833">
        <w:t xml:space="preserve">Parties </w:t>
      </w:r>
      <w:r w:rsidR="003A3EB7" w:rsidRPr="00653833">
        <w:t xml:space="preserve">(CPs) </w:t>
      </w:r>
      <w:r w:rsidRPr="00653833">
        <w:t xml:space="preserve">have </w:t>
      </w:r>
      <w:r w:rsidR="00C5772B" w:rsidRPr="00653833">
        <w:t>decided to focus on three</w:t>
      </w:r>
      <w:r w:rsidRPr="00653833">
        <w:t xml:space="preserve"> major objectives</w:t>
      </w:r>
      <w:r w:rsidR="00C5772B" w:rsidRPr="00653833">
        <w:t xml:space="preserve"> further articulated into </w:t>
      </w:r>
      <w:r w:rsidR="00B51B8F" w:rsidRPr="00653833">
        <w:t xml:space="preserve">a </w:t>
      </w:r>
      <w:r w:rsidR="00C5772B" w:rsidRPr="00653833">
        <w:t>series of actions,</w:t>
      </w:r>
      <w:r w:rsidR="00261775" w:rsidRPr="00653833">
        <w:t xml:space="preserve"> </w:t>
      </w:r>
      <w:r w:rsidR="00C5772B" w:rsidRPr="00653833">
        <w:t>entrusting PAP/RAC and UNEP/MAP to</w:t>
      </w:r>
      <w:r w:rsidR="00C5772B" w:rsidRPr="00FC07BC">
        <w:t xml:space="preserve"> support them in their implementation</w:t>
      </w:r>
      <w:r w:rsidRPr="00FC07BC">
        <w:t>, namely:</w:t>
      </w:r>
    </w:p>
    <w:p w:rsidR="007A658E" w:rsidRDefault="007A658E" w:rsidP="00490409">
      <w:pPr>
        <w:rPr>
          <w:b/>
        </w:rPr>
        <w:sectPr w:rsidR="007A658E" w:rsidSect="002B114D">
          <w:type w:val="continuous"/>
          <w:pgSz w:w="11913" w:h="16834" w:code="9"/>
          <w:pgMar w:top="1134" w:right="1021" w:bottom="1134" w:left="1418" w:header="720" w:footer="454" w:gutter="0"/>
          <w:cols w:num="2" w:space="567"/>
          <w:docGrid w:linePitch="360"/>
        </w:sectPr>
      </w:pPr>
    </w:p>
    <w:p w:rsidR="001C390C" w:rsidRPr="001C390C" w:rsidRDefault="001C390C" w:rsidP="002B114D">
      <w:pPr>
        <w:spacing w:before="0"/>
      </w:pPr>
    </w:p>
    <w:p w:rsidR="00F97E80" w:rsidRPr="002B114D" w:rsidRDefault="00F97E80" w:rsidP="002B114D">
      <w:pPr>
        <w:pBdr>
          <w:left w:val="single" w:sz="36" w:space="16" w:color="C00000"/>
        </w:pBdr>
        <w:spacing w:before="0"/>
        <w:ind w:left="851" w:right="6"/>
        <w:rPr>
          <w:sz w:val="24"/>
          <w:szCs w:val="24"/>
        </w:rPr>
      </w:pPr>
      <w:r w:rsidRPr="002B114D">
        <w:rPr>
          <w:b/>
          <w:sz w:val="24"/>
          <w:szCs w:val="24"/>
        </w:rPr>
        <w:t xml:space="preserve">Objective </w:t>
      </w:r>
      <w:r w:rsidRPr="002B114D">
        <w:rPr>
          <w:b/>
          <w:sz w:val="28"/>
          <w:szCs w:val="28"/>
        </w:rPr>
        <w:t>1</w:t>
      </w:r>
      <w:r w:rsidRPr="002B114D">
        <w:rPr>
          <w:b/>
          <w:sz w:val="24"/>
          <w:szCs w:val="24"/>
        </w:rPr>
        <w:t>:</w:t>
      </w:r>
      <w:r w:rsidRPr="002B114D">
        <w:rPr>
          <w:sz w:val="24"/>
          <w:szCs w:val="24"/>
        </w:rPr>
        <w:t xml:space="preserve"> </w:t>
      </w:r>
      <w:r w:rsidR="007A658E" w:rsidRPr="002B114D">
        <w:rPr>
          <w:sz w:val="24"/>
          <w:szCs w:val="24"/>
        </w:rPr>
        <w:br/>
      </w:r>
      <w:r w:rsidRPr="002B114D">
        <w:rPr>
          <w:szCs w:val="22"/>
        </w:rPr>
        <w:t xml:space="preserve">Support the effective implementation of the ICZM Protocol </w:t>
      </w:r>
      <w:r w:rsidR="002B114D" w:rsidRPr="002B114D">
        <w:rPr>
          <w:szCs w:val="22"/>
        </w:rPr>
        <w:br/>
      </w:r>
      <w:r w:rsidRPr="002B114D">
        <w:rPr>
          <w:szCs w:val="22"/>
        </w:rPr>
        <w:t>at regional, national and local levels</w:t>
      </w:r>
      <w:r w:rsidR="00D91E81" w:rsidRPr="002B114D">
        <w:rPr>
          <w:szCs w:val="22"/>
        </w:rPr>
        <w:t xml:space="preserve"> </w:t>
      </w:r>
      <w:r w:rsidR="002B114D" w:rsidRPr="002B114D">
        <w:rPr>
          <w:szCs w:val="22"/>
        </w:rPr>
        <w:br/>
      </w:r>
      <w:r w:rsidR="00D91E81" w:rsidRPr="002B114D">
        <w:rPr>
          <w:szCs w:val="22"/>
        </w:rPr>
        <w:t>including through a Common Regional Framework for ICZM</w:t>
      </w:r>
    </w:p>
    <w:p w:rsidR="00F97E80" w:rsidRPr="002B114D" w:rsidRDefault="00F97E80" w:rsidP="002B114D">
      <w:pPr>
        <w:pBdr>
          <w:left w:val="single" w:sz="36" w:space="16" w:color="C00000"/>
        </w:pBdr>
        <w:spacing w:before="80"/>
        <w:ind w:left="851" w:right="6"/>
        <w:rPr>
          <w:szCs w:val="22"/>
        </w:rPr>
      </w:pPr>
      <w:r w:rsidRPr="002B114D">
        <w:rPr>
          <w:b/>
          <w:bCs/>
          <w:iCs/>
          <w:sz w:val="24"/>
          <w:szCs w:val="24"/>
        </w:rPr>
        <w:t xml:space="preserve">Objective </w:t>
      </w:r>
      <w:r w:rsidRPr="002B114D">
        <w:rPr>
          <w:b/>
          <w:bCs/>
          <w:iCs/>
          <w:sz w:val="28"/>
          <w:szCs w:val="28"/>
        </w:rPr>
        <w:t>2</w:t>
      </w:r>
      <w:r w:rsidRPr="002B114D">
        <w:rPr>
          <w:b/>
          <w:bCs/>
          <w:iCs/>
          <w:sz w:val="24"/>
          <w:szCs w:val="24"/>
        </w:rPr>
        <w:t>:</w:t>
      </w:r>
      <w:r w:rsidRPr="002B114D">
        <w:rPr>
          <w:bCs/>
          <w:iCs/>
          <w:sz w:val="24"/>
          <w:szCs w:val="24"/>
        </w:rPr>
        <w:t xml:space="preserve"> </w:t>
      </w:r>
      <w:r w:rsidR="007A658E" w:rsidRPr="002B114D">
        <w:rPr>
          <w:bCs/>
          <w:iCs/>
          <w:sz w:val="24"/>
          <w:szCs w:val="24"/>
        </w:rPr>
        <w:br/>
      </w:r>
      <w:r w:rsidRPr="002B114D">
        <w:rPr>
          <w:szCs w:val="22"/>
        </w:rPr>
        <w:t xml:space="preserve">Strengthen the capacities of CPs to implement the Protocol </w:t>
      </w:r>
      <w:r w:rsidR="002B114D" w:rsidRPr="002B114D">
        <w:rPr>
          <w:szCs w:val="22"/>
        </w:rPr>
        <w:br/>
      </w:r>
      <w:r w:rsidRPr="002B114D">
        <w:rPr>
          <w:szCs w:val="22"/>
        </w:rPr>
        <w:t>and use in an effective manner ICZM policies, i</w:t>
      </w:r>
      <w:r w:rsidR="002B114D" w:rsidRPr="002B114D">
        <w:rPr>
          <w:szCs w:val="22"/>
        </w:rPr>
        <w:t>nstruments, tools and processes</w:t>
      </w:r>
    </w:p>
    <w:p w:rsidR="007A658E" w:rsidRPr="002B114D" w:rsidRDefault="00F97E80" w:rsidP="002B114D">
      <w:pPr>
        <w:pBdr>
          <w:left w:val="single" w:sz="36" w:space="16" w:color="C00000"/>
        </w:pBdr>
        <w:spacing w:before="80"/>
        <w:ind w:left="851" w:right="6"/>
        <w:rPr>
          <w:sz w:val="24"/>
          <w:szCs w:val="24"/>
        </w:rPr>
      </w:pPr>
      <w:r w:rsidRPr="002B114D">
        <w:rPr>
          <w:b/>
          <w:bCs/>
          <w:iCs/>
          <w:sz w:val="24"/>
          <w:szCs w:val="24"/>
        </w:rPr>
        <w:t xml:space="preserve">Objective </w:t>
      </w:r>
      <w:r w:rsidRPr="002B114D">
        <w:rPr>
          <w:b/>
          <w:bCs/>
          <w:iCs/>
          <w:sz w:val="28"/>
          <w:szCs w:val="28"/>
        </w:rPr>
        <w:t>3</w:t>
      </w:r>
      <w:r w:rsidRPr="002B114D">
        <w:rPr>
          <w:b/>
          <w:bCs/>
          <w:iCs/>
          <w:sz w:val="24"/>
          <w:szCs w:val="24"/>
        </w:rPr>
        <w:t>:</w:t>
      </w:r>
      <w:r w:rsidRPr="002B114D">
        <w:rPr>
          <w:bCs/>
          <w:iCs/>
          <w:sz w:val="24"/>
          <w:szCs w:val="24"/>
        </w:rPr>
        <w:t xml:space="preserve"> </w:t>
      </w:r>
      <w:r w:rsidR="007A658E" w:rsidRPr="002B114D">
        <w:rPr>
          <w:bCs/>
          <w:iCs/>
          <w:sz w:val="24"/>
          <w:szCs w:val="24"/>
        </w:rPr>
        <w:br/>
      </w:r>
      <w:r w:rsidRPr="002B114D">
        <w:rPr>
          <w:szCs w:val="22"/>
        </w:rPr>
        <w:t xml:space="preserve">Promote the ICZM Protocol and its implementation within the </w:t>
      </w:r>
      <w:r w:rsidR="007C6265" w:rsidRPr="002B114D">
        <w:rPr>
          <w:szCs w:val="22"/>
        </w:rPr>
        <w:t>R</w:t>
      </w:r>
      <w:r w:rsidRPr="002B114D">
        <w:rPr>
          <w:szCs w:val="22"/>
        </w:rPr>
        <w:t xml:space="preserve">egion, </w:t>
      </w:r>
      <w:r w:rsidR="002B114D" w:rsidRPr="002B114D">
        <w:rPr>
          <w:szCs w:val="22"/>
        </w:rPr>
        <w:br/>
      </w:r>
      <w:r w:rsidRPr="002B114D">
        <w:rPr>
          <w:szCs w:val="22"/>
        </w:rPr>
        <w:t xml:space="preserve">and promote it globally by developing synergies </w:t>
      </w:r>
      <w:r w:rsidR="002B114D" w:rsidRPr="002B114D">
        <w:rPr>
          <w:szCs w:val="22"/>
        </w:rPr>
        <w:br/>
      </w:r>
      <w:r w:rsidRPr="002B114D">
        <w:rPr>
          <w:szCs w:val="22"/>
        </w:rPr>
        <w:t>with relevant Conventions and Agreements.</w:t>
      </w:r>
    </w:p>
    <w:p w:rsidR="007A658E" w:rsidRDefault="007A658E" w:rsidP="00490409"/>
    <w:p w:rsidR="001C390C" w:rsidRDefault="001C390C" w:rsidP="00490409">
      <w:pPr>
        <w:sectPr w:rsidR="001C390C" w:rsidSect="002B114D">
          <w:type w:val="continuous"/>
          <w:pgSz w:w="11913" w:h="16834" w:code="9"/>
          <w:pgMar w:top="1134" w:right="1021" w:bottom="1134" w:left="1418" w:header="720" w:footer="454" w:gutter="0"/>
          <w:cols w:space="567"/>
          <w:docGrid w:linePitch="360"/>
        </w:sectPr>
      </w:pPr>
    </w:p>
    <w:p w:rsidR="002C645B" w:rsidRDefault="00162ABD" w:rsidP="001C390C">
      <w:pPr>
        <w:spacing w:before="0"/>
      </w:pPr>
      <w:r>
        <w:lastRenderedPageBreak/>
        <w:t xml:space="preserve">The present report is an update of the Mid-term Evaluation </w:t>
      </w:r>
      <w:r w:rsidR="00793234">
        <w:t>R</w:t>
      </w:r>
      <w:r>
        <w:t xml:space="preserve">eport </w:t>
      </w:r>
      <w:r w:rsidR="00793234">
        <w:t xml:space="preserve">made in 2015, as foreseen </w:t>
      </w:r>
      <w:r>
        <w:t xml:space="preserve">by the </w:t>
      </w:r>
      <w:r w:rsidR="00041C3E" w:rsidRPr="00FC07BC">
        <w:t xml:space="preserve">Action Plan </w:t>
      </w:r>
      <w:r>
        <w:t>itself</w:t>
      </w:r>
      <w:r w:rsidR="00EA3B5A">
        <w:t>.</w:t>
      </w:r>
    </w:p>
    <w:p w:rsidR="002C645B" w:rsidRDefault="003A3EB7" w:rsidP="00490409">
      <w:r w:rsidRPr="00FC07BC">
        <w:t xml:space="preserve">The main objective of this </w:t>
      </w:r>
      <w:r w:rsidR="0000108E" w:rsidRPr="00FC07BC">
        <w:t xml:space="preserve">report </w:t>
      </w:r>
      <w:r w:rsidRPr="00FC07BC">
        <w:t>is to summarise the accomplishments made in relation to the objectives and actions undertaken jointly by the CPs</w:t>
      </w:r>
      <w:r w:rsidR="008B04D6" w:rsidRPr="00FC07BC">
        <w:t>, PAP/RAC</w:t>
      </w:r>
      <w:r w:rsidRPr="00FC07BC">
        <w:t xml:space="preserve"> and other partners – be they a part of the UNEP/MAP system or external, in implementing ICZM in the Mediterranean Region. Alongside this reminder about the main </w:t>
      </w:r>
      <w:r w:rsidRPr="00FC07BC">
        <w:lastRenderedPageBreak/>
        <w:t xml:space="preserve">achievements, major difficulties encountered in implementing the Action Plan will be pointed out, </w:t>
      </w:r>
      <w:r w:rsidR="00162ABD">
        <w:t>as well as the lessons learned for the future.</w:t>
      </w:r>
    </w:p>
    <w:p w:rsidR="007A658E" w:rsidRDefault="00EB161E" w:rsidP="00E070AD">
      <w:r>
        <w:t xml:space="preserve">Besides the regular reporting as a part of the Barcelona Convention reporting system, the findings of two assessments conducted in 2015 were used for the preparation of this report, i.e. </w:t>
      </w:r>
      <w:r w:rsidRPr="00653833">
        <w:t>the evaluation of the UNEP/MAP programme 2010-2014 and the assessment of CAMP projects</w:t>
      </w:r>
      <w:r w:rsidRPr="00FC07BC">
        <w:t xml:space="preserve"> implemented </w:t>
      </w:r>
      <w:r>
        <w:t xml:space="preserve">in the period </w:t>
      </w:r>
      <w:r w:rsidRPr="00FC07BC">
        <w:t>2001</w:t>
      </w:r>
      <w:r>
        <w:t>-2014.</w:t>
      </w:r>
    </w:p>
    <w:p w:rsidR="004D2448" w:rsidRPr="00E070AD" w:rsidRDefault="004D2448" w:rsidP="00E070AD">
      <w:pPr>
        <w:sectPr w:rsidR="004D2448" w:rsidRPr="00E070AD" w:rsidSect="002B114D">
          <w:type w:val="continuous"/>
          <w:pgSz w:w="11913" w:h="16834" w:code="9"/>
          <w:pgMar w:top="1134" w:right="1021" w:bottom="1134" w:left="1418" w:header="720" w:footer="454" w:gutter="0"/>
          <w:cols w:num="2" w:space="567"/>
          <w:docGrid w:linePitch="360"/>
        </w:sectPr>
      </w:pPr>
    </w:p>
    <w:p w:rsidR="002C645B" w:rsidRPr="001C390C" w:rsidRDefault="004E1FA6" w:rsidP="001757C5">
      <w:pPr>
        <w:pStyle w:val="Heading1"/>
      </w:pPr>
      <w:bookmarkStart w:id="1" w:name="_Toc417980947"/>
      <w:r w:rsidRPr="00B21F74">
        <w:lastRenderedPageBreak/>
        <w:t>OVERVIEW</w:t>
      </w:r>
      <w:r w:rsidRPr="001C390C">
        <w:t xml:space="preserve"> OF THE MAIN RESULTS</w:t>
      </w:r>
      <w:bookmarkEnd w:id="1"/>
    </w:p>
    <w:p w:rsidR="001C390C" w:rsidRDefault="001C390C" w:rsidP="00490409">
      <w:pPr>
        <w:sectPr w:rsidR="001C390C" w:rsidSect="002B114D">
          <w:footerReference w:type="even" r:id="rId11"/>
          <w:type w:val="continuous"/>
          <w:pgSz w:w="11913" w:h="16834" w:code="9"/>
          <w:pgMar w:top="1134" w:right="1021" w:bottom="1134" w:left="1418" w:header="720" w:footer="454" w:gutter="0"/>
          <w:cols w:space="720"/>
          <w:docGrid w:linePitch="360"/>
        </w:sectPr>
      </w:pPr>
    </w:p>
    <w:p w:rsidR="002C645B" w:rsidRDefault="00581D91" w:rsidP="001C390C">
      <w:pPr>
        <w:spacing w:before="0"/>
        <w:rPr>
          <w:spacing w:val="-2"/>
        </w:rPr>
      </w:pPr>
      <w:r w:rsidRPr="00FC07BC">
        <w:lastRenderedPageBreak/>
        <w:t xml:space="preserve">A </w:t>
      </w:r>
      <w:r w:rsidR="004E1FA6" w:rsidRPr="00FC07BC">
        <w:t xml:space="preserve">short overview that follows is structured according to the three Objectives of the Action </w:t>
      </w:r>
      <w:r w:rsidR="004E1FA6" w:rsidRPr="002B114D">
        <w:rPr>
          <w:spacing w:val="-2"/>
        </w:rPr>
        <w:t>Plan.</w:t>
      </w:r>
    </w:p>
    <w:p w:rsidR="00BA4DC6" w:rsidRDefault="00BA4DC6" w:rsidP="001C390C">
      <w:pPr>
        <w:spacing w:before="0"/>
      </w:pPr>
    </w:p>
    <w:p w:rsidR="002C645B" w:rsidRDefault="004E1FA6" w:rsidP="001C390C">
      <w:pPr>
        <w:spacing w:before="0"/>
      </w:pPr>
      <w:r w:rsidRPr="00FC07BC">
        <w:t>In order not to overburden th</w:t>
      </w:r>
      <w:r w:rsidR="005A7026">
        <w:t>e</w:t>
      </w:r>
      <w:r w:rsidRPr="00FC07BC">
        <w:t xml:space="preserve"> report with too many details, direct links are provided to all </w:t>
      </w:r>
      <w:r w:rsidRPr="00FC07BC">
        <w:lastRenderedPageBreak/>
        <w:t>major documents produced and events organised. We kindly invite you to have a look at them and to contact PAP/RAC for any additional information you may need.</w:t>
      </w:r>
    </w:p>
    <w:p w:rsidR="001C390C" w:rsidRDefault="001C390C" w:rsidP="00490409">
      <w:pPr>
        <w:rPr>
          <w:b/>
        </w:rPr>
      </w:pPr>
    </w:p>
    <w:p w:rsidR="002B114D" w:rsidRDefault="002B114D" w:rsidP="00490409">
      <w:pPr>
        <w:rPr>
          <w:b/>
        </w:rPr>
        <w:sectPr w:rsidR="002B114D" w:rsidSect="002B114D">
          <w:type w:val="continuous"/>
          <w:pgSz w:w="11913" w:h="16834" w:code="9"/>
          <w:pgMar w:top="1134" w:right="1021" w:bottom="1134" w:left="1418" w:header="720" w:footer="454" w:gutter="0"/>
          <w:cols w:num="2" w:space="567"/>
          <w:docGrid w:linePitch="360"/>
        </w:sectPr>
      </w:pPr>
    </w:p>
    <w:p w:rsidR="001C390C" w:rsidRDefault="001C390C" w:rsidP="001C390C">
      <w:pPr>
        <w:spacing w:before="0"/>
      </w:pPr>
    </w:p>
    <w:p w:rsidR="002C645B" w:rsidRPr="002B114D" w:rsidRDefault="00D91E81" w:rsidP="00E65E46">
      <w:pPr>
        <w:pStyle w:val="Objective"/>
      </w:pPr>
      <w:bookmarkStart w:id="2" w:name="_Toc417980948"/>
      <w:r w:rsidRPr="002B114D">
        <w:rPr>
          <w:rFonts w:ascii="DINCE-Black" w:hAnsi="DINCE-Black"/>
        </w:rPr>
        <w:t xml:space="preserve">Objective 1: </w:t>
      </w:r>
      <w:r w:rsidR="001C390C" w:rsidRPr="002B114D">
        <w:rPr>
          <w:rFonts w:ascii="DINCE-Black" w:hAnsi="DINCE-Black"/>
        </w:rPr>
        <w:br/>
      </w:r>
      <w:r w:rsidRPr="002B114D">
        <w:t xml:space="preserve">Support the effective implementation of the ICZM Protocol </w:t>
      </w:r>
      <w:r w:rsidR="001C390C" w:rsidRPr="002B114D">
        <w:br/>
      </w:r>
      <w:r w:rsidRPr="002B114D">
        <w:t xml:space="preserve">at regional, national and local levels </w:t>
      </w:r>
      <w:r w:rsidR="001C390C" w:rsidRPr="002B114D">
        <w:br/>
      </w:r>
      <w:r w:rsidRPr="002B114D">
        <w:t>including through a Common Regional Framework for ICZM</w:t>
      </w:r>
      <w:bookmarkEnd w:id="2"/>
    </w:p>
    <w:p w:rsidR="002C645B" w:rsidRPr="001C390C" w:rsidRDefault="003F0743" w:rsidP="00E65E46">
      <w:pPr>
        <w:pStyle w:val="Action"/>
      </w:pPr>
      <w:bookmarkStart w:id="3" w:name="_Toc417980949"/>
      <w:r>
        <w:rPr>
          <w:noProof/>
          <w:lang w:val="hr-HR" w:eastAsia="hr-HR"/>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Text Box 3" o:spid="_x0000_s1039" type="#_x0000_t176" style="position:absolute;left:0;text-align:left;margin-left:1687.7pt;margin-top:17pt;width:323.15pt;height:68.05pt;z-index:251660288;visibility:visible;mso-position-horizontal:righ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" fillcolor="#a7bfde [1620]" stroked="f">
            <v:fill color2="#e4ecf5 [500]" rotate="t" angle="180" colors="0 #a3c4ff;22938f #bfd5ff;1 #e5eeff" focus="100%" type="gradient"/>
            <v:shadow on="t" color="black" opacity="24903f" origin=",.5" offset="0,.55556mm"/>
            <v:textbox inset="2mm,0,2mm,0">
              <w:txbxContent>
                <w:p w:rsidR="001646F9" w:rsidRPr="001C390C" w:rsidRDefault="001646F9" w:rsidP="001C390C">
                  <w:pPr>
                    <w:pStyle w:val="NoSpacing"/>
                    <w:spacing w:before="40" w:line="252" w:lineRule="auto"/>
                    <w:rPr>
                      <w:rFonts w:ascii="Corbel" w:hAnsi="Corbel"/>
                      <w:sz w:val="18"/>
                      <w:szCs w:val="18"/>
                    </w:rPr>
                  </w:pPr>
                  <w:r w:rsidRPr="001C390C">
                    <w:rPr>
                      <w:rFonts w:ascii="Corbel" w:hAnsi="Corbel"/>
                      <w:sz w:val="18"/>
                      <w:szCs w:val="18"/>
                    </w:rPr>
                    <w:t>The main objective of this Action is to advance with the ratification of the ICZM Protocol with the objective to have it ratified by all the CPs within the period covered by the Action Plan. The responsibility for the ratification and transposition of the Protocol provisions into national legislation lies on the CPs, while the PAP/RAC is to provide assistance upon request.</w:t>
                  </w:r>
                </w:p>
              </w:txbxContent>
            </v:textbox>
            <w10:wrap type="square"/>
          </v:shape>
        </w:pict>
      </w:r>
      <w:r w:rsidR="00070C5B">
        <w:br/>
      </w:r>
      <w:r w:rsidR="00D91E81" w:rsidRPr="001C390C">
        <w:rPr>
          <w:b/>
          <w:color w:val="C00000"/>
          <w:sz w:val="24"/>
          <w:szCs w:val="24"/>
        </w:rPr>
        <w:t xml:space="preserve">Action 1.1 </w:t>
      </w:r>
      <w:r w:rsidR="00070C5B" w:rsidRPr="001C390C">
        <w:rPr>
          <w:b/>
          <w:color w:val="C00000"/>
          <w:sz w:val="24"/>
          <w:szCs w:val="24"/>
        </w:rPr>
        <w:br/>
      </w:r>
      <w:r w:rsidR="00D91E81" w:rsidRPr="001C390C">
        <w:t xml:space="preserve">Ratification </w:t>
      </w:r>
      <w:r w:rsidR="00070C5B" w:rsidRPr="001C390C">
        <w:br/>
      </w:r>
      <w:r w:rsidR="00D91E81" w:rsidRPr="001C390C">
        <w:t xml:space="preserve">and </w:t>
      </w:r>
      <w:r w:rsidR="00070C5B" w:rsidRPr="001C390C">
        <w:br/>
      </w:r>
      <w:r w:rsidR="00D91E81" w:rsidRPr="001C390C">
        <w:t>transposition</w:t>
      </w:r>
      <w:bookmarkEnd w:id="3"/>
    </w:p>
    <w:p w:rsidR="001C390C" w:rsidRDefault="001C390C" w:rsidP="00490409">
      <w:pPr>
        <w:sectPr w:rsidR="001C390C" w:rsidSect="002B114D">
          <w:type w:val="continuous"/>
          <w:pgSz w:w="11913" w:h="16834" w:code="9"/>
          <w:pgMar w:top="1134" w:right="1021" w:bottom="1134" w:left="1418" w:header="720" w:footer="454" w:gutter="0"/>
          <w:cols w:space="720"/>
          <w:docGrid w:linePitch="360"/>
        </w:sectPr>
      </w:pPr>
    </w:p>
    <w:p w:rsidR="002C645B" w:rsidRPr="001C390C" w:rsidRDefault="00027AAE" w:rsidP="00B21F74">
      <w:pPr>
        <w:spacing w:before="0"/>
      </w:pPr>
      <w:r w:rsidRPr="00FC07BC">
        <w:lastRenderedPageBreak/>
        <w:t>The ICZM Protocol was one of the fastest to enter into force</w:t>
      </w:r>
      <w:r w:rsidR="002B6E9C" w:rsidRPr="00FC07BC">
        <w:t>,</w:t>
      </w:r>
      <w:r w:rsidRPr="00FC07BC">
        <w:t xml:space="preserve"> in March 2011</w:t>
      </w:r>
      <w:r w:rsidR="00BA4DC6">
        <w:t>,</w:t>
      </w:r>
      <w:r w:rsidRPr="00FC07BC">
        <w:t xml:space="preserve"> after the </w:t>
      </w:r>
      <w:r w:rsidR="0022629D" w:rsidRPr="00FC07BC">
        <w:t xml:space="preserve">required </w:t>
      </w:r>
      <w:r w:rsidRPr="00FC07BC">
        <w:t xml:space="preserve">minimum </w:t>
      </w:r>
      <w:r w:rsidR="002B6E9C" w:rsidRPr="00FC07BC">
        <w:t xml:space="preserve">of </w:t>
      </w:r>
      <w:r w:rsidRPr="00FC07BC">
        <w:t>six ratifications. Today, the number of CPs having ratified the Protocol has gro</w:t>
      </w:r>
      <w:r w:rsidR="00677222" w:rsidRPr="00FC07BC">
        <w:t>wn to 1</w:t>
      </w:r>
      <w:r w:rsidR="00EB161E">
        <w:t>1</w:t>
      </w:r>
      <w:r w:rsidR="00677222" w:rsidRPr="00FC07BC">
        <w:t xml:space="preserve"> and the process is on-going in several other CPs. </w:t>
      </w:r>
    </w:p>
    <w:p w:rsidR="00677222" w:rsidRPr="00FC07BC" w:rsidRDefault="00027AAE" w:rsidP="00490409">
      <w:r w:rsidRPr="00FC07BC">
        <w:t xml:space="preserve">To assist the countries in this process PAP/RAC has undertaken, </w:t>
      </w:r>
      <w:r w:rsidR="00864678">
        <w:t xml:space="preserve">with the support of </w:t>
      </w:r>
      <w:r w:rsidRPr="00FC07BC">
        <w:t xml:space="preserve"> the French Institute for Sustainable Development and </w:t>
      </w:r>
      <w:r w:rsidRPr="00653833">
        <w:t>International Relations</w:t>
      </w:r>
      <w:r w:rsidR="00864678" w:rsidRPr="00653833">
        <w:t xml:space="preserve"> (IDDRI)</w:t>
      </w:r>
      <w:r w:rsidRPr="00653833">
        <w:t>, several studies</w:t>
      </w:r>
      <w:r w:rsidRPr="00FC07BC">
        <w:t xml:space="preserve"> aiming to facilitate the understanding of the Protocol’s provisions, namely: </w:t>
      </w:r>
    </w:p>
    <w:p w:rsidR="00027AAE" w:rsidRPr="00FC07BC" w:rsidRDefault="00027AAE" w:rsidP="00B21F74">
      <w:pPr>
        <w:pStyle w:val="Bullet"/>
        <w:spacing w:before="0"/>
      </w:pPr>
      <w:r w:rsidRPr="00FC07BC">
        <w:t>A contribution to the interpretation of legal aspects of the Protocol on Integrated Coastal Zone Management in the Mediterranean</w:t>
      </w:r>
      <w:r w:rsidR="002B6E9C" w:rsidRPr="00FC07BC">
        <w:t xml:space="preserve">, with a special chapter </w:t>
      </w:r>
      <w:r w:rsidR="00C43307" w:rsidRPr="00FC07BC">
        <w:t>containing an analysis of</w:t>
      </w:r>
      <w:r w:rsidR="002B6E9C" w:rsidRPr="00FC07BC">
        <w:t xml:space="preserve"> the Protocol in </w:t>
      </w:r>
      <w:r w:rsidR="002B6E9C" w:rsidRPr="001646F9">
        <w:t xml:space="preserve">face </w:t>
      </w:r>
      <w:r w:rsidR="00C43307" w:rsidRPr="001646F9">
        <w:t>o</w:t>
      </w:r>
      <w:r w:rsidR="002B6E9C" w:rsidRPr="001646F9">
        <w:t xml:space="preserve">f </w:t>
      </w:r>
      <w:r w:rsidR="006C111F" w:rsidRPr="001646F9">
        <w:t xml:space="preserve">the </w:t>
      </w:r>
      <w:r w:rsidR="002B6E9C" w:rsidRPr="001646F9">
        <w:t>EU law</w:t>
      </w:r>
      <w:r w:rsidRPr="001646F9">
        <w:t xml:space="preserve"> (in</w:t>
      </w:r>
      <w:r w:rsidRPr="00FC07BC">
        <w:t xml:space="preserve"> </w:t>
      </w:r>
      <w:hyperlink r:id="rId12" w:tgtFrame="_blank" w:history="1">
        <w:r w:rsidRPr="00FC07BC">
          <w:rPr>
            <w:rStyle w:val="Hyperlink"/>
            <w:szCs w:val="22"/>
          </w:rPr>
          <w:t>En</w:t>
        </w:r>
        <w:r w:rsidRPr="00FC07BC">
          <w:rPr>
            <w:rStyle w:val="Hyperlink"/>
            <w:szCs w:val="22"/>
          </w:rPr>
          <w:t>g</w:t>
        </w:r>
        <w:r w:rsidRPr="00FC07BC">
          <w:rPr>
            <w:rStyle w:val="Hyperlink"/>
            <w:szCs w:val="22"/>
          </w:rPr>
          <w:t>lish</w:t>
        </w:r>
      </w:hyperlink>
      <w:r w:rsidRPr="00FC07BC">
        <w:t xml:space="preserve"> and </w:t>
      </w:r>
      <w:hyperlink r:id="rId13" w:tgtFrame="_blank" w:history="1">
        <w:r w:rsidRPr="00FC07BC">
          <w:rPr>
            <w:rStyle w:val="Hyperlink"/>
            <w:szCs w:val="22"/>
          </w:rPr>
          <w:t>Frenc</w:t>
        </w:r>
        <w:r w:rsidRPr="00FC07BC">
          <w:rPr>
            <w:rStyle w:val="Hyperlink"/>
            <w:szCs w:val="22"/>
          </w:rPr>
          <w:t>h</w:t>
        </w:r>
      </w:hyperlink>
      <w:r w:rsidRPr="00FC07BC">
        <w:t>);</w:t>
      </w:r>
    </w:p>
    <w:p w:rsidR="00027AAE" w:rsidRPr="00FC07BC" w:rsidRDefault="00027AAE" w:rsidP="00B21F74">
      <w:pPr>
        <w:pStyle w:val="Bullet"/>
      </w:pPr>
      <w:r w:rsidRPr="00FC07BC">
        <w:t xml:space="preserve">An analysis of the </w:t>
      </w:r>
      <w:hyperlink r:id="rId14" w:tgtFrame="_blank" w:history="1">
        <w:r w:rsidRPr="00FC07BC">
          <w:rPr>
            <w:rStyle w:val="Hyperlink"/>
            <w:szCs w:val="22"/>
          </w:rPr>
          <w:t>Croatian legal fra</w:t>
        </w:r>
        <w:r w:rsidRPr="00FC07BC">
          <w:rPr>
            <w:rStyle w:val="Hyperlink"/>
            <w:szCs w:val="22"/>
          </w:rPr>
          <w:t>m</w:t>
        </w:r>
        <w:r w:rsidRPr="00FC07BC">
          <w:rPr>
            <w:rStyle w:val="Hyperlink"/>
            <w:szCs w:val="22"/>
          </w:rPr>
          <w:t>ework</w:t>
        </w:r>
      </w:hyperlink>
      <w:r w:rsidRPr="00FC07BC">
        <w:t xml:space="preserve"> in relation to the provisions of the Mediterranean ICZM Protocol;</w:t>
      </w:r>
    </w:p>
    <w:p w:rsidR="002C645B" w:rsidRPr="00B21F74" w:rsidRDefault="00027AAE" w:rsidP="00B21F74">
      <w:pPr>
        <w:pStyle w:val="Bullet"/>
      </w:pPr>
      <w:r w:rsidRPr="00FC07BC">
        <w:t>Assessment of Impacts of the Ratification of the M</w:t>
      </w:r>
      <w:r w:rsidRPr="00B21F74">
        <w:t>e</w:t>
      </w:r>
      <w:r w:rsidRPr="00FC07BC">
        <w:t xml:space="preserve">diterranean Protocol on ICZM on </w:t>
      </w:r>
      <w:r w:rsidRPr="00B21F74">
        <w:t xml:space="preserve">Croatian Legislation, with a </w:t>
      </w:r>
      <w:hyperlink r:id="rId15" w:tgtFrame="_blank" w:history="1">
        <w:r w:rsidRPr="00B21F74">
          <w:rPr>
            <w:rStyle w:val="Hyperlink"/>
            <w:rFonts w:cs="Calibri,Bold"/>
            <w:bCs w:val="0"/>
            <w:spacing w:val="-2"/>
            <w:szCs w:val="22"/>
          </w:rPr>
          <w:t>Focus on Arti</w:t>
        </w:r>
        <w:r w:rsidRPr="00B21F74">
          <w:rPr>
            <w:rStyle w:val="Hyperlink"/>
            <w:rFonts w:cs="Calibri,Bold"/>
            <w:bCs w:val="0"/>
            <w:spacing w:val="-2"/>
            <w:szCs w:val="22"/>
          </w:rPr>
          <w:t>c</w:t>
        </w:r>
        <w:r w:rsidRPr="00B21F74">
          <w:rPr>
            <w:rStyle w:val="Hyperlink"/>
            <w:rFonts w:cs="Calibri,Bold"/>
            <w:bCs w:val="0"/>
            <w:spacing w:val="-2"/>
            <w:szCs w:val="22"/>
          </w:rPr>
          <w:t>le 8</w:t>
        </w:r>
      </w:hyperlink>
      <w:r w:rsidRPr="00B21F74">
        <w:t>.</w:t>
      </w:r>
    </w:p>
    <w:p w:rsidR="002C645B" w:rsidRDefault="00677222" w:rsidP="00490409">
      <w:r w:rsidRPr="00FC07BC">
        <w:lastRenderedPageBreak/>
        <w:t>These studies were presented during the “Regional workshop on harmonising the national legal and institutional framework with the ICZM Protocol“, which was organised by PAP/RAC within Component 1 of the “</w:t>
      </w:r>
      <w:hyperlink r:id="rId16" w:history="1">
        <w:r w:rsidRPr="00653833">
          <w:rPr>
            <w:rStyle w:val="Hyperlink"/>
            <w:szCs w:val="22"/>
          </w:rPr>
          <w:t>Med</w:t>
        </w:r>
        <w:r w:rsidRPr="00653833">
          <w:rPr>
            <w:rStyle w:val="Hyperlink"/>
            <w:szCs w:val="22"/>
          </w:rPr>
          <w:t>P</w:t>
        </w:r>
        <w:r w:rsidRPr="00653833">
          <w:rPr>
            <w:rStyle w:val="Hyperlink"/>
            <w:szCs w:val="22"/>
          </w:rPr>
          <w:t>artnership</w:t>
        </w:r>
      </w:hyperlink>
      <w:r w:rsidRPr="00FC07BC">
        <w:t xml:space="preserve">” project in December 2012. The aim of the workshop was to assist countries in understanding the legal aspects of the ICZM Protocol; building capacities for the ratification of the Protocol and its transposition into the national laws; and identifying the stakeholders who could lead the implementation of the ICZM </w:t>
      </w:r>
      <w:r w:rsidRPr="00FC07BC">
        <w:rPr>
          <w:spacing w:val="-4"/>
        </w:rPr>
        <w:t>Protocol in the Mediterranean countries, or those</w:t>
      </w:r>
      <w:r w:rsidRPr="00FC07BC">
        <w:t xml:space="preserve"> who could obstruct it or make it more difficult.</w:t>
      </w:r>
    </w:p>
    <w:p w:rsidR="002C645B" w:rsidRDefault="00677222" w:rsidP="00490409">
      <w:pPr>
        <w:rPr>
          <w:rStyle w:val="Hyperlink"/>
          <w:spacing w:val="-4"/>
        </w:rPr>
      </w:pPr>
      <w:r w:rsidRPr="00FC07BC">
        <w:t xml:space="preserve">As it has been stated by the participants, the ratification enables all interested stakeholders to use the ICZM Protocol as a tool to push for a sustainable coastal development. It has also been pointed out that the ratification is only one step on the long path towards sustainable coastal development for which the efficient implementation of the ICZM Protocol is a crucial challenge. The report of the workshop (in English) is available at </w:t>
      </w:r>
      <w:r w:rsidRPr="009A2955">
        <w:rPr>
          <w:rFonts w:cs="Times New Roman"/>
          <w:spacing w:val="-4"/>
        </w:rPr>
        <w:t xml:space="preserve">this </w:t>
      </w:r>
      <w:hyperlink r:id="rId17" w:history="1">
        <w:r w:rsidRPr="009A2955">
          <w:rPr>
            <w:rStyle w:val="Hyperlink"/>
            <w:spacing w:val="-4"/>
          </w:rPr>
          <w:t>lin</w:t>
        </w:r>
        <w:r w:rsidRPr="009A2955">
          <w:rPr>
            <w:rStyle w:val="Hyperlink"/>
            <w:spacing w:val="-4"/>
          </w:rPr>
          <w:t>k</w:t>
        </w:r>
      </w:hyperlink>
      <w:r w:rsidRPr="00FC07BC">
        <w:rPr>
          <w:rStyle w:val="Hyperlink"/>
          <w:spacing w:val="-4"/>
        </w:rPr>
        <w:t>.</w:t>
      </w:r>
    </w:p>
    <w:p w:rsidR="00361381" w:rsidRPr="00FC07BC" w:rsidRDefault="00361381" w:rsidP="00490409">
      <w:r w:rsidRPr="00FC07BC">
        <w:lastRenderedPageBreak/>
        <w:t xml:space="preserve">Another important initiative within this Action was implemented </w:t>
      </w:r>
      <w:r w:rsidRPr="00317808">
        <w:t>within the EU IPA Adriatic</w:t>
      </w:r>
      <w:r w:rsidRPr="00FC07BC">
        <w:t xml:space="preserve"> project SHAPE that, among others, explored the ICZM practices in the Adriatic countries</w:t>
      </w:r>
      <w:r w:rsidR="00B21F74">
        <w:t xml:space="preserve"> and their regions. Three major </w:t>
      </w:r>
      <w:r w:rsidRPr="00FC07BC">
        <w:t>documents were produced to support the implementation of the ICZM Protocol in the project region but can</w:t>
      </w:r>
      <w:r w:rsidR="00C43307" w:rsidRPr="00FC07BC">
        <w:t xml:space="preserve"> be</w:t>
      </w:r>
      <w:r w:rsidRPr="00FC07BC">
        <w:t xml:space="preserve"> (and have been) used by any other country undertaking this effort. These are:</w:t>
      </w:r>
    </w:p>
    <w:p w:rsidR="00361381" w:rsidRPr="00FC07BC" w:rsidRDefault="00361381" w:rsidP="00B21F74">
      <w:pPr>
        <w:pStyle w:val="Bullet"/>
      </w:pPr>
      <w:r w:rsidRPr="00FC07BC">
        <w:t xml:space="preserve">An analysis of the </w:t>
      </w:r>
      <w:r w:rsidR="00103BD8" w:rsidRPr="00103BD8">
        <w:t>ICZM practice</w:t>
      </w:r>
      <w:r w:rsidRPr="00FC07BC">
        <w:t xml:space="preserve"> in the Adriatic countries/Italian regions;</w:t>
      </w:r>
    </w:p>
    <w:p w:rsidR="00361381" w:rsidRPr="00FC07BC" w:rsidRDefault="00361381" w:rsidP="00B21F74">
      <w:pPr>
        <w:pStyle w:val="Bullet"/>
      </w:pPr>
      <w:r w:rsidRPr="00FC07BC">
        <w:lastRenderedPageBreak/>
        <w:t xml:space="preserve">Explanatory report on </w:t>
      </w:r>
      <w:hyperlink r:id="rId18" w:history="1">
        <w:r w:rsidRPr="00C50A76">
          <w:rPr>
            <w:rStyle w:val="Hyperlink"/>
          </w:rPr>
          <w:t>institutiona</w:t>
        </w:r>
        <w:r w:rsidRPr="00C50A76">
          <w:rPr>
            <w:rStyle w:val="Hyperlink"/>
          </w:rPr>
          <w:t>l</w:t>
        </w:r>
        <w:r w:rsidRPr="00C50A76">
          <w:rPr>
            <w:rStyle w:val="Hyperlink"/>
          </w:rPr>
          <w:t xml:space="preserve"> co-ordination</w:t>
        </w:r>
      </w:hyperlink>
      <w:r w:rsidRPr="00FC07BC">
        <w:t>, according to Art. 7 to assist the project partners in drafting reports on the establishment or improvement of such co-ordination bodies;</w:t>
      </w:r>
    </w:p>
    <w:p w:rsidR="002C645B" w:rsidRDefault="00361381" w:rsidP="00B21F74">
      <w:pPr>
        <w:pStyle w:val="Bullet"/>
      </w:pPr>
      <w:r w:rsidRPr="00FC07BC">
        <w:t xml:space="preserve">Explanatory report on the implementation of the </w:t>
      </w:r>
      <w:hyperlink r:id="rId19" w:tgtFrame="_blank" w:history="1">
        <w:r w:rsidRPr="00FC07BC">
          <w:rPr>
            <w:rStyle w:val="Hyperlink"/>
          </w:rPr>
          <w:t>setback zone</w:t>
        </w:r>
      </w:hyperlink>
      <w:r w:rsidRPr="00FC07BC">
        <w:t xml:space="preserve"> according to Art. 8, including technical assistance to six pilot projects where setback zone was defined.</w:t>
      </w:r>
    </w:p>
    <w:p w:rsidR="001C390C" w:rsidRDefault="001C390C" w:rsidP="00490409">
      <w:pPr>
        <w:rPr>
          <w:color w:val="C00000"/>
          <w:sz w:val="32"/>
          <w:szCs w:val="32"/>
        </w:rPr>
        <w:sectPr w:rsidR="001C390C" w:rsidSect="002B114D">
          <w:type w:val="continuous"/>
          <w:pgSz w:w="11913" w:h="16834" w:code="9"/>
          <w:pgMar w:top="1134" w:right="1021" w:bottom="1134" w:left="1418" w:header="720" w:footer="454" w:gutter="0"/>
          <w:cols w:num="2" w:space="567"/>
          <w:docGrid w:linePitch="360"/>
        </w:sectPr>
      </w:pPr>
    </w:p>
    <w:p w:rsidR="00DA4E23" w:rsidRPr="001C390C" w:rsidRDefault="003F0743" w:rsidP="00E65E46">
      <w:pPr>
        <w:pStyle w:val="Action"/>
        <w:spacing w:after="480"/>
      </w:pPr>
      <w:bookmarkStart w:id="4" w:name="_Toc417980950"/>
      <w:r>
        <w:rPr>
          <w:noProof/>
          <w:lang w:val="hr-HR" w:eastAsia="hr-HR"/>
        </w:rPr>
        <w:lastRenderedPageBreak/>
        <w:pict>
          <v:shape id="_x0000_s1027" type="#_x0000_t176" style="position:absolute;left:0;text-align:left;margin-left:1687.7pt;margin-top:22.7pt;width:323.15pt;height:104.9pt;z-index:251680768;visibility:visible;mso-position-horizontal:righ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" fillcolor="#a7bfde [1620]" stroked="f">
            <v:fill color2="#e4ecf5 [500]" rotate="t" angle="180" colors="0 #a3c4ff;22938f #bfd5ff;1 #e5eeff" focus="100%" type="gradient"/>
            <v:shadow on="t" color="black" opacity="24903f" origin=",.5" offset="0,.55556mm"/>
            <v:textbox inset="2mm,0,2mm,0">
              <w:txbxContent>
                <w:p w:rsidR="001646F9" w:rsidRPr="001C390C" w:rsidRDefault="001646F9" w:rsidP="00DA4E23">
                  <w:pPr>
                    <w:pStyle w:val="NoSpacing"/>
                    <w:spacing w:before="40" w:line="252" w:lineRule="auto"/>
                    <w:rPr>
                      <w:rFonts w:ascii="Corbel" w:hAnsi="Corbel"/>
                      <w:sz w:val="18"/>
                      <w:szCs w:val="18"/>
                    </w:rPr>
                  </w:pPr>
                  <w:r w:rsidRPr="00DA4E23">
                    <w:rPr>
                      <w:rFonts w:ascii="Corbel" w:hAnsi="Corbel"/>
                      <w:sz w:val="18"/>
                      <w:szCs w:val="18"/>
                    </w:rPr>
                    <w:t>Good governance is a fundamental part of what ICZM is trying to achieve – a proactive and adaptive management of coastal zones, which encourages all interested parties to work together on specific coastal issues. This means in practice that success depends on forging partnerships and linking local-scale initiatives to higher-level policies, i.e. achieving horizontal and vertical co-ordination. The activities under this Action have been carried out in parallel at three levels: the regional (Mediterranean), the national and the local, as described below.</w:t>
                  </w:r>
                </w:p>
              </w:txbxContent>
            </v:textbox>
            <w10:wrap type="square"/>
          </v:shape>
        </w:pict>
      </w:r>
      <w:r w:rsidR="00DA4E23">
        <w:br/>
      </w:r>
      <w:r w:rsidR="00DA4E23" w:rsidRPr="001C390C">
        <w:rPr>
          <w:b/>
          <w:color w:val="C00000"/>
          <w:sz w:val="24"/>
          <w:szCs w:val="24"/>
        </w:rPr>
        <w:t>Action 1.</w:t>
      </w:r>
      <w:r w:rsidR="00DA4E23">
        <w:rPr>
          <w:b/>
          <w:color w:val="C00000"/>
          <w:sz w:val="24"/>
          <w:szCs w:val="24"/>
        </w:rPr>
        <w:t>2</w:t>
      </w:r>
      <w:r w:rsidR="00DA4E23" w:rsidRPr="001C390C">
        <w:rPr>
          <w:b/>
          <w:color w:val="C00000"/>
          <w:sz w:val="24"/>
          <w:szCs w:val="24"/>
        </w:rPr>
        <w:t xml:space="preserve"> </w:t>
      </w:r>
      <w:r w:rsidR="00DA4E23" w:rsidRPr="001C390C">
        <w:rPr>
          <w:b/>
          <w:color w:val="C00000"/>
          <w:sz w:val="24"/>
          <w:szCs w:val="24"/>
        </w:rPr>
        <w:br/>
      </w:r>
      <w:r w:rsidR="00DA4E23" w:rsidRPr="00DA4E23">
        <w:t xml:space="preserve">Strengthening </w:t>
      </w:r>
      <w:r w:rsidR="00DA4E23">
        <w:br/>
      </w:r>
      <w:r w:rsidR="00DA4E23" w:rsidRPr="00DA4E23">
        <w:t xml:space="preserve">and </w:t>
      </w:r>
      <w:r w:rsidR="00DA4E23">
        <w:br/>
      </w:r>
      <w:r w:rsidR="00DA4E23" w:rsidRPr="00DA4E23">
        <w:t xml:space="preserve">supporting </w:t>
      </w:r>
      <w:r w:rsidR="00DA4E23">
        <w:br/>
      </w:r>
      <w:r w:rsidR="00DA4E23" w:rsidRPr="00DA4E23">
        <w:t>governance</w:t>
      </w:r>
      <w:bookmarkEnd w:id="4"/>
    </w:p>
    <w:p w:rsidR="00DA4E23" w:rsidRDefault="00DA4E23" w:rsidP="00490409">
      <w:pPr>
        <w:sectPr w:rsidR="00DA4E23" w:rsidSect="002B114D">
          <w:type w:val="continuous"/>
          <w:pgSz w:w="11913" w:h="16834" w:code="9"/>
          <w:pgMar w:top="1134" w:right="1021" w:bottom="1134" w:left="1418" w:header="720" w:footer="454" w:gutter="0"/>
          <w:cols w:space="720"/>
          <w:docGrid w:linePitch="360"/>
        </w:sectPr>
      </w:pPr>
    </w:p>
    <w:p w:rsidR="00BA4DC6" w:rsidRDefault="00BA4DC6" w:rsidP="00B21F74">
      <w:pPr>
        <w:spacing w:before="0"/>
      </w:pPr>
    </w:p>
    <w:p w:rsidR="002C645B" w:rsidRDefault="00B11866" w:rsidP="00B21F74">
      <w:pPr>
        <w:spacing w:before="0"/>
      </w:pPr>
      <w:r w:rsidRPr="00FC07BC">
        <w:t>Governance structures are being established in all ICZM implementation projects (such as CAMPs or the “MedPartnership” pilot projects</w:t>
      </w:r>
      <w:r w:rsidR="00631DF0" w:rsidRPr="00FC07BC">
        <w:t>,</w:t>
      </w:r>
      <w:r w:rsidR="00D0780D" w:rsidRPr="00FC07BC">
        <w:t xml:space="preserve"> or the recently </w:t>
      </w:r>
      <w:r w:rsidR="0024370B" w:rsidRPr="00317808">
        <w:t xml:space="preserve">implemented </w:t>
      </w:r>
      <w:r w:rsidR="00D0780D" w:rsidRPr="00317808">
        <w:t>MSP pilot project</w:t>
      </w:r>
      <w:r w:rsidR="0024370B" w:rsidRPr="00317808">
        <w:t>s</w:t>
      </w:r>
      <w:r w:rsidRPr="00FC07BC">
        <w:t>) as they are the best guarantee that the most appropriate solutions will be adopted for the managed areas. These will be pointed out in the presentation of individual projects</w:t>
      </w:r>
      <w:r w:rsidR="00D0780D" w:rsidRPr="00FC07BC">
        <w:t>. The same will be done for the inter-ministerial committees established within the process of preparation of national ICZM strategies supported by the “MedPartnership” project in Algeria, Croatia and Montenegro.</w:t>
      </w:r>
    </w:p>
    <w:p w:rsidR="00D0780D" w:rsidRPr="00FC07BC" w:rsidRDefault="00D0780D" w:rsidP="00490409">
      <w:r w:rsidRPr="00B21F74">
        <w:t>I</w:t>
      </w:r>
      <w:r w:rsidR="00B11866" w:rsidRPr="00B21F74">
        <w:t xml:space="preserve">n this chapter we shall </w:t>
      </w:r>
      <w:r w:rsidRPr="00B21F74">
        <w:t xml:space="preserve">focus on </w:t>
      </w:r>
      <w:r w:rsidR="00340D4C" w:rsidRPr="00B21F74">
        <w:t>t</w:t>
      </w:r>
      <w:r w:rsidR="00F722EF">
        <w:t>hree</w:t>
      </w:r>
      <w:r w:rsidRPr="00B21F74">
        <w:t xml:space="preserve"> </w:t>
      </w:r>
      <w:r w:rsidR="00B11866" w:rsidRPr="00B21F74">
        <w:t xml:space="preserve">large </w:t>
      </w:r>
      <w:r w:rsidR="00340D4C" w:rsidRPr="00B21F74">
        <w:rPr>
          <w:spacing w:val="-2"/>
        </w:rPr>
        <w:t>initiatives det</w:t>
      </w:r>
      <w:r w:rsidR="00BE0EB7" w:rsidRPr="00B21F74">
        <w:rPr>
          <w:spacing w:val="-2"/>
        </w:rPr>
        <w:t>ected as a priority under this A</w:t>
      </w:r>
      <w:r w:rsidR="00340D4C" w:rsidRPr="00B21F74">
        <w:rPr>
          <w:spacing w:val="-2"/>
        </w:rPr>
        <w:t>ction</w:t>
      </w:r>
      <w:r w:rsidRPr="00FC07BC">
        <w:t>:</w:t>
      </w:r>
    </w:p>
    <w:p w:rsidR="00B11866" w:rsidRPr="00FC07BC" w:rsidRDefault="00D0780D" w:rsidP="00B21F74">
      <w:pPr>
        <w:pStyle w:val="Bullet"/>
      </w:pPr>
      <w:r w:rsidRPr="00FC07BC">
        <w:t>the</w:t>
      </w:r>
      <w:r w:rsidR="00261775">
        <w:t xml:space="preserve"> </w:t>
      </w:r>
      <w:r w:rsidRPr="00FC07BC">
        <w:t xml:space="preserve">Governance Platform </w:t>
      </w:r>
      <w:r w:rsidR="00B11866" w:rsidRPr="00FC07BC">
        <w:t xml:space="preserve">created within the EU FP7 project </w:t>
      </w:r>
      <w:hyperlink r:id="rId20" w:tgtFrame="_blank" w:history="1">
        <w:r w:rsidR="00B11866" w:rsidRPr="00FC07BC">
          <w:rPr>
            <w:rStyle w:val="Hyperlink"/>
          </w:rPr>
          <w:t>PEGASO</w:t>
        </w:r>
      </w:hyperlink>
      <w:r w:rsidR="00B11866" w:rsidRPr="00FC07BC">
        <w:t xml:space="preserve"> for the Mediterranean and Black Sea regions</w:t>
      </w:r>
      <w:r w:rsidR="002866C2" w:rsidRPr="00FC07BC">
        <w:t xml:space="preserve"> (in which two MAP components have participated: PAP/RAC and Plan Bleu)</w:t>
      </w:r>
      <w:r w:rsidRPr="00FC07BC">
        <w:t>;</w:t>
      </w:r>
      <w:r w:rsidR="00B11866" w:rsidRPr="00FC07BC">
        <w:t xml:space="preserve"> </w:t>
      </w:r>
      <w:r w:rsidRPr="00FC07BC">
        <w:t>and</w:t>
      </w:r>
    </w:p>
    <w:p w:rsidR="00F722EF" w:rsidRDefault="00D0780D" w:rsidP="00B21F74">
      <w:pPr>
        <w:pStyle w:val="Bullet"/>
        <w:spacing w:before="0"/>
      </w:pPr>
      <w:r w:rsidRPr="00FC07BC">
        <w:t xml:space="preserve">the Common Regional </w:t>
      </w:r>
      <w:r w:rsidRPr="00317808">
        <w:t xml:space="preserve">Framework </w:t>
      </w:r>
      <w:r w:rsidR="00793234" w:rsidRPr="00317808">
        <w:t xml:space="preserve">(CRF) </w:t>
      </w:r>
      <w:r w:rsidRPr="00317808">
        <w:t>for</w:t>
      </w:r>
      <w:r w:rsidRPr="00FC07BC">
        <w:t xml:space="preserve"> ICZM </w:t>
      </w:r>
      <w:r w:rsidR="00F722EF">
        <w:t>;</w:t>
      </w:r>
    </w:p>
    <w:p w:rsidR="002C645B" w:rsidRPr="00317808" w:rsidRDefault="00F722EF" w:rsidP="00B21F74">
      <w:pPr>
        <w:pStyle w:val="Bullet"/>
        <w:spacing w:before="0"/>
      </w:pPr>
      <w:r>
        <w:t xml:space="preserve">the EcAp governance </w:t>
      </w:r>
      <w:r w:rsidRPr="00317808">
        <w:t>structure (CORMON)</w:t>
      </w:r>
      <w:r w:rsidR="000E7AEC" w:rsidRPr="00317808">
        <w:t>.</w:t>
      </w:r>
    </w:p>
    <w:p w:rsidR="00BA4DC6" w:rsidRDefault="00BA4DC6" w:rsidP="00B21F74">
      <w:pPr>
        <w:pStyle w:val="Heading2"/>
      </w:pPr>
      <w:bookmarkStart w:id="5" w:name="_Toc417980951"/>
    </w:p>
    <w:p w:rsidR="00BA4DC6" w:rsidRDefault="00BA4DC6" w:rsidP="00B21F74">
      <w:pPr>
        <w:pStyle w:val="Heading2"/>
      </w:pPr>
    </w:p>
    <w:p w:rsidR="002C645B" w:rsidRPr="00E51A0D" w:rsidRDefault="00BE0EB7" w:rsidP="00B21F74">
      <w:pPr>
        <w:pStyle w:val="Heading2"/>
      </w:pPr>
      <w:r w:rsidRPr="00E51A0D">
        <w:t xml:space="preserve">The </w:t>
      </w:r>
      <w:r w:rsidR="00731783">
        <w:t xml:space="preserve">PEGASO </w:t>
      </w:r>
      <w:r w:rsidRPr="00E51A0D">
        <w:t>Governance Platform</w:t>
      </w:r>
      <w:bookmarkEnd w:id="5"/>
    </w:p>
    <w:p w:rsidR="002C645B" w:rsidRDefault="00B11866" w:rsidP="00490409">
      <w:r w:rsidRPr="00FC07BC">
        <w:t xml:space="preserve">The main objective of the PEGASO project being to bridge the gap between science and decision-making on coastal issues, the establishment of an interactive governance platform was considered as a crucial element to ensure a constructive, two-way dialogue between those who have to take decisions at different levels – </w:t>
      </w:r>
      <w:r w:rsidRPr="00FC07BC">
        <w:rPr>
          <w:spacing w:val="-4"/>
        </w:rPr>
        <w:t>from regional to national and local, and those who</w:t>
      </w:r>
      <w:r w:rsidRPr="00FC07BC">
        <w:t xml:space="preserve"> have to provide quality data and tools for that.</w:t>
      </w:r>
    </w:p>
    <w:p w:rsidR="002C645B" w:rsidRDefault="00B11866" w:rsidP="00490409">
      <w:r w:rsidRPr="00FC07BC">
        <w:t xml:space="preserve">The PEGASO ICZM governance platform </w:t>
      </w:r>
      <w:r w:rsidR="00D8315C" w:rsidRPr="00FC07BC">
        <w:t>was</w:t>
      </w:r>
      <w:r w:rsidR="00340D4C" w:rsidRPr="00FC07BC">
        <w:t xml:space="preserve"> </w:t>
      </w:r>
      <w:r w:rsidRPr="00FC07BC">
        <w:t>made of</w:t>
      </w:r>
      <w:r w:rsidR="0031551F" w:rsidRPr="00FC07BC">
        <w:t xml:space="preserve"> some 250</w:t>
      </w:r>
      <w:r w:rsidR="002866C2" w:rsidRPr="00FC07BC">
        <w:t xml:space="preserve"> </w:t>
      </w:r>
      <w:r w:rsidRPr="00BA4DC6">
        <w:rPr>
          <w:u w:val="single"/>
        </w:rPr>
        <w:t>people</w:t>
      </w:r>
      <w:r w:rsidRPr="00FC07BC">
        <w:t xml:space="preserve"> </w:t>
      </w:r>
      <w:r w:rsidR="0031551F" w:rsidRPr="00FC07BC">
        <w:t xml:space="preserve">(including representatives of international organisations, national and local stakeholders from the Mediterranean and Black Sea regions) </w:t>
      </w:r>
      <w:r w:rsidRPr="00FC07BC">
        <w:t>that work</w:t>
      </w:r>
      <w:r w:rsidR="00BE0EB7" w:rsidRPr="00FC07BC">
        <w:t>ed</w:t>
      </w:r>
      <w:r w:rsidRPr="00FC07BC">
        <w:t xml:space="preserve"> together to </w:t>
      </w:r>
      <w:r w:rsidRPr="00FC07BC">
        <w:rPr>
          <w:spacing w:val="-2"/>
        </w:rPr>
        <w:t>put in place effective ICZM plans and programmes</w:t>
      </w:r>
      <w:r w:rsidRPr="00FC07BC">
        <w:t xml:space="preserve"> by exchanging, learning together, sharing knowledge, designing and testing new planning and management tools. To do so, these people ha</w:t>
      </w:r>
      <w:r w:rsidR="00BE0EB7" w:rsidRPr="00FC07BC">
        <w:t>d</w:t>
      </w:r>
      <w:r w:rsidRPr="00FC07BC">
        <w:t xml:space="preserve"> at their disposal a powerful </w:t>
      </w:r>
      <w:r w:rsidRPr="00A22654">
        <w:rPr>
          <w:u w:val="single"/>
        </w:rPr>
        <w:t>technical infrastructure</w:t>
      </w:r>
      <w:r w:rsidRPr="00FC07BC">
        <w:t xml:space="preserve"> to use: the </w:t>
      </w:r>
      <w:r w:rsidRPr="00FC07BC">
        <w:rPr>
          <w:i/>
        </w:rPr>
        <w:t>Intranet</w:t>
      </w:r>
      <w:r w:rsidRPr="00FC07BC">
        <w:t xml:space="preserve">, which is a common work space with an active forum and document repository; a </w:t>
      </w:r>
      <w:r w:rsidRPr="00FC07BC">
        <w:rPr>
          <w:i/>
        </w:rPr>
        <w:t xml:space="preserve">Spatial Data </w:t>
      </w:r>
      <w:r w:rsidRPr="00317808">
        <w:rPr>
          <w:i/>
        </w:rPr>
        <w:t>Infrastructure</w:t>
      </w:r>
      <w:r w:rsidRPr="00317808">
        <w:t xml:space="preserve"> </w:t>
      </w:r>
      <w:r w:rsidRPr="00317808">
        <w:rPr>
          <w:i/>
        </w:rPr>
        <w:t>(SDI)</w:t>
      </w:r>
      <w:r w:rsidRPr="00317808">
        <w:t xml:space="preserve"> that supports</w:t>
      </w:r>
      <w:r w:rsidRPr="00FC07BC">
        <w:t xml:space="preserve"> interactive information sharing and assure that spatial data are organised and presented in a standardised way, complying with INSPIRE directive; and a </w:t>
      </w:r>
      <w:r w:rsidRPr="00FC07BC">
        <w:rPr>
          <w:i/>
        </w:rPr>
        <w:lastRenderedPageBreak/>
        <w:t>web portal</w:t>
      </w:r>
      <w:r w:rsidRPr="00FC07BC">
        <w:t xml:space="preserve"> allowing contact with the “external world” and dissemination of the project results to wider audience.</w:t>
      </w:r>
      <w:r w:rsidR="0050709B" w:rsidRPr="00FC07BC">
        <w:t xml:space="preserve"> </w:t>
      </w:r>
      <w:r w:rsidR="00BE0EB7" w:rsidRPr="00FC07BC">
        <w:t>T</w:t>
      </w:r>
      <w:r w:rsidRPr="00FC07BC">
        <w:t xml:space="preserve">his collaborative work </w:t>
      </w:r>
      <w:r w:rsidR="006C111F" w:rsidRPr="00FC07BC">
        <w:t xml:space="preserve">has </w:t>
      </w:r>
      <w:r w:rsidRPr="00FC07BC">
        <w:t>yield</w:t>
      </w:r>
      <w:r w:rsidR="006C111F" w:rsidRPr="00FC07BC">
        <w:t>ed</w:t>
      </w:r>
      <w:r w:rsidRPr="00FC07BC">
        <w:t xml:space="preserve"> several important products of relevance for the implementa</w:t>
      </w:r>
      <w:r w:rsidR="00D02B9C" w:rsidRPr="00FC07BC">
        <w:t>tion of the ICZM Protocol, which will be detailed as appropriate in the paragraphs that follow</w:t>
      </w:r>
      <w:r w:rsidR="00793234">
        <w:t>.</w:t>
      </w:r>
    </w:p>
    <w:p w:rsidR="008E1B37" w:rsidRDefault="00B11866" w:rsidP="00490409">
      <w:r w:rsidRPr="00FC07BC">
        <w:t xml:space="preserve">Already during the PEGASO lifetime this governance platform has associated many external </w:t>
      </w:r>
      <w:proofErr w:type="spellStart"/>
      <w:r w:rsidRPr="00FC07BC">
        <w:t>actors</w:t>
      </w:r>
      <w:proofErr w:type="spellEnd"/>
      <w:r w:rsidRPr="00FC07BC">
        <w:t>, such as PAP/</w:t>
      </w:r>
      <w:r w:rsidRPr="00317808">
        <w:t>RAC FPs</w:t>
      </w:r>
      <w:r w:rsidRPr="00FC07BC">
        <w:t xml:space="preserve"> or other coastal and marine projects, who have enriched it and boosted the network of coastal practitioners, scientists and decision-makers. </w:t>
      </w:r>
      <w:r w:rsidR="00F26F06" w:rsidRPr="00FC07BC">
        <w:t>A</w:t>
      </w:r>
      <w:r w:rsidRPr="00FC07BC">
        <w:t xml:space="preserve">fter the closure of the </w:t>
      </w:r>
      <w:r w:rsidR="00F26F06" w:rsidRPr="00FC07BC">
        <w:t xml:space="preserve">PEGASO </w:t>
      </w:r>
      <w:r w:rsidRPr="00FC07BC">
        <w:t xml:space="preserve">project in 2014, </w:t>
      </w:r>
      <w:r w:rsidR="00F26F06" w:rsidRPr="00FC07BC">
        <w:t xml:space="preserve">the technical infrastructure of the platform has continued </w:t>
      </w:r>
      <w:r w:rsidRPr="00FC07BC">
        <w:t xml:space="preserve">operating </w:t>
      </w:r>
      <w:r w:rsidR="00F26F06" w:rsidRPr="00FC07BC">
        <w:t xml:space="preserve">owing to the effort of some of the project partners, </w:t>
      </w:r>
      <w:r w:rsidR="00EB343C" w:rsidRPr="00FC07BC">
        <w:t xml:space="preserve">who </w:t>
      </w:r>
      <w:r w:rsidR="00F26F06" w:rsidRPr="00FC07BC">
        <w:t xml:space="preserve">have secured </w:t>
      </w:r>
      <w:r w:rsidR="00EB343C" w:rsidRPr="00FC07BC">
        <w:t xml:space="preserve">the </w:t>
      </w:r>
      <w:r w:rsidR="00F26F06" w:rsidRPr="00FC07BC">
        <w:t xml:space="preserve">additional EU funding for it. </w:t>
      </w:r>
    </w:p>
    <w:p w:rsidR="008E1B37" w:rsidRDefault="008E1B37" w:rsidP="00B21F74">
      <w:pPr>
        <w:pStyle w:val="Heading2"/>
        <w:spacing w:before="0"/>
      </w:pPr>
      <w:bookmarkStart w:id="6" w:name="_Toc417980952"/>
    </w:p>
    <w:p w:rsidR="002C645B" w:rsidRPr="008E1B37" w:rsidRDefault="00E74C45" w:rsidP="00B21F74">
      <w:pPr>
        <w:pStyle w:val="Heading2"/>
        <w:spacing w:before="0"/>
        <w:rPr>
          <w:color w:val="000066"/>
        </w:rPr>
      </w:pPr>
      <w:r w:rsidRPr="008E1B37">
        <w:rPr>
          <w:color w:val="000066"/>
        </w:rPr>
        <w:t xml:space="preserve">The Common Regional Framework for ICZM </w:t>
      </w:r>
      <w:bookmarkEnd w:id="6"/>
    </w:p>
    <w:p w:rsidR="002C645B" w:rsidRDefault="00484AAD" w:rsidP="00490409">
      <w:r w:rsidRPr="00586FA5">
        <w:t xml:space="preserve">The preparation and adoption of the ICZM Protocol is probably the only objective of the </w:t>
      </w:r>
      <w:r w:rsidR="00514324" w:rsidRPr="00E070AD">
        <w:t xml:space="preserve">first </w:t>
      </w:r>
      <w:r w:rsidRPr="00317808">
        <w:t>MSSD achieved at</w:t>
      </w:r>
      <w:r w:rsidRPr="00586FA5">
        <w:t xml:space="preserve"> 100 per cent. Therefore, the MSSD 2.0 </w:t>
      </w:r>
      <w:r w:rsidR="00514324" w:rsidRPr="00E070AD">
        <w:t xml:space="preserve">was </w:t>
      </w:r>
      <w:r w:rsidR="007600C5" w:rsidRPr="00E070AD">
        <w:t xml:space="preserve">initially </w:t>
      </w:r>
      <w:r w:rsidRPr="00586FA5">
        <w:t>identified as the most appropriate document to give a regional strategic context to ICZM.</w:t>
      </w:r>
      <w:r w:rsidR="007600C5" w:rsidRPr="00E070AD">
        <w:t xml:space="preserve"> Unfortunately, the MSSD revision was a complex process involving many stakeholders who were not always at the same track and not ready to accept ICZM as the most adequate </w:t>
      </w:r>
      <w:r w:rsidR="00F30D4E" w:rsidRPr="00586FA5">
        <w:t>management approach that offer</w:t>
      </w:r>
      <w:r w:rsidR="00631DF0" w:rsidRPr="00586FA5">
        <w:t>s</w:t>
      </w:r>
      <w:r w:rsidR="00F30D4E" w:rsidRPr="00586FA5">
        <w:t xml:space="preserve"> tools and methods that can lead to sustainable coastal development.</w:t>
      </w:r>
      <w:r w:rsidR="00864C18" w:rsidRPr="00586FA5">
        <w:t xml:space="preserve"> </w:t>
      </w:r>
    </w:p>
    <w:p w:rsidR="00527C1A" w:rsidRPr="007B104A" w:rsidRDefault="007600C5" w:rsidP="00527C1A">
      <w:r>
        <w:t>Consequently, b</w:t>
      </w:r>
      <w:r w:rsidR="00527C1A" w:rsidRPr="007B104A">
        <w:t>y a d</w:t>
      </w:r>
      <w:r w:rsidR="00527C1A" w:rsidRPr="007B104A">
        <w:rPr>
          <w:szCs w:val="22"/>
        </w:rPr>
        <w:t xml:space="preserve">ecision </w:t>
      </w:r>
      <w:r w:rsidR="00527C1A" w:rsidRPr="007B104A">
        <w:t xml:space="preserve">of COP19 PAP/RAC was entrusted </w:t>
      </w:r>
      <w:r w:rsidR="00527C1A">
        <w:t>with</w:t>
      </w:r>
      <w:r w:rsidR="00527C1A" w:rsidRPr="007B104A">
        <w:t xml:space="preserve"> coordinat</w:t>
      </w:r>
      <w:r w:rsidR="00527C1A">
        <w:t>ion of</w:t>
      </w:r>
      <w:r w:rsidR="00527C1A" w:rsidRPr="007B104A">
        <w:t xml:space="preserve"> the preparation of the </w:t>
      </w:r>
      <w:r>
        <w:t xml:space="preserve">Common </w:t>
      </w:r>
      <w:r w:rsidR="00527C1A" w:rsidRPr="007B104A">
        <w:t>Regional</w:t>
      </w:r>
      <w:r>
        <w:t xml:space="preserve"> </w:t>
      </w:r>
      <w:r w:rsidR="00527C1A" w:rsidRPr="007B104A">
        <w:t xml:space="preserve"> Framework </w:t>
      </w:r>
      <w:r>
        <w:t xml:space="preserve">(CRF) </w:t>
      </w:r>
      <w:r w:rsidR="00527C1A" w:rsidRPr="007B104A">
        <w:t>for ICZM to be submitted for adoption by COP20. Given the complexity of the task, which include</w:t>
      </w:r>
      <w:r>
        <w:t>d</w:t>
      </w:r>
      <w:r w:rsidR="00527C1A" w:rsidRPr="007B104A">
        <w:t xml:space="preserve"> thorough desk work to examine relevant documentation, drafting of the text, and extensive consultation process with stakeholders at the Mediterranean and national levels, </w:t>
      </w:r>
      <w:r w:rsidR="00527C1A">
        <w:t xml:space="preserve">and </w:t>
      </w:r>
      <w:r w:rsidR="00527C1A" w:rsidRPr="007B104A">
        <w:t xml:space="preserve">all this </w:t>
      </w:r>
      <w:r w:rsidR="00527C1A">
        <w:t>in</w:t>
      </w:r>
      <w:r w:rsidR="00527C1A" w:rsidRPr="007B104A">
        <w:t xml:space="preserve"> a rather short period of time, a core group was created for its implementation composed of PAP/RAC staff members supported by a team of consultants with experience in </w:t>
      </w:r>
      <w:r w:rsidR="00527C1A" w:rsidRPr="007B104A">
        <w:lastRenderedPageBreak/>
        <w:t>implementing the Barcelona Convention</w:t>
      </w:r>
      <w:r w:rsidR="00527C1A">
        <w:t>,</w:t>
      </w:r>
      <w:r w:rsidR="00527C1A" w:rsidRPr="007B104A">
        <w:t xml:space="preserve"> and in particular its ICZM Protocol. </w:t>
      </w:r>
    </w:p>
    <w:p w:rsidR="00527C1A" w:rsidRPr="007B104A" w:rsidRDefault="00537B32" w:rsidP="00527C1A">
      <w:r>
        <w:t>After a series of consultation meetings with the CPs it was decided that, given the limited time available for the preparation and negotiation of the text of the CRF, in the biennium 2016-2017 only its general structure and annotated contents w</w:t>
      </w:r>
      <w:r w:rsidR="001B3BF0">
        <w:t>ould</w:t>
      </w:r>
      <w:r>
        <w:t xml:space="preserve"> be submitted for adoption by COP20, coupled with another strategic document foreseen by the UNEP/MAP Programme of </w:t>
      </w:r>
      <w:r w:rsidRPr="00317808">
        <w:t>Work (</w:t>
      </w:r>
      <w:proofErr w:type="spellStart"/>
      <w:r w:rsidRPr="00317808">
        <w:t>PoW</w:t>
      </w:r>
      <w:proofErr w:type="spellEnd"/>
      <w:r w:rsidRPr="00317808">
        <w:t>) for 2016</w:t>
      </w:r>
      <w:r>
        <w:t xml:space="preserve">-17 – the </w:t>
      </w:r>
      <w:r w:rsidR="00527C1A" w:rsidRPr="007B104A">
        <w:t xml:space="preserve">Conceptual Framework for MSP. </w:t>
      </w:r>
    </w:p>
    <w:p w:rsidR="00F71A76" w:rsidRPr="00E070AD" w:rsidRDefault="00F71A76" w:rsidP="00F71A76">
      <w:pPr>
        <w:rPr>
          <w:szCs w:val="22"/>
        </w:rPr>
      </w:pPr>
      <w:r w:rsidRPr="00E070AD">
        <w:rPr>
          <w:szCs w:val="22"/>
        </w:rPr>
        <w:t>The preparation of the CRF has been a major output in the biennium</w:t>
      </w:r>
      <w:r w:rsidR="00EC71FB" w:rsidRPr="00E070AD">
        <w:rPr>
          <w:szCs w:val="22"/>
        </w:rPr>
        <w:t xml:space="preserve"> 2018-19</w:t>
      </w:r>
      <w:r w:rsidRPr="00E070AD">
        <w:rPr>
          <w:szCs w:val="22"/>
        </w:rPr>
        <w:t>. Several version</w:t>
      </w:r>
      <w:r w:rsidR="00537B32" w:rsidRPr="00E070AD">
        <w:rPr>
          <w:szCs w:val="22"/>
        </w:rPr>
        <w:t>s</w:t>
      </w:r>
      <w:r w:rsidRPr="00E070AD">
        <w:rPr>
          <w:szCs w:val="22"/>
        </w:rPr>
        <w:t xml:space="preserve"> of the main document were prepared and discussed together with the members of the open-ended Working </w:t>
      </w:r>
      <w:r w:rsidRPr="00317808">
        <w:rPr>
          <w:szCs w:val="22"/>
        </w:rPr>
        <w:t>Group (WG) created for</w:t>
      </w:r>
      <w:r w:rsidRPr="00E070AD">
        <w:rPr>
          <w:szCs w:val="22"/>
        </w:rPr>
        <w:t xml:space="preserve"> that purpose, as well as an additional document requested to be prepared i.e. the Methodological Guidance for Reaching</w:t>
      </w:r>
      <w:r w:rsidR="001B3BF0">
        <w:rPr>
          <w:szCs w:val="22"/>
        </w:rPr>
        <w:t xml:space="preserve"> Good Environmental Status (</w:t>
      </w:r>
      <w:r w:rsidRPr="00317808">
        <w:rPr>
          <w:szCs w:val="22"/>
        </w:rPr>
        <w:t>GES</w:t>
      </w:r>
      <w:r w:rsidR="001B3BF0" w:rsidRPr="00317808">
        <w:rPr>
          <w:szCs w:val="22"/>
        </w:rPr>
        <w:t>)</w:t>
      </w:r>
      <w:r w:rsidRPr="00317808">
        <w:rPr>
          <w:szCs w:val="22"/>
        </w:rPr>
        <w:t xml:space="preserve"> through ICZM. Both the CRF and the Methodological Guidance document will be presented and discussed at the FPs meeting</w:t>
      </w:r>
      <w:r w:rsidR="00586FA5" w:rsidRPr="00317808">
        <w:rPr>
          <w:szCs w:val="22"/>
        </w:rPr>
        <w:t xml:space="preserve"> prior to their submission to MAP NFPs in September and hopefully its adoption by COP21 in December 2019</w:t>
      </w:r>
      <w:r w:rsidRPr="00317808">
        <w:rPr>
          <w:szCs w:val="22"/>
        </w:rPr>
        <w:t>.</w:t>
      </w:r>
    </w:p>
    <w:p w:rsidR="00F71A76" w:rsidRPr="00E070AD" w:rsidRDefault="00F71A76" w:rsidP="00F71A76">
      <w:pPr>
        <w:rPr>
          <w:szCs w:val="22"/>
        </w:rPr>
      </w:pPr>
      <w:r w:rsidRPr="00E070AD">
        <w:rPr>
          <w:szCs w:val="22"/>
        </w:rPr>
        <w:t>The work on the CRF has progressed through a series of meetings of different types i.e.:</w:t>
      </w:r>
    </w:p>
    <w:p w:rsidR="00F71A76" w:rsidRPr="00E070AD" w:rsidRDefault="003F0743" w:rsidP="00A533DF">
      <w:pPr>
        <w:pStyle w:val="ListParagraph"/>
        <w:numPr>
          <w:ilvl w:val="0"/>
          <w:numId w:val="4"/>
        </w:numPr>
        <w:spacing w:line="288" w:lineRule="auto"/>
        <w:ind w:left="284" w:hanging="284"/>
        <w:rPr>
          <w:szCs w:val="22"/>
        </w:rPr>
      </w:pPr>
      <w:hyperlink r:id="rId21" w:history="1">
        <w:r w:rsidR="00F71A76" w:rsidRPr="00EF10B1">
          <w:rPr>
            <w:rStyle w:val="Hyperlink"/>
            <w:rFonts w:cs="Arial"/>
            <w:szCs w:val="22"/>
          </w:rPr>
          <w:t>First meeting</w:t>
        </w:r>
      </w:hyperlink>
      <w:r w:rsidR="00F71A76" w:rsidRPr="00E070AD">
        <w:rPr>
          <w:color w:val="FF0000"/>
          <w:szCs w:val="22"/>
        </w:rPr>
        <w:t xml:space="preserve"> </w:t>
      </w:r>
      <w:r w:rsidR="00F71A76" w:rsidRPr="00E070AD">
        <w:rPr>
          <w:szCs w:val="22"/>
        </w:rPr>
        <w:t>of the WG for drafting the CRF for ICZM (Split, Croatia, 13-14 March 2018);</w:t>
      </w:r>
    </w:p>
    <w:p w:rsidR="00F71A76" w:rsidRPr="00E070AD" w:rsidRDefault="003F0743" w:rsidP="00A533DF">
      <w:pPr>
        <w:pStyle w:val="ListParagraph"/>
        <w:numPr>
          <w:ilvl w:val="0"/>
          <w:numId w:val="4"/>
        </w:numPr>
        <w:spacing w:line="288" w:lineRule="auto"/>
        <w:ind w:left="284" w:hanging="284"/>
        <w:rPr>
          <w:szCs w:val="22"/>
        </w:rPr>
      </w:pPr>
      <w:hyperlink r:id="rId22" w:history="1">
        <w:r w:rsidR="00F71A76" w:rsidRPr="00EF10B1">
          <w:rPr>
            <w:rStyle w:val="Hyperlink"/>
            <w:rFonts w:cs="Arial"/>
            <w:szCs w:val="22"/>
          </w:rPr>
          <w:t>Second meeting</w:t>
        </w:r>
      </w:hyperlink>
      <w:r w:rsidR="00F71A76" w:rsidRPr="00E070AD">
        <w:rPr>
          <w:color w:val="FF0000"/>
          <w:szCs w:val="22"/>
        </w:rPr>
        <w:t xml:space="preserve"> </w:t>
      </w:r>
      <w:r w:rsidR="00F71A76" w:rsidRPr="00E070AD">
        <w:rPr>
          <w:szCs w:val="22"/>
        </w:rPr>
        <w:t>of the WG for drafting the CRF for ICZM (Athens, Greece, 30-31 May 2018);</w:t>
      </w:r>
    </w:p>
    <w:p w:rsidR="00F71A76" w:rsidRPr="00E070AD" w:rsidRDefault="003F0743" w:rsidP="00A533DF">
      <w:pPr>
        <w:pStyle w:val="ListParagraph"/>
        <w:numPr>
          <w:ilvl w:val="0"/>
          <w:numId w:val="4"/>
        </w:numPr>
        <w:spacing w:line="288" w:lineRule="auto"/>
        <w:ind w:left="284" w:hanging="284"/>
        <w:rPr>
          <w:szCs w:val="22"/>
        </w:rPr>
      </w:pPr>
      <w:hyperlink r:id="rId23" w:history="1">
        <w:r w:rsidR="00F71A76" w:rsidRPr="00EF10B1">
          <w:rPr>
            <w:rStyle w:val="Hyperlink"/>
            <w:rFonts w:cs="Arial"/>
            <w:szCs w:val="22"/>
          </w:rPr>
          <w:t>Consultation workshop</w:t>
        </w:r>
      </w:hyperlink>
      <w:r w:rsidR="00F71A76" w:rsidRPr="00E070AD">
        <w:rPr>
          <w:color w:val="FF0000"/>
          <w:szCs w:val="22"/>
        </w:rPr>
        <w:t xml:space="preserve"> </w:t>
      </w:r>
      <w:r w:rsidR="00F71A76" w:rsidRPr="00E070AD">
        <w:rPr>
          <w:szCs w:val="22"/>
        </w:rPr>
        <w:t>with PAP/RAC FPs (Split, Croatia, 26-27 September 2018);</w:t>
      </w:r>
    </w:p>
    <w:p w:rsidR="00F71A76" w:rsidRPr="00E070AD" w:rsidRDefault="00F71A76" w:rsidP="00A533DF">
      <w:pPr>
        <w:pStyle w:val="ListParagraph"/>
        <w:numPr>
          <w:ilvl w:val="0"/>
          <w:numId w:val="4"/>
        </w:numPr>
        <w:spacing w:line="288" w:lineRule="auto"/>
        <w:ind w:left="284" w:hanging="284"/>
        <w:rPr>
          <w:szCs w:val="22"/>
        </w:rPr>
      </w:pPr>
      <w:r w:rsidRPr="00E070AD">
        <w:rPr>
          <w:szCs w:val="22"/>
        </w:rPr>
        <w:t>Working meeting of PAP/RAC, MEDPOL and SPA/RAC on interaction matrices and operational guidance (Athens, Greece, 24-25 January 2019);</w:t>
      </w:r>
    </w:p>
    <w:p w:rsidR="00586FA5" w:rsidRPr="00E070AD" w:rsidRDefault="00F71A76" w:rsidP="00A533DF">
      <w:pPr>
        <w:pStyle w:val="ListParagraph"/>
        <w:numPr>
          <w:ilvl w:val="0"/>
          <w:numId w:val="4"/>
        </w:numPr>
        <w:spacing w:line="288" w:lineRule="auto"/>
        <w:ind w:left="284" w:hanging="284"/>
        <w:rPr>
          <w:szCs w:val="22"/>
        </w:rPr>
      </w:pPr>
      <w:r w:rsidRPr="00E070AD">
        <w:rPr>
          <w:szCs w:val="22"/>
        </w:rPr>
        <w:t>Third meeting of the WG for drafting the CRF for ICZM (Rome, Italy, 27-28 February 2019).</w:t>
      </w:r>
    </w:p>
    <w:p w:rsidR="00F722EF" w:rsidRPr="00E51A0D" w:rsidRDefault="00F722EF" w:rsidP="00F722EF">
      <w:pPr>
        <w:pStyle w:val="Heading2"/>
      </w:pPr>
      <w:r w:rsidRPr="00E51A0D">
        <w:t xml:space="preserve">The </w:t>
      </w:r>
      <w:r>
        <w:t>CORMON</w:t>
      </w:r>
    </w:p>
    <w:p w:rsidR="00527C1A" w:rsidRPr="007B104A" w:rsidRDefault="00AF6DC6" w:rsidP="00527C1A">
      <w:pPr>
        <w:spacing w:before="140"/>
      </w:pPr>
      <w:r>
        <w:t xml:space="preserve">Since the beginning of the EcAp process implementation </w:t>
      </w:r>
      <w:r w:rsidR="00527C1A" w:rsidRPr="00AF6DC6">
        <w:t>PAP/RAC support</w:t>
      </w:r>
      <w:r w:rsidRPr="00AF6DC6">
        <w:t>s</w:t>
      </w:r>
      <w:r w:rsidR="00527C1A" w:rsidRPr="00AF6DC6">
        <w:t xml:space="preserve"> the </w:t>
      </w:r>
      <w:r w:rsidR="00527C1A" w:rsidRPr="00317808">
        <w:lastRenderedPageBreak/>
        <w:t xml:space="preserve">Coordinating Unit </w:t>
      </w:r>
      <w:r w:rsidRPr="00317808">
        <w:t xml:space="preserve">(CU) </w:t>
      </w:r>
      <w:r w:rsidR="00527C1A" w:rsidRPr="00317808">
        <w:t xml:space="preserve">in organising the governance </w:t>
      </w:r>
      <w:r w:rsidRPr="00317808">
        <w:t xml:space="preserve">(CORMON) </w:t>
      </w:r>
      <w:r w:rsidR="00527C1A" w:rsidRPr="00317808">
        <w:t>meetings related to the Coast and Hydrography Ecological Objectives (EO</w:t>
      </w:r>
      <w:r w:rsidRPr="00317808">
        <w:t>s</w:t>
      </w:r>
      <w:r w:rsidR="00527C1A" w:rsidRPr="00317808">
        <w:t>) of the Integrated Monitoring and Assessment Programme (IMAP).</w:t>
      </w:r>
    </w:p>
    <w:p w:rsidR="00527C1A" w:rsidRPr="00E070AD" w:rsidRDefault="00CA117C" w:rsidP="00527C1A">
      <w:pPr>
        <w:spacing w:before="140"/>
        <w:rPr>
          <w:highlight w:val="red"/>
        </w:rPr>
      </w:pPr>
      <w:r w:rsidRPr="00E070AD">
        <w:t>Two</w:t>
      </w:r>
      <w:r w:rsidR="00AF6DC6" w:rsidRPr="00466066">
        <w:t xml:space="preserve"> </w:t>
      </w:r>
      <w:r w:rsidR="00527C1A" w:rsidRPr="00CA117C">
        <w:t>meeting</w:t>
      </w:r>
      <w:r w:rsidR="00AF6DC6" w:rsidRPr="00CA117C">
        <w:t>s</w:t>
      </w:r>
      <w:r w:rsidR="00527C1A" w:rsidRPr="00CA117C">
        <w:t xml:space="preserve"> </w:t>
      </w:r>
      <w:r w:rsidRPr="00E070AD">
        <w:t xml:space="preserve">were organised </w:t>
      </w:r>
      <w:r>
        <w:t xml:space="preserve">(i.e. Meeting of the EcAp CORMON on Coast and Hydrography in Madrid, Spain, on 3 March 2017; and Regional Meeting on IMAP Implementation: Best Practices, Gaps and Common Challenges in Rome, Italy, on 10-12 July 2018) with the aim </w:t>
      </w:r>
      <w:r w:rsidR="0008658B">
        <w:t xml:space="preserve">to </w:t>
      </w:r>
      <w:r w:rsidR="00527C1A" w:rsidRPr="007B104A">
        <w:t>discuss</w:t>
      </w:r>
      <w:r w:rsidR="00527C1A">
        <w:t xml:space="preserve"> the</w:t>
      </w:r>
      <w:r>
        <w:t xml:space="preserve"> Guidance Fact Sheets, </w:t>
      </w:r>
      <w:r w:rsidR="00527C1A">
        <w:t xml:space="preserve"> knowledge gaps and issues i</w:t>
      </w:r>
      <w:r w:rsidR="00527C1A" w:rsidRPr="007B104A">
        <w:t>n implementing the indicators related to Coast</w:t>
      </w:r>
      <w:r w:rsidR="00527C1A">
        <w:t xml:space="preserve"> and Hydrography cluster</w:t>
      </w:r>
      <w:r>
        <w:t xml:space="preserve"> comprised of the following common indicators </w:t>
      </w:r>
      <w:r w:rsidR="00527C1A">
        <w:t xml:space="preserve">: </w:t>
      </w:r>
    </w:p>
    <w:p w:rsidR="00527C1A" w:rsidRPr="008E1B37" w:rsidRDefault="00527C1A" w:rsidP="00527C1A">
      <w:pPr>
        <w:spacing w:before="40"/>
        <w:ind w:left="284" w:hanging="284"/>
      </w:pPr>
      <w:r w:rsidRPr="008E1B37">
        <w:t>(</w:t>
      </w:r>
      <w:proofErr w:type="spellStart"/>
      <w:r w:rsidRPr="008E1B37">
        <w:t>i</w:t>
      </w:r>
      <w:proofErr w:type="spellEnd"/>
      <w:r w:rsidRPr="008E1B37">
        <w:t>)</w:t>
      </w:r>
      <w:r w:rsidRPr="008E1B37">
        <w:tab/>
        <w:t xml:space="preserve">Location and extent of the habitats impacted directly by hydrographic alterations; </w:t>
      </w:r>
    </w:p>
    <w:p w:rsidR="008E1B37" w:rsidRPr="008E1B37" w:rsidRDefault="00527C1A" w:rsidP="00527C1A">
      <w:pPr>
        <w:spacing w:before="40"/>
        <w:ind w:left="284" w:hanging="284"/>
      </w:pPr>
      <w:r w:rsidRPr="008E1B37">
        <w:t>(ii)</w:t>
      </w:r>
      <w:r w:rsidRPr="008E1B37">
        <w:tab/>
        <w:t xml:space="preserve">Length of coastline subject to physical disturbance due to the influence of manmade structures; and </w:t>
      </w:r>
    </w:p>
    <w:p w:rsidR="00527C1A" w:rsidRPr="008E1B37" w:rsidRDefault="00527C1A" w:rsidP="00527C1A">
      <w:pPr>
        <w:spacing w:before="40"/>
        <w:ind w:left="284" w:hanging="284"/>
      </w:pPr>
      <w:r w:rsidRPr="008E1B37">
        <w:t>(iii)</w:t>
      </w:r>
      <w:r w:rsidR="008E1B37" w:rsidRPr="008E1B37">
        <w:t xml:space="preserve"> </w:t>
      </w:r>
      <w:r w:rsidRPr="008E1B37">
        <w:t xml:space="preserve">Land-use change. </w:t>
      </w:r>
    </w:p>
    <w:p w:rsidR="00527C1A" w:rsidRPr="007B104A" w:rsidRDefault="0008658B" w:rsidP="00527C1A">
      <w:r>
        <w:lastRenderedPageBreak/>
        <w:t xml:space="preserve">Moreover, these meetings were good occasions to discuss with the </w:t>
      </w:r>
      <w:r w:rsidR="00527C1A" w:rsidRPr="007B104A">
        <w:t xml:space="preserve">CPs </w:t>
      </w:r>
      <w:r>
        <w:t xml:space="preserve">the progress </w:t>
      </w:r>
      <w:r w:rsidR="00527C1A" w:rsidRPr="007B104A">
        <w:t>of their National Integrated Monitoring Assessment Programmes (IMAPs) regarding Coast and Hydrography</w:t>
      </w:r>
      <w:r>
        <w:t xml:space="preserve"> and to provide PAP/RAC </w:t>
      </w:r>
      <w:r w:rsidR="00527C1A" w:rsidRPr="007B104A">
        <w:t xml:space="preserve">with essential inputs for the completion of the Indicators Guidance Fact Sheets, as well as for </w:t>
      </w:r>
      <w:r w:rsidR="00527C1A" w:rsidRPr="00317808">
        <w:t xml:space="preserve">the </w:t>
      </w:r>
      <w:r w:rsidRPr="00317808">
        <w:t>Quality Status Report (</w:t>
      </w:r>
      <w:r w:rsidR="00527C1A" w:rsidRPr="00317808">
        <w:t>QSR</w:t>
      </w:r>
      <w:r w:rsidRPr="00317808">
        <w:t>)</w:t>
      </w:r>
      <w:r w:rsidR="00527C1A" w:rsidRPr="00317808">
        <w:t>.</w:t>
      </w:r>
    </w:p>
    <w:p w:rsidR="00527C1A" w:rsidRPr="007B104A" w:rsidRDefault="00527C1A" w:rsidP="00527C1A">
      <w:r w:rsidRPr="007B104A">
        <w:t xml:space="preserve">PAP/RAC </w:t>
      </w:r>
      <w:r w:rsidR="0008658B">
        <w:t xml:space="preserve">also </w:t>
      </w:r>
      <w:r w:rsidRPr="007B104A">
        <w:t xml:space="preserve">contributed to the EcAp Coordination Group joint meeting on IMAP held in Nice </w:t>
      </w:r>
      <w:r>
        <w:t xml:space="preserve">on </w:t>
      </w:r>
      <w:r w:rsidRPr="007B104A">
        <w:t xml:space="preserve">27-28 April 2017. The objective of the meeting was to discuss the temporal and geographical scales of monitoring, reporting and assessment for the IMAP indicators, as well as to discuss the draft QSR 2017 report based on the Assessment Fact Sheets. PAP/RAC led the group on coast and hydrography indicators. The inputs from the meeting </w:t>
      </w:r>
      <w:r>
        <w:t>were used</w:t>
      </w:r>
      <w:r w:rsidRPr="007B104A">
        <w:t xml:space="preserve"> to improve the draft report for the QSR.  </w:t>
      </w:r>
    </w:p>
    <w:p w:rsidR="0008658B" w:rsidRDefault="0008658B" w:rsidP="00490409">
      <w:r>
        <w:t>The next  CORMON  meeting  for Coast and Hydrography EOs will be held in Rome, Italy , on 21-22 May 2019.</w:t>
      </w:r>
    </w:p>
    <w:p w:rsidR="001B3BF0" w:rsidRPr="00DA4E23" w:rsidRDefault="001B3BF0" w:rsidP="00490409">
      <w:pPr>
        <w:sectPr w:rsidR="001B3BF0" w:rsidRPr="00DA4E23" w:rsidSect="00DA4E23">
          <w:type w:val="continuous"/>
          <w:pgSz w:w="11913" w:h="16834" w:code="9"/>
          <w:pgMar w:top="1134" w:right="1021" w:bottom="1134" w:left="1418" w:header="720" w:footer="454" w:gutter="0"/>
          <w:cols w:num="2" w:space="567"/>
          <w:docGrid w:linePitch="360"/>
        </w:sectPr>
      </w:pPr>
    </w:p>
    <w:p w:rsidR="00DA4E23" w:rsidRPr="001C390C" w:rsidRDefault="003F0743" w:rsidP="001757C5">
      <w:pPr>
        <w:pStyle w:val="Action"/>
        <w:keepNext/>
        <w:keepLines/>
        <w:spacing w:before="60"/>
      </w:pPr>
      <w:bookmarkStart w:id="7" w:name="_Toc417980953"/>
      <w:r>
        <w:rPr>
          <w:noProof/>
          <w:lang w:val="hr-HR" w:eastAsia="hr-HR"/>
        </w:rPr>
        <w:pict>
          <v:shape id="_x0000_s1028" type="#_x0000_t176" style="position:absolute;left:0;text-align:left;margin-left:1241.9pt;margin-top:11.35pt;width:248.85pt;height:66pt;z-index:251649536;visibility:visible;mso-position-horizontal:righ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" fillcolor="#a7bfde [1620]" stroked="f">
            <v:fill color2="#e4ecf5 [500]" rotate="t" angle="180" colors="0 #a3c4ff;22938f #bfd5ff;1 #e5eeff" focus="100%" type="gradient"/>
            <v:shadow on="t" color="black" opacity="24903f" origin=",.5" offset="0,.55556mm"/>
            <v:textbox inset="2mm,0,2mm,0">
              <w:txbxContent>
                <w:p w:rsidR="001646F9" w:rsidRPr="001C390C" w:rsidRDefault="001646F9" w:rsidP="00DA4E23">
                  <w:pPr>
                    <w:pStyle w:val="NoSpacing"/>
                    <w:spacing w:before="40" w:line="252" w:lineRule="auto"/>
                    <w:rPr>
                      <w:rFonts w:ascii="Corbel" w:hAnsi="Corbel"/>
                      <w:sz w:val="18"/>
                      <w:szCs w:val="18"/>
                    </w:rPr>
                  </w:pPr>
                  <w:r w:rsidRPr="00DA4E23">
                    <w:rPr>
                      <w:rFonts w:ascii="Corbel" w:hAnsi="Corbel"/>
                      <w:sz w:val="18"/>
                      <w:szCs w:val="18"/>
                    </w:rPr>
                    <w:t>In the application of Art. 18 of the ICZM Protocol, this Action has fixed as a main objective to have national ICZM strategies adopted by all countries, with the support of PAP/RAC and other MAP components.</w:t>
                  </w:r>
                </w:p>
              </w:txbxContent>
            </v:textbox>
            <w10:wrap type="square"/>
          </v:shape>
        </w:pict>
      </w:r>
      <w:r w:rsidR="00DA4E23">
        <w:br/>
      </w:r>
      <w:r w:rsidR="00DA4E23" w:rsidRPr="001C390C">
        <w:rPr>
          <w:b/>
          <w:color w:val="C00000"/>
          <w:sz w:val="24"/>
          <w:szCs w:val="24"/>
        </w:rPr>
        <w:t>Action 1.</w:t>
      </w:r>
      <w:r w:rsidR="00DA4E23">
        <w:rPr>
          <w:b/>
          <w:color w:val="C00000"/>
          <w:sz w:val="24"/>
          <w:szCs w:val="24"/>
        </w:rPr>
        <w:t>3</w:t>
      </w:r>
      <w:r w:rsidR="00DA4E23" w:rsidRPr="001C390C">
        <w:rPr>
          <w:b/>
          <w:color w:val="C00000"/>
          <w:sz w:val="24"/>
          <w:szCs w:val="24"/>
        </w:rPr>
        <w:t xml:space="preserve"> </w:t>
      </w:r>
      <w:r w:rsidR="00DA4E23" w:rsidRPr="001C390C">
        <w:rPr>
          <w:b/>
          <w:color w:val="C00000"/>
          <w:sz w:val="24"/>
          <w:szCs w:val="24"/>
        </w:rPr>
        <w:br/>
      </w:r>
      <w:r w:rsidR="00DA4E23" w:rsidRPr="00DA4E23">
        <w:t xml:space="preserve">Adopting National Strategies </w:t>
      </w:r>
      <w:r w:rsidR="00DA4E23" w:rsidRPr="00DA4E23">
        <w:br/>
        <w:t xml:space="preserve">and Action Plans </w:t>
      </w:r>
      <w:r w:rsidR="00DA4E23" w:rsidRPr="00DA4E23">
        <w:br/>
        <w:t>and Programmes</w:t>
      </w:r>
      <w:bookmarkEnd w:id="7"/>
    </w:p>
    <w:p w:rsidR="00DA4E23" w:rsidRDefault="00DA4E23" w:rsidP="00490409">
      <w:pPr>
        <w:sectPr w:rsidR="00DA4E23" w:rsidSect="002B114D">
          <w:type w:val="continuous"/>
          <w:pgSz w:w="11913" w:h="16834" w:code="9"/>
          <w:pgMar w:top="1134" w:right="1021" w:bottom="1134" w:left="1418" w:header="720" w:footer="454" w:gutter="0"/>
          <w:cols w:space="720"/>
          <w:docGrid w:linePitch="360"/>
        </w:sectPr>
      </w:pPr>
    </w:p>
    <w:p w:rsidR="002C645B" w:rsidRDefault="00BF0BB7" w:rsidP="00B21F74">
      <w:pPr>
        <w:spacing w:before="0"/>
        <w:rPr>
          <w:color w:val="00B050"/>
        </w:rPr>
      </w:pPr>
      <w:r w:rsidRPr="00FC07BC">
        <w:lastRenderedPageBreak/>
        <w:t>B</w:t>
      </w:r>
      <w:r w:rsidR="005E56EB" w:rsidRPr="00FC07BC">
        <w:t>enefiting from the funding offered by the “MedPartnership</w:t>
      </w:r>
      <w:r w:rsidR="00F96CA8" w:rsidRPr="00FC07BC">
        <w:t>”</w:t>
      </w:r>
      <w:r w:rsidR="005E56EB" w:rsidRPr="00FC07BC">
        <w:t xml:space="preserve">, PAP/RAC </w:t>
      </w:r>
      <w:r w:rsidRPr="00FC07BC">
        <w:t xml:space="preserve">led </w:t>
      </w:r>
      <w:r w:rsidR="005E56EB" w:rsidRPr="00FC07BC">
        <w:t>the preparation of t</w:t>
      </w:r>
      <w:r w:rsidR="002D7E10">
        <w:t>hree</w:t>
      </w:r>
      <w:r w:rsidR="005E56EB" w:rsidRPr="00FC07BC">
        <w:t xml:space="preserve"> national ICZM strategies (in Algeria</w:t>
      </w:r>
      <w:r w:rsidR="002D7E10">
        <w:t>, Croatia</w:t>
      </w:r>
      <w:r w:rsidR="005E56EB" w:rsidRPr="00FC07BC">
        <w:t xml:space="preserve"> and Montenegro) and t</w:t>
      </w:r>
      <w:r w:rsidR="002D7E10">
        <w:t>hree</w:t>
      </w:r>
      <w:r w:rsidR="005E56EB" w:rsidRPr="00FC07BC">
        <w:t xml:space="preserve"> coastal plans (</w:t>
      </w:r>
      <w:r w:rsidR="002D7E10">
        <w:t xml:space="preserve">for </w:t>
      </w:r>
      <w:proofErr w:type="spellStart"/>
      <w:r w:rsidR="005E56EB" w:rsidRPr="00FC07BC">
        <w:t>Réghaïa</w:t>
      </w:r>
      <w:proofErr w:type="spellEnd"/>
      <w:r w:rsidR="005E56EB" w:rsidRPr="00FC07BC">
        <w:t xml:space="preserve"> in </w:t>
      </w:r>
      <w:r w:rsidR="005E56EB" w:rsidRPr="00B21F74">
        <w:rPr>
          <w:spacing w:val="-2"/>
        </w:rPr>
        <w:t>Algeria</w:t>
      </w:r>
      <w:r w:rsidR="002D7E10">
        <w:rPr>
          <w:spacing w:val="-2"/>
        </w:rPr>
        <w:t>,</w:t>
      </w:r>
      <w:r w:rsidR="005E56EB" w:rsidRPr="00B21F74">
        <w:rPr>
          <w:spacing w:val="-2"/>
        </w:rPr>
        <w:t xml:space="preserve"> Buna/</w:t>
      </w:r>
      <w:proofErr w:type="spellStart"/>
      <w:r w:rsidR="005E56EB" w:rsidRPr="00B21F74">
        <w:rPr>
          <w:spacing w:val="-2"/>
        </w:rPr>
        <w:t>Bojana</w:t>
      </w:r>
      <w:proofErr w:type="spellEnd"/>
      <w:r w:rsidR="005E56EB" w:rsidRPr="00B21F74">
        <w:rPr>
          <w:spacing w:val="-2"/>
        </w:rPr>
        <w:t xml:space="preserve"> in Albania</w:t>
      </w:r>
      <w:r w:rsidR="005E56EB" w:rsidRPr="00FC07BC">
        <w:t>/Montenegro</w:t>
      </w:r>
      <w:r w:rsidR="002D7E10">
        <w:t>, and Šibenik-Knin County in Croatia</w:t>
      </w:r>
      <w:r w:rsidR="005E56EB" w:rsidRPr="00FC07BC">
        <w:t>).</w:t>
      </w:r>
      <w:r w:rsidR="00F96CA8" w:rsidRPr="00FC07BC">
        <w:rPr>
          <w:color w:val="00B050"/>
        </w:rPr>
        <w:t xml:space="preserve"> </w:t>
      </w:r>
    </w:p>
    <w:p w:rsidR="002C645B" w:rsidRPr="00E51A0D" w:rsidRDefault="00F51825" w:rsidP="00B21F74">
      <w:pPr>
        <w:pStyle w:val="Heading2"/>
      </w:pPr>
      <w:bookmarkStart w:id="8" w:name="_Toc417980954"/>
      <w:r w:rsidRPr="00E51A0D">
        <w:t xml:space="preserve">Algerian ICZM Strategy </w:t>
      </w:r>
      <w:r w:rsidR="00B21F74" w:rsidRPr="00E51A0D">
        <w:br/>
      </w:r>
      <w:r w:rsidRPr="00E51A0D">
        <w:t>and Coastal Plan for Réghaïa</w:t>
      </w:r>
      <w:bookmarkEnd w:id="8"/>
    </w:p>
    <w:p w:rsidR="002C645B" w:rsidRDefault="00F51825" w:rsidP="00490409">
      <w:pPr>
        <w:rPr>
          <w:rStyle w:val="hps"/>
        </w:rPr>
      </w:pPr>
      <w:r w:rsidRPr="00FC07BC">
        <w:rPr>
          <w:rStyle w:val="hps"/>
          <w:szCs w:val="22"/>
        </w:rPr>
        <w:t>The lessons learned from the CAMP Algeria</w:t>
      </w:r>
      <w:r w:rsidRPr="00FC07BC">
        <w:t xml:space="preserve"> </w:t>
      </w:r>
      <w:r w:rsidRPr="00FC07BC">
        <w:rPr>
          <w:rStyle w:val="hps"/>
          <w:szCs w:val="22"/>
        </w:rPr>
        <w:t>(2001-2006) called for</w:t>
      </w:r>
      <w:r w:rsidRPr="00FC07BC">
        <w:t xml:space="preserve"> </w:t>
      </w:r>
      <w:r w:rsidRPr="00FC07BC">
        <w:rPr>
          <w:rStyle w:val="hps"/>
          <w:szCs w:val="22"/>
        </w:rPr>
        <w:t xml:space="preserve">the development of a </w:t>
      </w:r>
      <w:hyperlink r:id="rId24" w:history="1">
        <w:r w:rsidRPr="0013713D">
          <w:rPr>
            <w:rStyle w:val="Hyperlink"/>
            <w:rFonts w:cs="Arial"/>
            <w:szCs w:val="22"/>
          </w:rPr>
          <w:t>National</w:t>
        </w:r>
        <w:r w:rsidRPr="0013713D">
          <w:rPr>
            <w:rStyle w:val="Hyperlink"/>
            <w:rFonts w:cs="Arial"/>
          </w:rPr>
          <w:t xml:space="preserve"> </w:t>
        </w:r>
        <w:r w:rsidRPr="0013713D">
          <w:rPr>
            <w:rStyle w:val="Hyperlink"/>
            <w:rFonts w:cs="Arial"/>
            <w:szCs w:val="22"/>
          </w:rPr>
          <w:t>ICZM Strategy</w:t>
        </w:r>
      </w:hyperlink>
      <w:r w:rsidRPr="002934E2">
        <w:rPr>
          <w:rStyle w:val="hps"/>
          <w:color w:val="FF0000"/>
          <w:szCs w:val="22"/>
        </w:rPr>
        <w:t xml:space="preserve"> </w:t>
      </w:r>
      <w:r w:rsidRPr="00FC07BC">
        <w:rPr>
          <w:rStyle w:val="hps"/>
          <w:szCs w:val="22"/>
        </w:rPr>
        <w:t>in order to keep progressing on the way to sustainability</w:t>
      </w:r>
      <w:r w:rsidRPr="00FC07BC">
        <w:t xml:space="preserve"> </w:t>
      </w:r>
      <w:r w:rsidRPr="00FC07BC">
        <w:rPr>
          <w:rStyle w:val="hps"/>
          <w:szCs w:val="22"/>
        </w:rPr>
        <w:t>of the Algerian coast.</w:t>
      </w:r>
      <w:r w:rsidRPr="00FC07BC">
        <w:t xml:space="preserve"> </w:t>
      </w:r>
      <w:r w:rsidRPr="00FC07BC">
        <w:rPr>
          <w:rStyle w:val="hps"/>
        </w:rPr>
        <w:t>This process started in 2012, when a comprehensive diagnosis of the Algerian coast was prepared</w:t>
      </w:r>
      <w:r w:rsidR="004849AD">
        <w:rPr>
          <w:rStyle w:val="hps"/>
        </w:rPr>
        <w:t xml:space="preserve"> and</w:t>
      </w:r>
      <w:r w:rsidRPr="00FC07BC">
        <w:rPr>
          <w:rStyle w:val="hps"/>
        </w:rPr>
        <w:t xml:space="preserve"> an </w:t>
      </w:r>
      <w:r w:rsidRPr="001B3BF0">
        <w:rPr>
          <w:rStyle w:val="Emphasis"/>
          <w:i w:val="0"/>
        </w:rPr>
        <w:t>Inter-ministerial</w:t>
      </w:r>
      <w:r w:rsidRPr="00FC07BC">
        <w:rPr>
          <w:rStyle w:val="hps"/>
        </w:rPr>
        <w:t xml:space="preserve"> Committee formed. Once the </w:t>
      </w:r>
      <w:r w:rsidR="004849AD">
        <w:rPr>
          <w:rStyle w:val="hps"/>
        </w:rPr>
        <w:t>diagnostic analysis</w:t>
      </w:r>
      <w:r w:rsidRPr="00FC07BC">
        <w:rPr>
          <w:rStyle w:val="hps"/>
        </w:rPr>
        <w:t xml:space="preserve"> </w:t>
      </w:r>
      <w:r w:rsidRPr="00FC07BC">
        <w:rPr>
          <w:rStyle w:val="hps"/>
        </w:rPr>
        <w:lastRenderedPageBreak/>
        <w:t>was finished, it became clear that the good governance would be at the heart of the success of the process and that all stakeholders should be able to take part in debates.</w:t>
      </w:r>
      <w:r w:rsidRPr="00FC07BC">
        <w:t xml:space="preserve"> To that end, and </w:t>
      </w:r>
      <w:r w:rsidRPr="00FC07BC">
        <w:rPr>
          <w:rStyle w:val="hps"/>
        </w:rPr>
        <w:t>taking into account that the Algerian coast is particularly wide, with 1,600 km of the coastline, it was decided to organise participatory workshops in the three coastal regions</w:t>
      </w:r>
      <w:r w:rsidR="008C2961">
        <w:rPr>
          <w:rStyle w:val="hps"/>
        </w:rPr>
        <w:t xml:space="preserve"> (</w:t>
      </w:r>
      <w:r w:rsidRPr="00FC07BC">
        <w:rPr>
          <w:rStyle w:val="hps"/>
        </w:rPr>
        <w:t>East, Centre and West</w:t>
      </w:r>
      <w:r w:rsidR="008C2961">
        <w:rPr>
          <w:rStyle w:val="hps"/>
        </w:rPr>
        <w:t>)</w:t>
      </w:r>
      <w:r w:rsidRPr="00FC07BC">
        <w:rPr>
          <w:rStyle w:val="hps"/>
        </w:rPr>
        <w:t xml:space="preserve"> during which the participants discussed the key ICZM themes, namely, the institutional functioning, participation, and support to scientific and technical data in the context of ICZM.</w:t>
      </w:r>
    </w:p>
    <w:p w:rsidR="002C645B" w:rsidRPr="00B21F74" w:rsidRDefault="00F51825" w:rsidP="00490409">
      <w:r w:rsidRPr="00FC07BC">
        <w:rPr>
          <w:rStyle w:val="hps"/>
          <w:rFonts w:eastAsia="Cambria"/>
          <w:szCs w:val="24"/>
        </w:rPr>
        <w:t xml:space="preserve">In the next stage, when a consensus on the key issues, especially the institutional and legal ones, was reached, a draft strategy was developed. By the end of 2014, the document with a focus on 10 major strategic orientations was presented at </w:t>
      </w:r>
      <w:r w:rsidRPr="00FC07BC">
        <w:rPr>
          <w:rStyle w:val="hps"/>
          <w:rFonts w:eastAsia="Cambria"/>
          <w:szCs w:val="24"/>
        </w:rPr>
        <w:lastRenderedPageBreak/>
        <w:t xml:space="preserve">the validation workshops in the three coastal areas. This participatory process in which, directly or indirectly, 1,400 people were involved, was concluded with the organization of a final Conference in Oran, in March 2015, when the Strategy was presented by the Algerian Minister of Land Planning and Environment. The Minister raised hopes that </w:t>
      </w:r>
      <w:r w:rsidRPr="00FC07BC">
        <w:t>the strategy would allow reframing actions for sustainable coastal development, and improving the efficiency of institutional and legal provisions, as well as that the stakeholders would now be fully engaged in its implementation.</w:t>
      </w:r>
      <w:r w:rsidR="00A42FF5" w:rsidRPr="00FC07BC">
        <w:t xml:space="preserve"> </w:t>
      </w:r>
    </w:p>
    <w:p w:rsidR="00E070AD" w:rsidRPr="00E070AD" w:rsidRDefault="00A42FF5" w:rsidP="00B21F74">
      <w:pPr>
        <w:pStyle w:val="Heading2"/>
        <w:rPr>
          <w:b w:val="0"/>
          <w:sz w:val="22"/>
          <w:szCs w:val="22"/>
        </w:rPr>
      </w:pPr>
      <w:r w:rsidRPr="00E070AD">
        <w:rPr>
          <w:b w:val="0"/>
          <w:sz w:val="22"/>
          <w:szCs w:val="22"/>
        </w:rPr>
        <w:t xml:space="preserve">The same participatory principle with relevant stakeholders was applied for the preparation of the coastal plan for the Réghaïa area, which has served as a demonstration project illustrating the </w:t>
      </w:r>
      <w:r w:rsidR="008D5C45" w:rsidRPr="00E070AD">
        <w:rPr>
          <w:b w:val="0"/>
          <w:sz w:val="22"/>
          <w:szCs w:val="22"/>
        </w:rPr>
        <w:t xml:space="preserve">implementation of the </w:t>
      </w:r>
      <w:r w:rsidRPr="00E070AD">
        <w:rPr>
          <w:b w:val="0"/>
          <w:sz w:val="22"/>
          <w:szCs w:val="22"/>
        </w:rPr>
        <w:t xml:space="preserve">strategy at a lower level. The plan was adopted </w:t>
      </w:r>
      <w:r w:rsidR="009A17B2" w:rsidRPr="00E070AD">
        <w:rPr>
          <w:b w:val="0"/>
          <w:sz w:val="22"/>
          <w:szCs w:val="22"/>
        </w:rPr>
        <w:t xml:space="preserve">on </w:t>
      </w:r>
      <w:r w:rsidRPr="00E070AD">
        <w:rPr>
          <w:b w:val="0"/>
          <w:sz w:val="22"/>
          <w:szCs w:val="22"/>
        </w:rPr>
        <w:t>the same occasion as the strategy</w:t>
      </w:r>
      <w:r w:rsidR="0023578C" w:rsidRPr="00E070AD">
        <w:rPr>
          <w:b w:val="0"/>
          <w:sz w:val="22"/>
          <w:szCs w:val="22"/>
        </w:rPr>
        <w:t xml:space="preserve"> and it did </w:t>
      </w:r>
      <w:r w:rsidR="00C2435D" w:rsidRPr="00E070AD">
        <w:rPr>
          <w:b w:val="0"/>
          <w:sz w:val="22"/>
          <w:szCs w:val="22"/>
        </w:rPr>
        <w:t xml:space="preserve">not remain a dead letter because the area, which includes both a terrestrial and a marine part, was classified as protected area by a special degree of the </w:t>
      </w:r>
      <w:proofErr w:type="spellStart"/>
      <w:r w:rsidR="00C2435D" w:rsidRPr="00E070AD">
        <w:rPr>
          <w:b w:val="0"/>
          <w:sz w:val="22"/>
          <w:szCs w:val="22"/>
        </w:rPr>
        <w:t>Wali</w:t>
      </w:r>
      <w:proofErr w:type="spellEnd"/>
      <w:r w:rsidR="00C2435D" w:rsidRPr="00E070AD">
        <w:rPr>
          <w:b w:val="0"/>
          <w:sz w:val="22"/>
          <w:szCs w:val="22"/>
        </w:rPr>
        <w:t xml:space="preserve"> of Algiers. This decision testifies of the post-project involvement of local actors in the implementation of measures recommended by the plan, and shows once again that Algeria has decided to protect its outstanding coastal natural heritage.</w:t>
      </w:r>
      <w:bookmarkStart w:id="9" w:name="_Toc417980955"/>
    </w:p>
    <w:p w:rsidR="002C645B" w:rsidRPr="00E51A0D" w:rsidRDefault="00A42FF5" w:rsidP="00B21F74">
      <w:pPr>
        <w:pStyle w:val="Heading2"/>
      </w:pPr>
      <w:r w:rsidRPr="00E51A0D">
        <w:t xml:space="preserve">National ICZM Strategy </w:t>
      </w:r>
      <w:r w:rsidR="00B21F74" w:rsidRPr="00E51A0D">
        <w:br/>
      </w:r>
      <w:r w:rsidRPr="00E51A0D">
        <w:t>for Montenegro</w:t>
      </w:r>
      <w:bookmarkEnd w:id="9"/>
    </w:p>
    <w:p w:rsidR="00E429C4" w:rsidRPr="00FC07BC" w:rsidRDefault="0045620F" w:rsidP="00490409">
      <w:r w:rsidRPr="00FC07BC">
        <w:t xml:space="preserve">The process of preparation of the </w:t>
      </w:r>
      <w:hyperlink r:id="rId25" w:history="1">
        <w:r w:rsidRPr="003F22CF">
          <w:rPr>
            <w:rStyle w:val="Hyperlink"/>
            <w:rFonts w:cs="Arial"/>
          </w:rPr>
          <w:t>National ICZM Strategy</w:t>
        </w:r>
      </w:hyperlink>
      <w:r w:rsidRPr="002934E2">
        <w:rPr>
          <w:color w:val="FF0000"/>
        </w:rPr>
        <w:t xml:space="preserve"> </w:t>
      </w:r>
      <w:r w:rsidRPr="00FC07BC">
        <w:t>was entirely integrated with the CAMP Montenegro activities (see Objective 2, Action 2.2) in order to enable synergies and avoid duplications.</w:t>
      </w:r>
    </w:p>
    <w:p w:rsidR="002C645B" w:rsidRDefault="0045620F" w:rsidP="00490409">
      <w:r w:rsidRPr="00FC07BC">
        <w:t>Having in mind that th</w:t>
      </w:r>
      <w:r w:rsidR="00E429C4" w:rsidRPr="00FC07BC">
        <w:t>is</w:t>
      </w:r>
      <w:r w:rsidRPr="00FC07BC">
        <w:t xml:space="preserve"> process </w:t>
      </w:r>
      <w:r w:rsidR="00E429C4" w:rsidRPr="00FC07BC">
        <w:t xml:space="preserve">was also carried out </w:t>
      </w:r>
      <w:r w:rsidRPr="00FC07BC">
        <w:t xml:space="preserve">hand in hand with the process of preparation of the physical plan for the coastal area of </w:t>
      </w:r>
      <w:r w:rsidRPr="00317808">
        <w:t>Montenegro (Coastal Area Spatial Plan – CASP),</w:t>
      </w:r>
      <w:r w:rsidRPr="00FC07BC">
        <w:t xml:space="preserve"> </w:t>
      </w:r>
      <w:r w:rsidR="00E429C4" w:rsidRPr="00FC07BC">
        <w:t xml:space="preserve">its </w:t>
      </w:r>
      <w:r w:rsidRPr="00FC07BC">
        <w:t xml:space="preserve">first half was entirely based on innovative </w:t>
      </w:r>
      <w:r w:rsidRPr="00B21F74">
        <w:rPr>
          <w:spacing w:val="-2"/>
        </w:rPr>
        <w:t>studies and methodological approaches necessary</w:t>
      </w:r>
      <w:r w:rsidRPr="00FC07BC">
        <w:t xml:space="preserve"> for the ICZM</w:t>
      </w:r>
      <w:r w:rsidR="00E429C4" w:rsidRPr="00FC07BC">
        <w:t xml:space="preserve"> Protocol implementation, to </w:t>
      </w:r>
      <w:r w:rsidRPr="00FC07BC">
        <w:t>allow</w:t>
      </w:r>
      <w:r w:rsidR="00E429C4" w:rsidRPr="00FC07BC">
        <w:t xml:space="preserve"> </w:t>
      </w:r>
      <w:r w:rsidRPr="00FC07BC">
        <w:t xml:space="preserve">for the mainstreaming of ICZM principles into the spatial planning practice. This </w:t>
      </w:r>
      <w:r w:rsidR="00E429C4" w:rsidRPr="00FC07BC">
        <w:t>was a</w:t>
      </w:r>
      <w:r w:rsidRPr="00FC07BC">
        <w:t xml:space="preserve"> complex </w:t>
      </w:r>
      <w:r w:rsidRPr="00B21F74">
        <w:rPr>
          <w:spacing w:val="-4"/>
        </w:rPr>
        <w:t>process, with a strong capacity building component</w:t>
      </w:r>
      <w:r w:rsidRPr="00B21F74">
        <w:t xml:space="preserve"> </w:t>
      </w:r>
      <w:r w:rsidRPr="00B21F74">
        <w:rPr>
          <w:spacing w:val="-2"/>
        </w:rPr>
        <w:t>intended for the national administration staff and</w:t>
      </w:r>
      <w:r w:rsidRPr="00FC07BC">
        <w:t xml:space="preserve"> the institutions involved </w:t>
      </w:r>
      <w:r w:rsidRPr="00B21F74">
        <w:lastRenderedPageBreak/>
        <w:t>in coastal and planning issues</w:t>
      </w:r>
      <w:r w:rsidR="008C2961" w:rsidRPr="00B21F74">
        <w:t>,</w:t>
      </w:r>
      <w:r w:rsidR="00E429C4" w:rsidRPr="00B21F74">
        <w:t xml:space="preserve"> as well as numerous</w:t>
      </w:r>
      <w:r w:rsidR="00E429C4" w:rsidRPr="00FC07BC">
        <w:t xml:space="preserve"> </w:t>
      </w:r>
      <w:r w:rsidRPr="00FC07BC">
        <w:t>working meetings with expert institutions, ministries, spatial planning institutions and individual experts.</w:t>
      </w:r>
      <w:r w:rsidR="00E429C4" w:rsidRPr="00FC07BC">
        <w:t xml:space="preserve"> </w:t>
      </w:r>
    </w:p>
    <w:p w:rsidR="002C645B" w:rsidRDefault="0045620F" w:rsidP="00490409">
      <w:pPr>
        <w:rPr>
          <w:rFonts w:cs="Calibri"/>
        </w:rPr>
      </w:pPr>
      <w:r w:rsidRPr="00FC07BC">
        <w:t xml:space="preserve">One of the important elements examined throughout this process </w:t>
      </w:r>
      <w:r w:rsidR="002934E2">
        <w:t>was</w:t>
      </w:r>
      <w:r w:rsidRPr="00FC07BC">
        <w:t xml:space="preserve"> the possibility of using the Steering Committee of the project as a </w:t>
      </w:r>
      <w:r w:rsidRPr="00FC07BC">
        <w:rPr>
          <w:rFonts w:cs="Calibri"/>
        </w:rPr>
        <w:t>model and transforming it in a permanent institutional structure for the coastal zone management.</w:t>
      </w:r>
      <w:r w:rsidR="00E429C4" w:rsidRPr="00FC07BC">
        <w:rPr>
          <w:rFonts w:cs="Calibri"/>
        </w:rPr>
        <w:t xml:space="preserve"> </w:t>
      </w:r>
      <w:r w:rsidR="00296B89" w:rsidRPr="00FC07BC">
        <w:rPr>
          <w:rFonts w:cs="Calibri"/>
        </w:rPr>
        <w:t>Based on this experience</w:t>
      </w:r>
      <w:r w:rsidR="009A17B2" w:rsidRPr="00FC07BC">
        <w:rPr>
          <w:rFonts w:cs="Calibri"/>
        </w:rPr>
        <w:t>, the</w:t>
      </w:r>
      <w:r w:rsidR="00296B89" w:rsidRPr="00FC07BC">
        <w:rPr>
          <w:rFonts w:cs="Calibri"/>
        </w:rPr>
        <w:t xml:space="preserve"> ICZM Strategy recommended the coastal </w:t>
      </w:r>
      <w:r w:rsidR="00296B89" w:rsidRPr="00B21F74">
        <w:rPr>
          <w:rFonts w:cs="Calibri"/>
          <w:spacing w:val="-2"/>
        </w:rPr>
        <w:t xml:space="preserve">management governance structure including </w:t>
      </w:r>
      <w:r w:rsidR="009A17B2" w:rsidRPr="00B21F74">
        <w:rPr>
          <w:rFonts w:cs="Calibri"/>
          <w:spacing w:val="-2"/>
        </w:rPr>
        <w:t>two</w:t>
      </w:r>
      <w:r w:rsidR="009A17B2" w:rsidRPr="00FC07BC">
        <w:rPr>
          <w:rFonts w:cs="Calibri"/>
        </w:rPr>
        <w:t xml:space="preserve"> </w:t>
      </w:r>
      <w:r w:rsidR="00296B89" w:rsidRPr="00FC07BC">
        <w:rPr>
          <w:rFonts w:cs="Calibri"/>
        </w:rPr>
        <w:t xml:space="preserve">main levels: the political and the administrative one. </w:t>
      </w:r>
      <w:r w:rsidR="009A17B2" w:rsidRPr="00FC07BC">
        <w:rPr>
          <w:rFonts w:cs="Calibri"/>
        </w:rPr>
        <w:t>The i</w:t>
      </w:r>
      <w:r w:rsidR="00296B89" w:rsidRPr="00FC07BC">
        <w:rPr>
          <w:rFonts w:cs="Calibri"/>
        </w:rPr>
        <w:t xml:space="preserve">nitial step towards that direction </w:t>
      </w:r>
      <w:r w:rsidR="009A17B2" w:rsidRPr="00FC07BC">
        <w:rPr>
          <w:rFonts w:cs="Calibri"/>
        </w:rPr>
        <w:t xml:space="preserve">has </w:t>
      </w:r>
      <w:r w:rsidR="00296B89" w:rsidRPr="00B21F74">
        <w:rPr>
          <w:rFonts w:cs="Calibri"/>
          <w:spacing w:val="-2"/>
        </w:rPr>
        <w:t xml:space="preserve">already </w:t>
      </w:r>
      <w:r w:rsidR="009A17B2" w:rsidRPr="00B21F74">
        <w:rPr>
          <w:rFonts w:cs="Calibri"/>
          <w:spacing w:val="-2"/>
        </w:rPr>
        <w:t xml:space="preserve">been </w:t>
      </w:r>
      <w:r w:rsidR="00296B89" w:rsidRPr="00B21F74">
        <w:rPr>
          <w:rFonts w:cs="Calibri"/>
          <w:spacing w:val="-2"/>
        </w:rPr>
        <w:t xml:space="preserve">achieved </w:t>
      </w:r>
      <w:r w:rsidR="009A17B2" w:rsidRPr="00B21F74">
        <w:rPr>
          <w:rFonts w:cs="Calibri"/>
          <w:spacing w:val="-2"/>
        </w:rPr>
        <w:t xml:space="preserve">when </w:t>
      </w:r>
      <w:r w:rsidR="00296B89" w:rsidRPr="00B21F74">
        <w:rPr>
          <w:rFonts w:cs="Calibri"/>
          <w:spacing w:val="-2"/>
        </w:rPr>
        <w:t>the National Committee</w:t>
      </w:r>
      <w:r w:rsidR="00296B89" w:rsidRPr="00FC07BC">
        <w:rPr>
          <w:rFonts w:cs="Calibri"/>
        </w:rPr>
        <w:t xml:space="preserve"> for the Sustainable Development and </w:t>
      </w:r>
      <w:r w:rsidR="00296B89" w:rsidRPr="00B21F74">
        <w:rPr>
          <w:spacing w:val="-4"/>
        </w:rPr>
        <w:t xml:space="preserve">Climate Change has been extended into </w:t>
      </w:r>
      <w:r w:rsidR="009A17B2" w:rsidRPr="00B21F74">
        <w:rPr>
          <w:spacing w:val="-4"/>
        </w:rPr>
        <w:t xml:space="preserve">a </w:t>
      </w:r>
      <w:r w:rsidR="00296B89" w:rsidRPr="00B21F74">
        <w:rPr>
          <w:spacing w:val="-4"/>
        </w:rPr>
        <w:t>National</w:t>
      </w:r>
      <w:r w:rsidR="00296B89" w:rsidRPr="00FC07BC">
        <w:rPr>
          <w:rFonts w:cs="Calibri"/>
        </w:rPr>
        <w:t xml:space="preserve"> Committee for the Sustainable Development, ICZM and the Climate Change thus becoming </w:t>
      </w:r>
      <w:r w:rsidR="009A17B2" w:rsidRPr="00FC07BC">
        <w:rPr>
          <w:rFonts w:cs="Calibri"/>
        </w:rPr>
        <w:t xml:space="preserve">an </w:t>
      </w:r>
      <w:r w:rsidR="00296B89" w:rsidRPr="00FC07BC">
        <w:rPr>
          <w:rFonts w:cs="Calibri"/>
        </w:rPr>
        <w:t xml:space="preserve">intra-governmental body for ICZM. </w:t>
      </w:r>
    </w:p>
    <w:p w:rsidR="002C645B" w:rsidRDefault="00E429C4" w:rsidP="00490409">
      <w:r w:rsidRPr="00FC07BC">
        <w:t>I</w:t>
      </w:r>
      <w:r w:rsidR="00A42FF5" w:rsidRPr="00FC07BC">
        <w:t xml:space="preserve">n addition to </w:t>
      </w:r>
      <w:r w:rsidR="0045620F" w:rsidRPr="00FC07BC">
        <w:t xml:space="preserve">specific management and </w:t>
      </w:r>
      <w:r w:rsidR="00A42FF5" w:rsidRPr="00FC07BC">
        <w:t>systemic spatial planning requirements</w:t>
      </w:r>
      <w:r w:rsidR="0045620F" w:rsidRPr="00FC07BC">
        <w:t>,</w:t>
      </w:r>
      <w:r w:rsidR="00A42FF5" w:rsidRPr="00FC07BC">
        <w:t xml:space="preserve"> mainly related to </w:t>
      </w:r>
      <w:r w:rsidR="00A42FF5" w:rsidRPr="00B21F74">
        <w:t>the methodology and the process for the preparation</w:t>
      </w:r>
      <w:r w:rsidR="00A42FF5" w:rsidRPr="00B21F74">
        <w:rPr>
          <w:spacing w:val="-2"/>
        </w:rPr>
        <w:t xml:space="preserve"> of spatial plans (such as those related</w:t>
      </w:r>
      <w:r w:rsidR="00A42FF5" w:rsidRPr="00FC07BC">
        <w:t xml:space="preserve"> to the establishment of a coastal observatory, the access to information, public participation, the co-ordination and integration mechanisms, etc.), specific guidelines related to criteria for the sustainable land-use planning within the Coastal Are</w:t>
      </w:r>
      <w:r w:rsidR="0045620F" w:rsidRPr="00FC07BC">
        <w:t>a Spatial Plan were elaborated</w:t>
      </w:r>
      <w:r w:rsidR="00E679FB" w:rsidRPr="00FC07BC">
        <w:t xml:space="preserve"> within the Strategy</w:t>
      </w:r>
      <w:r w:rsidR="0045620F" w:rsidRPr="00FC07BC">
        <w:t>.</w:t>
      </w:r>
      <w:r w:rsidRPr="00FC07BC">
        <w:t xml:space="preserve"> </w:t>
      </w:r>
      <w:r w:rsidR="00A42FF5" w:rsidRPr="00FC07BC">
        <w:t xml:space="preserve">The Guidelines were structured around </w:t>
      </w:r>
      <w:r w:rsidR="00A42FF5" w:rsidRPr="00B21F74">
        <w:t>four main principles for the land-use planning based</w:t>
      </w:r>
      <w:r w:rsidR="00A42FF5" w:rsidRPr="00FC07BC">
        <w:t xml:space="preserve"> on the ICZM Protocol requirements contained in the Article 6c (ecosystem approach) and the Article 8 (protection and sustai</w:t>
      </w:r>
      <w:r w:rsidR="0045620F" w:rsidRPr="00FC07BC">
        <w:t>nable use of the coastal zone</w:t>
      </w:r>
      <w:r w:rsidR="002934E2">
        <w:t>)</w:t>
      </w:r>
      <w:r w:rsidR="007249A9" w:rsidRPr="00FC07BC">
        <w:t xml:space="preserve">. </w:t>
      </w:r>
    </w:p>
    <w:p w:rsidR="002C645B" w:rsidRPr="00B21F74" w:rsidRDefault="00E429C4" w:rsidP="00490409">
      <w:r w:rsidRPr="00FC07BC">
        <w:t xml:space="preserve">The Strategy was presented at the final CAMP conference in </w:t>
      </w:r>
      <w:proofErr w:type="spellStart"/>
      <w:r w:rsidRPr="00FC07BC">
        <w:t>Budva</w:t>
      </w:r>
      <w:proofErr w:type="spellEnd"/>
      <w:r w:rsidRPr="00FC07BC">
        <w:t>, in December 2014</w:t>
      </w:r>
      <w:r w:rsidR="0004223D" w:rsidRPr="00FC07BC">
        <w:t>,</w:t>
      </w:r>
      <w:r w:rsidRPr="00FC07BC">
        <w:t xml:space="preserve"> </w:t>
      </w:r>
      <w:r w:rsidR="0004223D" w:rsidRPr="00FC07BC">
        <w:t>prior to its submission</w:t>
      </w:r>
      <w:r w:rsidRPr="00FC07BC">
        <w:t xml:space="preserve"> for adoption.</w:t>
      </w:r>
      <w:r w:rsidR="00CE5ABD" w:rsidRPr="00FC07BC">
        <w:t xml:space="preserve"> </w:t>
      </w:r>
      <w:r w:rsidR="00F37DDB">
        <w:t xml:space="preserve">It was formally </w:t>
      </w:r>
      <w:r w:rsidR="002934E2">
        <w:t>a</w:t>
      </w:r>
      <w:r w:rsidR="00F37DDB">
        <w:t>dopted by the Government of Montenegro on 25 June 2015.</w:t>
      </w:r>
    </w:p>
    <w:p w:rsidR="002C645B" w:rsidRPr="00E51A0D" w:rsidRDefault="00CE5ABD" w:rsidP="00B21F74">
      <w:pPr>
        <w:pStyle w:val="Heading2"/>
      </w:pPr>
      <w:bookmarkStart w:id="10" w:name="_Toc417980956"/>
      <w:r w:rsidRPr="00E51A0D">
        <w:t>Marine and Coastal Strategy in Croatia</w:t>
      </w:r>
      <w:bookmarkEnd w:id="10"/>
    </w:p>
    <w:p w:rsidR="002C645B" w:rsidRDefault="00CE5ABD" w:rsidP="00490409">
      <w:r w:rsidRPr="00FC07BC">
        <w:t xml:space="preserve">In 2012, Croatia has launched the process of preparation of the Marine Strategy, as requested by the EU’s Marine Strategy Framework Directive. Soon after, the country ratified the </w:t>
      </w:r>
      <w:r w:rsidRPr="00FC07BC">
        <w:lastRenderedPageBreak/>
        <w:t xml:space="preserve">ICZM Protocol. Knowing that 80% of marine pollution comes from the land-based sources, the Croatian Government decided to integrate these two strategies and to continue with the preparation of a joint Marine and Coastal Strategy for Croatia. In 2014, the inter-ministerial committee established for the Marine </w:t>
      </w:r>
      <w:r w:rsidRPr="00B21F74">
        <w:t xml:space="preserve">Strategy in 2012, </w:t>
      </w:r>
      <w:r w:rsidR="008D5C45" w:rsidRPr="00B21F74">
        <w:t>has</w:t>
      </w:r>
      <w:r w:rsidRPr="00B21F74">
        <w:t xml:space="preserve"> been extended to encompass</w:t>
      </w:r>
      <w:r w:rsidRPr="00FC07BC">
        <w:t xml:space="preserve"> a wide array of coastal stakeholders, so that today, it counts more than 40 representatives of different Ministries and Agencies dealing with the coast and sea. </w:t>
      </w:r>
    </w:p>
    <w:p w:rsidR="002C645B" w:rsidRDefault="00CE5ABD" w:rsidP="00490409">
      <w:r w:rsidRPr="00FC07BC">
        <w:t xml:space="preserve">Moreover, in 2015, the Croatian Government </w:t>
      </w:r>
      <w:r w:rsidR="00A24590">
        <w:t>was</w:t>
      </w:r>
      <w:r w:rsidRPr="00FC07BC">
        <w:t xml:space="preserve"> finalising two other impo</w:t>
      </w:r>
      <w:r w:rsidR="008D5C45" w:rsidRPr="00FC07BC">
        <w:t>rtant strategic documents: the R</w:t>
      </w:r>
      <w:r w:rsidRPr="00FC07BC">
        <w:t xml:space="preserve">egional development strategy and the </w:t>
      </w:r>
      <w:r w:rsidR="008D5C45" w:rsidRPr="00FC07BC">
        <w:t>S</w:t>
      </w:r>
      <w:r w:rsidRPr="00FC07BC">
        <w:t xml:space="preserve">patial development strategy. One of the objectives of the PAP/RAC efforts </w:t>
      </w:r>
      <w:r w:rsidR="00046628">
        <w:t>was</w:t>
      </w:r>
      <w:r w:rsidRPr="00FC07BC">
        <w:t xml:space="preserve"> to create favourable conditions for the integration of these three strategies thus allowing the country to rationalise efforts, time and money and have well-harmonised documents for the future.</w:t>
      </w:r>
    </w:p>
    <w:p w:rsidR="00E070AD" w:rsidRPr="00E070AD" w:rsidRDefault="00CE5ABD" w:rsidP="00032383">
      <w:pPr>
        <w:pStyle w:val="Heading2"/>
        <w:rPr>
          <w:b w:val="0"/>
          <w:sz w:val="22"/>
          <w:szCs w:val="22"/>
        </w:rPr>
      </w:pPr>
      <w:r w:rsidRPr="00E070AD">
        <w:rPr>
          <w:b w:val="0"/>
          <w:sz w:val="22"/>
          <w:szCs w:val="22"/>
        </w:rPr>
        <w:t>Marine and coastal strategy propose</w:t>
      </w:r>
      <w:r w:rsidR="00046628" w:rsidRPr="00E070AD">
        <w:rPr>
          <w:b w:val="0"/>
          <w:sz w:val="22"/>
          <w:szCs w:val="22"/>
        </w:rPr>
        <w:t>d</w:t>
      </w:r>
      <w:r w:rsidRPr="00E070AD">
        <w:rPr>
          <w:b w:val="0"/>
          <w:sz w:val="22"/>
          <w:szCs w:val="22"/>
        </w:rPr>
        <w:t xml:space="preserve"> the optimal institutional framework for marine and coastal management, </w:t>
      </w:r>
      <w:r w:rsidRPr="00E070AD">
        <w:rPr>
          <w:b w:val="0"/>
          <w:spacing w:val="-2"/>
          <w:sz w:val="22"/>
          <w:szCs w:val="22"/>
        </w:rPr>
        <w:t>but also the measures for the future sustainability</w:t>
      </w:r>
      <w:r w:rsidRPr="00E070AD">
        <w:rPr>
          <w:b w:val="0"/>
          <w:sz w:val="22"/>
          <w:szCs w:val="22"/>
        </w:rPr>
        <w:t xml:space="preserve"> of the Croatian sea and coast. The process of </w:t>
      </w:r>
      <w:r w:rsidR="00046628" w:rsidRPr="00E070AD">
        <w:rPr>
          <w:b w:val="0"/>
          <w:sz w:val="22"/>
          <w:szCs w:val="22"/>
        </w:rPr>
        <w:t xml:space="preserve">its </w:t>
      </w:r>
      <w:r w:rsidRPr="00E070AD">
        <w:rPr>
          <w:b w:val="0"/>
          <w:sz w:val="22"/>
          <w:szCs w:val="22"/>
        </w:rPr>
        <w:t xml:space="preserve">preparation </w:t>
      </w:r>
      <w:r w:rsidR="00046628" w:rsidRPr="00E070AD">
        <w:rPr>
          <w:b w:val="0"/>
          <w:sz w:val="22"/>
          <w:szCs w:val="22"/>
        </w:rPr>
        <w:t>was</w:t>
      </w:r>
      <w:r w:rsidRPr="00E070AD">
        <w:rPr>
          <w:b w:val="0"/>
          <w:sz w:val="22"/>
          <w:szCs w:val="22"/>
        </w:rPr>
        <w:t xml:space="preserve"> highly participatory, through the inter-ministerial committee</w:t>
      </w:r>
      <w:r w:rsidR="00F96CA8" w:rsidRPr="00E070AD">
        <w:rPr>
          <w:b w:val="0"/>
          <w:sz w:val="22"/>
          <w:szCs w:val="22"/>
        </w:rPr>
        <w:t xml:space="preserve"> at the national level</w:t>
      </w:r>
      <w:r w:rsidR="007249A9" w:rsidRPr="00E070AD">
        <w:rPr>
          <w:b w:val="0"/>
          <w:sz w:val="22"/>
          <w:szCs w:val="22"/>
        </w:rPr>
        <w:t xml:space="preserve"> and</w:t>
      </w:r>
      <w:r w:rsidRPr="00E070AD">
        <w:rPr>
          <w:b w:val="0"/>
          <w:sz w:val="22"/>
          <w:szCs w:val="22"/>
        </w:rPr>
        <w:t xml:space="preserve"> the participatory workshops held in all coastal counties to insure that the local needs and priorities, as well as </w:t>
      </w:r>
      <w:r w:rsidRPr="00E070AD">
        <w:rPr>
          <w:b w:val="0"/>
          <w:spacing w:val="-2"/>
          <w:sz w:val="22"/>
          <w:szCs w:val="22"/>
        </w:rPr>
        <w:t>knowledge and ideas are taken into consideration</w:t>
      </w:r>
      <w:r w:rsidRPr="00E070AD">
        <w:rPr>
          <w:b w:val="0"/>
          <w:sz w:val="22"/>
          <w:szCs w:val="22"/>
        </w:rPr>
        <w:t xml:space="preserve">, </w:t>
      </w:r>
      <w:r w:rsidRPr="00E070AD">
        <w:rPr>
          <w:b w:val="0"/>
          <w:spacing w:val="-4"/>
          <w:sz w:val="22"/>
          <w:szCs w:val="22"/>
        </w:rPr>
        <w:t>but also to build ownership and to increase chances</w:t>
      </w:r>
      <w:r w:rsidRPr="00E070AD">
        <w:rPr>
          <w:b w:val="0"/>
          <w:sz w:val="22"/>
          <w:szCs w:val="22"/>
        </w:rPr>
        <w:t xml:space="preserve"> for a successful implementation of the strategy.</w:t>
      </w:r>
      <w:r w:rsidR="00F96CA8" w:rsidRPr="00E070AD">
        <w:rPr>
          <w:b w:val="0"/>
          <w:sz w:val="22"/>
          <w:szCs w:val="22"/>
        </w:rPr>
        <w:t xml:space="preserve"> </w:t>
      </w:r>
    </w:p>
    <w:p w:rsidR="00032383" w:rsidRPr="00E070AD" w:rsidRDefault="00032383" w:rsidP="00032383">
      <w:pPr>
        <w:pStyle w:val="Heading2"/>
      </w:pPr>
      <w:r w:rsidRPr="00E070AD">
        <w:t xml:space="preserve">On-going </w:t>
      </w:r>
      <w:r w:rsidR="00046628" w:rsidRPr="00E070AD">
        <w:t>Work on S</w:t>
      </w:r>
      <w:r w:rsidRPr="00E070AD">
        <w:t xml:space="preserve">trategies </w:t>
      </w:r>
    </w:p>
    <w:p w:rsidR="00F71A76" w:rsidRPr="00E070AD" w:rsidRDefault="00F71A76" w:rsidP="00F71A76">
      <w:bookmarkStart w:id="11" w:name="_Toc417980957"/>
      <w:r w:rsidRPr="00E070AD">
        <w:t xml:space="preserve">A series of consultations were done with the countries eligible </w:t>
      </w:r>
      <w:r w:rsidRPr="00317808">
        <w:t>for GEF MedProgramme</w:t>
      </w:r>
      <w:r w:rsidRPr="00E070AD">
        <w:t xml:space="preserve"> to define their priorities for action. Two of them have expressed the need for: a national ICZM strategy to be developed (Lebanon) and the existing strategy to be updated (Egypt). These two requests were included in the project proposal, which will hopefully start by the end of this year. </w:t>
      </w:r>
    </w:p>
    <w:p w:rsidR="00F71A76" w:rsidRPr="00E070AD" w:rsidRDefault="00F71A76" w:rsidP="00F71A76">
      <w:r w:rsidRPr="00E070AD">
        <w:t xml:space="preserve">Moreover, PAP/RAC follows the preparation of the National ICZM Strategy for Tunisia led by </w:t>
      </w:r>
      <w:r w:rsidR="002934E2">
        <w:t xml:space="preserve">the </w:t>
      </w:r>
      <w:r w:rsidR="002934E2">
        <w:lastRenderedPageBreak/>
        <w:t>Agency for Coastal Protection and Management (</w:t>
      </w:r>
      <w:r w:rsidRPr="00317808">
        <w:t>APAL</w:t>
      </w:r>
      <w:r w:rsidR="002934E2" w:rsidRPr="00317808">
        <w:t>)</w:t>
      </w:r>
      <w:r w:rsidRPr="00317808">
        <w:t xml:space="preserve"> and supported by </w:t>
      </w:r>
      <w:r w:rsidR="002934E2" w:rsidRPr="00317808">
        <w:t>the United Nations Development Programme (UNDP)</w:t>
      </w:r>
      <w:r w:rsidRPr="00317808">
        <w:t>.</w:t>
      </w:r>
      <w:r w:rsidRPr="00E070AD">
        <w:t xml:space="preserve"> The first diagnostic report shared with us by APAL addresses all relevant issues and represents a good basis for the continuation of work.</w:t>
      </w:r>
    </w:p>
    <w:p w:rsidR="00F71A76" w:rsidRDefault="00F71A76" w:rsidP="00F71A76">
      <w:r w:rsidRPr="00E070AD">
        <w:t>Cyprus is another country in which the process of National ICZM Strategy is in an advanced stage. Information about it has been reaching us through our FP.</w:t>
      </w:r>
    </w:p>
    <w:bookmarkEnd w:id="11"/>
    <w:p w:rsidR="00B21F74" w:rsidRPr="00B21F74" w:rsidRDefault="00B21F74" w:rsidP="00E070AD">
      <w:pPr>
        <w:pStyle w:val="Heading2"/>
      </w:pPr>
      <w:r>
        <w:br/>
      </w:r>
      <w:r>
        <w:rPr>
          <w:noProof/>
          <w:lang w:val="hr-HR" w:eastAsia="hr-HR"/>
        </w:rPr>
        <w:drawing>
          <wp:inline distT="0" distB="0" distL="0" distR="0">
            <wp:extent cx="2378000" cy="3577947"/>
            <wp:effectExtent l="0" t="0" r="3810" b="381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46.jpg"/>
                    <pic:cNvPicPr/>
                  </pic:nvPicPr>
                  <pic:blipFill>
                    <a:blip r:embed="rId26"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85321" cy="3588962"/>
                    </a:xfrm>
                    <a:prstGeom prst="rect">
                      <a:avLst/>
                    </a:prstGeom>
                  </pic:spPr>
                </pic:pic>
              </a:graphicData>
            </a:graphic>
          </wp:inline>
        </w:drawing>
      </w:r>
    </w:p>
    <w:p w:rsidR="00DA4E23" w:rsidRDefault="00DA4E23" w:rsidP="00490409">
      <w:pPr>
        <w:sectPr w:rsidR="00DA4E23" w:rsidSect="00DA4E23">
          <w:type w:val="continuous"/>
          <w:pgSz w:w="11913" w:h="16834" w:code="9"/>
          <w:pgMar w:top="1134" w:right="1021" w:bottom="1134" w:left="1418" w:header="720" w:footer="454" w:gutter="0"/>
          <w:cols w:num="2" w:space="567"/>
          <w:docGrid w:linePitch="360"/>
        </w:sectPr>
      </w:pPr>
    </w:p>
    <w:p w:rsidR="00DA4E23" w:rsidRPr="001C390C" w:rsidRDefault="003F0743" w:rsidP="001757C5">
      <w:pPr>
        <w:pStyle w:val="Action"/>
        <w:spacing w:before="0" w:after="480"/>
      </w:pPr>
      <w:bookmarkStart w:id="12" w:name="_Toc417980959"/>
      <w:r>
        <w:rPr>
          <w:noProof/>
          <w:lang w:val="hr-HR" w:eastAsia="hr-HR"/>
        </w:rPr>
        <w:lastRenderedPageBreak/>
        <w:pict>
          <v:shape id="_x0000_s1029" type="#_x0000_t176" style="position:absolute;left:0;text-align:left;margin-left:1242.2pt;margin-top:5.65pt;width:248.9pt;height:82.2pt;z-index:251684864;visibility:visible;mso-position-horizontal:righ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" fillcolor="#a7bfde [1620]" stroked="f">
            <v:fill color2="#e4ecf5 [500]" rotate="t" angle="180" colors="0 #a3c4ff;22938f #bfd5ff;1 #e5eeff" focus="100%" type="gradient"/>
            <v:shadow on="t" color="black" opacity="24903f" origin=",.5" offset="0,.55556mm"/>
            <v:textbox inset="2mm,0,2mm,0">
              <w:txbxContent>
                <w:p w:rsidR="001646F9" w:rsidRDefault="001646F9" w:rsidP="00DA4E23">
                  <w:pPr>
                    <w:pStyle w:val="NoSpacing"/>
                    <w:spacing w:before="40" w:line="252" w:lineRule="auto"/>
                    <w:rPr>
                      <w:rFonts w:ascii="Corbel" w:hAnsi="Corbel"/>
                      <w:sz w:val="18"/>
                      <w:szCs w:val="18"/>
                    </w:rPr>
                  </w:pPr>
                  <w:r w:rsidRPr="00CE22E7">
                    <w:rPr>
                      <w:rFonts w:ascii="Corbel" w:hAnsi="Corbel"/>
                      <w:sz w:val="18"/>
                      <w:szCs w:val="18"/>
                    </w:rPr>
                    <w:t xml:space="preserve">The main objective of this Action is twofold: </w:t>
                  </w:r>
                </w:p>
                <w:p w:rsidR="001646F9" w:rsidRDefault="001646F9" w:rsidP="00CE22E7">
                  <w:pPr>
                    <w:pStyle w:val="NoSpacing"/>
                    <w:spacing w:before="40" w:line="252" w:lineRule="auto"/>
                    <w:ind w:left="284" w:hanging="284"/>
                    <w:rPr>
                      <w:rFonts w:ascii="Corbel" w:hAnsi="Corbel"/>
                      <w:sz w:val="18"/>
                      <w:szCs w:val="18"/>
                    </w:rPr>
                  </w:pPr>
                  <w:r>
                    <w:rPr>
                      <w:rFonts w:ascii="Corbel" w:hAnsi="Corbel"/>
                      <w:sz w:val="18"/>
                      <w:szCs w:val="18"/>
                    </w:rPr>
                    <w:t>(</w:t>
                  </w:r>
                  <w:proofErr w:type="spellStart"/>
                  <w:r>
                    <w:rPr>
                      <w:rFonts w:ascii="Corbel" w:hAnsi="Corbel"/>
                      <w:sz w:val="18"/>
                      <w:szCs w:val="18"/>
                    </w:rPr>
                    <w:t>i</w:t>
                  </w:r>
                  <w:proofErr w:type="spellEnd"/>
                  <w:r>
                    <w:rPr>
                      <w:rFonts w:ascii="Corbel" w:hAnsi="Corbel"/>
                      <w:sz w:val="18"/>
                      <w:szCs w:val="18"/>
                    </w:rPr>
                    <w:t>)</w:t>
                  </w:r>
                  <w:r>
                    <w:rPr>
                      <w:rFonts w:ascii="Corbel" w:hAnsi="Corbel"/>
                      <w:sz w:val="18"/>
                      <w:szCs w:val="18"/>
                    </w:rPr>
                    <w:tab/>
                  </w:r>
                  <w:r w:rsidRPr="00CE22E7">
                    <w:rPr>
                      <w:rFonts w:ascii="Corbel" w:hAnsi="Corbel"/>
                      <w:sz w:val="18"/>
                      <w:szCs w:val="18"/>
                    </w:rPr>
                    <w:t xml:space="preserve">to ensure a regular reporting on the ICZM Protocol implementation within the Barcelona Convention (BC) reporting system; and </w:t>
                  </w:r>
                </w:p>
                <w:p w:rsidR="001646F9" w:rsidRPr="001C390C" w:rsidRDefault="001646F9" w:rsidP="00CE22E7">
                  <w:pPr>
                    <w:pStyle w:val="NoSpacing"/>
                    <w:spacing w:before="40" w:line="252" w:lineRule="auto"/>
                    <w:ind w:left="284" w:hanging="284"/>
                    <w:rPr>
                      <w:rFonts w:ascii="Corbel" w:hAnsi="Corbel"/>
                      <w:sz w:val="18"/>
                      <w:szCs w:val="18"/>
                    </w:rPr>
                  </w:pPr>
                  <w:r>
                    <w:rPr>
                      <w:rFonts w:ascii="Corbel" w:hAnsi="Corbel"/>
                      <w:sz w:val="18"/>
                      <w:szCs w:val="18"/>
                    </w:rPr>
                    <w:t>(ii)</w:t>
                  </w:r>
                  <w:r>
                    <w:rPr>
                      <w:rFonts w:ascii="Corbel" w:hAnsi="Corbel"/>
                      <w:sz w:val="18"/>
                      <w:szCs w:val="18"/>
                    </w:rPr>
                    <w:tab/>
                  </w:r>
                  <w:r w:rsidRPr="00CE22E7">
                    <w:rPr>
                      <w:rFonts w:ascii="Corbel" w:hAnsi="Corbel"/>
                      <w:sz w:val="18"/>
                      <w:szCs w:val="18"/>
                    </w:rPr>
                    <w:t>to periodically report on the state and evolution of the coastal zones.</w:t>
                  </w:r>
                </w:p>
              </w:txbxContent>
            </v:textbox>
            <w10:wrap type="square"/>
          </v:shape>
        </w:pict>
      </w:r>
      <w:r w:rsidR="00DA4E23" w:rsidRPr="001C390C">
        <w:rPr>
          <w:b/>
          <w:color w:val="C00000"/>
          <w:sz w:val="24"/>
          <w:szCs w:val="24"/>
        </w:rPr>
        <w:t>Action 1.</w:t>
      </w:r>
      <w:r w:rsidR="00DA4E23">
        <w:rPr>
          <w:b/>
          <w:color w:val="C00000"/>
          <w:sz w:val="24"/>
          <w:szCs w:val="24"/>
        </w:rPr>
        <w:t>4</w:t>
      </w:r>
      <w:r w:rsidR="00DA4E23" w:rsidRPr="001C390C">
        <w:rPr>
          <w:b/>
          <w:color w:val="C00000"/>
          <w:sz w:val="24"/>
          <w:szCs w:val="24"/>
        </w:rPr>
        <w:t xml:space="preserve"> </w:t>
      </w:r>
      <w:r w:rsidR="00DA4E23" w:rsidRPr="001C390C">
        <w:rPr>
          <w:b/>
          <w:color w:val="C00000"/>
          <w:sz w:val="24"/>
          <w:szCs w:val="24"/>
        </w:rPr>
        <w:br/>
      </w:r>
      <w:r w:rsidR="00DA4E23" w:rsidRPr="00DA4E23">
        <w:t xml:space="preserve">Reporting on </w:t>
      </w:r>
      <w:r w:rsidR="00CE22E7">
        <w:br/>
      </w:r>
      <w:r w:rsidR="00DA4E23" w:rsidRPr="00DA4E23">
        <w:t xml:space="preserve">Protocol Implementation </w:t>
      </w:r>
      <w:r w:rsidR="00CE22E7">
        <w:br/>
      </w:r>
      <w:r w:rsidR="00DA4E23" w:rsidRPr="00DA4E23">
        <w:t>and Monitoring the State of the Mediterranean Coast</w:t>
      </w:r>
      <w:bookmarkEnd w:id="12"/>
    </w:p>
    <w:p w:rsidR="00CE22E7" w:rsidRDefault="00CE22E7" w:rsidP="00B21F74">
      <w:pPr>
        <w:pStyle w:val="Heading2"/>
        <w:sectPr w:rsidR="00CE22E7" w:rsidSect="00B21F74">
          <w:pgSz w:w="11913" w:h="16834" w:code="9"/>
          <w:pgMar w:top="1134" w:right="1021" w:bottom="1134" w:left="1418" w:header="720" w:footer="454" w:gutter="0"/>
          <w:cols w:space="720"/>
          <w:docGrid w:linePitch="360"/>
        </w:sectPr>
      </w:pPr>
    </w:p>
    <w:p w:rsidR="002C645B" w:rsidRPr="00E51A0D" w:rsidRDefault="002606AF" w:rsidP="00B21F74">
      <w:pPr>
        <w:pStyle w:val="Heading2"/>
        <w:spacing w:before="0"/>
      </w:pPr>
      <w:bookmarkStart w:id="13" w:name="_Toc417980960"/>
      <w:r w:rsidRPr="00E51A0D">
        <w:lastRenderedPageBreak/>
        <w:t>Reporting Format</w:t>
      </w:r>
      <w:bookmarkEnd w:id="13"/>
    </w:p>
    <w:p w:rsidR="002C645B" w:rsidRDefault="00DC6C37" w:rsidP="00490409">
      <w:r>
        <w:t>T</w:t>
      </w:r>
      <w:r w:rsidR="002606AF" w:rsidRPr="00FC07BC">
        <w:t xml:space="preserve">he </w:t>
      </w:r>
      <w:r w:rsidR="00360F52" w:rsidRPr="00FC07BC">
        <w:rPr>
          <w:u w:val="single"/>
        </w:rPr>
        <w:t>stock-tak</w:t>
      </w:r>
      <w:r w:rsidR="00E87D6B" w:rsidRPr="00FC07BC">
        <w:rPr>
          <w:u w:val="single"/>
        </w:rPr>
        <w:t>e</w:t>
      </w:r>
      <w:r w:rsidR="000E7AEC">
        <w:rPr>
          <w:rStyle w:val="FootnoteReference"/>
          <w:u w:val="single"/>
        </w:rPr>
        <w:footnoteReference w:id="1"/>
      </w:r>
      <w:r w:rsidR="00261775">
        <w:t xml:space="preserve"> </w:t>
      </w:r>
      <w:r w:rsidR="00360F52" w:rsidRPr="00FC07BC">
        <w:t>of ICZM legal, institutional and implementation aspects in all 21 Mediterranean countries</w:t>
      </w:r>
      <w:r w:rsidR="002606AF" w:rsidRPr="00FC07BC">
        <w:t xml:space="preserve"> carried out within the PEGASO project in 2011 and updated in 2013 has served </w:t>
      </w:r>
      <w:r w:rsidR="00360F52" w:rsidRPr="00FC07BC">
        <w:t xml:space="preserve">as a basis for the preparation of the official reporting format </w:t>
      </w:r>
      <w:r w:rsidR="005C7397" w:rsidRPr="00FC07BC">
        <w:t xml:space="preserve">for </w:t>
      </w:r>
      <w:r w:rsidR="00360F52" w:rsidRPr="00FC07BC">
        <w:t>the ICZM Protocol</w:t>
      </w:r>
      <w:r w:rsidR="002606AF" w:rsidRPr="00FC07BC">
        <w:t xml:space="preserve">. </w:t>
      </w:r>
    </w:p>
    <w:p w:rsidR="001B626D" w:rsidRPr="008E1B37" w:rsidRDefault="004E116D" w:rsidP="00490409">
      <w:pPr>
        <w:rPr>
          <w:color w:val="000066"/>
        </w:rPr>
      </w:pPr>
      <w:r w:rsidRPr="00FC07BC">
        <w:t xml:space="preserve">Given this thorough exercise, the PAP FPs recommended that the preparation of the reporting format for the ICZM Protocol be split in two phases. Accordingly, the reporting format </w:t>
      </w:r>
      <w:r w:rsidRPr="008E1B37">
        <w:rPr>
          <w:color w:val="000066"/>
        </w:rPr>
        <w:t xml:space="preserve">on legal and institutional aspects was prepared and adopted by COP18 while the reporting format on operational aspects </w:t>
      </w:r>
      <w:r w:rsidR="00EC71FB" w:rsidRPr="008E1B37">
        <w:rPr>
          <w:color w:val="000066"/>
        </w:rPr>
        <w:t xml:space="preserve">was adopted by </w:t>
      </w:r>
      <w:r w:rsidRPr="008E1B37">
        <w:rPr>
          <w:color w:val="000066"/>
        </w:rPr>
        <w:t>COP19</w:t>
      </w:r>
      <w:r w:rsidR="001B626D" w:rsidRPr="008E1B37">
        <w:rPr>
          <w:color w:val="000066"/>
        </w:rPr>
        <w:t xml:space="preserve"> and put on line as a part of the new Barcelona Convention Reporting </w:t>
      </w:r>
      <w:r w:rsidR="001B626D" w:rsidRPr="00317808">
        <w:rPr>
          <w:color w:val="000066"/>
        </w:rPr>
        <w:t>System (BCRS)</w:t>
      </w:r>
      <w:r w:rsidR="001B626D" w:rsidRPr="008E1B37">
        <w:rPr>
          <w:color w:val="000066"/>
        </w:rPr>
        <w:t xml:space="preserve"> under which countries are currently submitting their national reports on the implementation of the Barcelona Convention and its Protocols for the biennium 2016-2017.</w:t>
      </w:r>
    </w:p>
    <w:p w:rsidR="001B626D" w:rsidRPr="008E1B37" w:rsidRDefault="001B626D" w:rsidP="001B626D">
      <w:pPr>
        <w:rPr>
          <w:rFonts w:ascii="Calibri" w:hAnsi="Calibri" w:cs="Calibri"/>
          <w:iCs/>
          <w:strike/>
          <w:color w:val="000066"/>
          <w:lang w:val="hr-HR" w:eastAsia="hr-HR"/>
        </w:rPr>
      </w:pPr>
      <w:r w:rsidRPr="008E1B37">
        <w:rPr>
          <w:iCs/>
          <w:color w:val="000066"/>
        </w:rPr>
        <w:t xml:space="preserve">For the 2014-2015 reporting period, twelve (12) countries submitted their national implementation reports for the ICZM Protocol. Of these twelve (12) countries, seven (7) </w:t>
      </w:r>
      <w:r w:rsidR="002934E2">
        <w:rPr>
          <w:iCs/>
          <w:color w:val="000066"/>
        </w:rPr>
        <w:t xml:space="preserve">were </w:t>
      </w:r>
      <w:r w:rsidRPr="008E1B37">
        <w:rPr>
          <w:iCs/>
          <w:color w:val="000066"/>
        </w:rPr>
        <w:t>Contracting Parties to the ICZM Protocol.</w:t>
      </w:r>
    </w:p>
    <w:p w:rsidR="001B626D" w:rsidRDefault="001B626D" w:rsidP="001B626D">
      <w:pPr>
        <w:rPr>
          <w:iCs/>
          <w:color w:val="000066"/>
        </w:rPr>
      </w:pPr>
      <w:r w:rsidRPr="008E1B37">
        <w:rPr>
          <w:iCs/>
          <w:color w:val="000066"/>
        </w:rPr>
        <w:t>Concerning the 2016- 2017</w:t>
      </w:r>
      <w:r w:rsidRPr="008E1B37">
        <w:rPr>
          <w:iCs/>
          <w:strike/>
          <w:color w:val="000066"/>
        </w:rPr>
        <w:t xml:space="preserve"> </w:t>
      </w:r>
      <w:r w:rsidRPr="008E1B37">
        <w:rPr>
          <w:iCs/>
          <w:color w:val="000066"/>
        </w:rPr>
        <w:t>reporting period, countries are in the process of submitting their national implementation reports through the new</w:t>
      </w:r>
      <w:r w:rsidRPr="008E1B37">
        <w:rPr>
          <w:i/>
          <w:iCs/>
          <w:color w:val="000066"/>
        </w:rPr>
        <w:t xml:space="preserve"> </w:t>
      </w:r>
      <w:r w:rsidRPr="008E1B37">
        <w:rPr>
          <w:iCs/>
          <w:color w:val="000066"/>
        </w:rPr>
        <w:t>online BCRS. As of 25 March 2019, five (5) countries have submitted their reports on the implementation of the ICZM Protocol. Of these five (5) countries, three (3) are Contracting Parties to the ICZM Protocol.</w:t>
      </w:r>
    </w:p>
    <w:p w:rsidR="008E1B37" w:rsidRPr="008E1B37" w:rsidRDefault="008E1B37" w:rsidP="001B626D">
      <w:pPr>
        <w:rPr>
          <w:i/>
          <w:iCs/>
          <w:color w:val="000066"/>
        </w:rPr>
      </w:pPr>
    </w:p>
    <w:p w:rsidR="002C645B" w:rsidRPr="00E51A0D" w:rsidRDefault="006613E9" w:rsidP="00B21F74">
      <w:pPr>
        <w:pStyle w:val="Heading2"/>
      </w:pPr>
      <w:bookmarkStart w:id="14" w:name="_Toc417980961"/>
      <w:r w:rsidRPr="00E51A0D">
        <w:lastRenderedPageBreak/>
        <w:t>Periodical reporting on the e</w:t>
      </w:r>
      <w:r w:rsidR="004E116D" w:rsidRPr="00E51A0D">
        <w:t>volution of coastal zones</w:t>
      </w:r>
      <w:bookmarkEnd w:id="14"/>
    </w:p>
    <w:p w:rsidR="006613E9" w:rsidRPr="00FC07BC" w:rsidRDefault="006613E9" w:rsidP="00490409">
      <w:pPr>
        <w:rPr>
          <w:szCs w:val="22"/>
        </w:rPr>
      </w:pPr>
      <w:r w:rsidRPr="00FC07BC">
        <w:t xml:space="preserve">The PEGASO project has developed a </w:t>
      </w:r>
      <w:r w:rsidR="00361525" w:rsidRPr="00361525">
        <w:t>core set of 15 indicators</w:t>
      </w:r>
      <w:r w:rsidRPr="00FC07BC">
        <w:t xml:space="preserve"> </w:t>
      </w:r>
      <w:r w:rsidR="00EC71FB">
        <w:t xml:space="preserve">for </w:t>
      </w:r>
      <w:r w:rsidRPr="00FC07BC">
        <w:t xml:space="preserve"> measuring the</w:t>
      </w:r>
      <w:r w:rsidRPr="00FC07BC">
        <w:rPr>
          <w:szCs w:val="22"/>
        </w:rPr>
        <w:t xml:space="preserve"> implementation of ICZM policies and programmes. This core set of indicators addresses the specific requirement of Article 27 of the ICZM Protocol to “</w:t>
      </w:r>
      <w:r w:rsidRPr="00FC07BC">
        <w:rPr>
          <w:iCs/>
          <w:szCs w:val="22"/>
        </w:rPr>
        <w:t>define coastal management indicators</w:t>
      </w:r>
      <w:r w:rsidRPr="00FC07BC">
        <w:rPr>
          <w:szCs w:val="22"/>
        </w:rPr>
        <w:t>“ and “</w:t>
      </w:r>
      <w:r w:rsidRPr="00FC07BC">
        <w:rPr>
          <w:iCs/>
          <w:szCs w:val="22"/>
        </w:rPr>
        <w:t xml:space="preserve">establish and maintain up-to-date </w:t>
      </w:r>
      <w:r w:rsidRPr="00FC07BC">
        <w:rPr>
          <w:bCs/>
          <w:iCs/>
          <w:szCs w:val="22"/>
        </w:rPr>
        <w:t>assessments of the use and management of coastal zones</w:t>
      </w:r>
      <w:r w:rsidRPr="00FC07BC">
        <w:rPr>
          <w:szCs w:val="22"/>
        </w:rPr>
        <w:t>“. It was widely built on previous and existing indicator sets developed by different institutions and projects, which are duly acknowledged. For each of the indicators listed below a methodological factsheet was developed:</w:t>
      </w:r>
    </w:p>
    <w:p w:rsidR="006613E9" w:rsidRPr="00FC07BC" w:rsidRDefault="003F0743" w:rsidP="00B21F74">
      <w:pPr>
        <w:pStyle w:val="Bullet"/>
        <w:spacing w:before="20"/>
        <w:ind w:left="567"/>
      </w:pPr>
      <w:hyperlink r:id="rId27" w:history="1">
        <w:r w:rsidR="006613E9" w:rsidRPr="00FC07BC">
          <w:rPr>
            <w:rStyle w:val="Hyperlink"/>
          </w:rPr>
          <w:t>Added value per sector</w:t>
        </w:r>
      </w:hyperlink>
      <w:r w:rsidR="006613E9" w:rsidRPr="00FC07BC">
        <w:t xml:space="preserve"> </w:t>
      </w:r>
    </w:p>
    <w:p w:rsidR="006613E9" w:rsidRPr="00FC07BC" w:rsidRDefault="003F0743" w:rsidP="00B21F74">
      <w:pPr>
        <w:pStyle w:val="Bullet"/>
        <w:spacing w:before="20"/>
        <w:ind w:left="567"/>
      </w:pPr>
      <w:hyperlink r:id="rId28" w:history="1">
        <w:r w:rsidR="006613E9" w:rsidRPr="00FC07BC">
          <w:rPr>
            <w:rStyle w:val="Hyperlink"/>
          </w:rPr>
          <w:t>Area of built-up space</w:t>
        </w:r>
      </w:hyperlink>
      <w:r w:rsidR="006613E9" w:rsidRPr="00FC07BC">
        <w:t xml:space="preserve"> </w:t>
      </w:r>
    </w:p>
    <w:p w:rsidR="006613E9" w:rsidRPr="00FC07BC" w:rsidRDefault="003F0743" w:rsidP="00B21F74">
      <w:pPr>
        <w:pStyle w:val="Bullet"/>
        <w:spacing w:before="20"/>
        <w:ind w:left="567"/>
      </w:pPr>
      <w:hyperlink r:id="rId29" w:history="1">
        <w:r w:rsidR="006613E9" w:rsidRPr="00FC07BC">
          <w:rPr>
            <w:rStyle w:val="Hyperlink"/>
          </w:rPr>
          <w:t>Bathing water quality</w:t>
        </w:r>
      </w:hyperlink>
      <w:r w:rsidR="006613E9" w:rsidRPr="00FC07BC">
        <w:t xml:space="preserve"> </w:t>
      </w:r>
    </w:p>
    <w:p w:rsidR="006613E9" w:rsidRPr="00FC07BC" w:rsidRDefault="003F0743" w:rsidP="00B21F74">
      <w:pPr>
        <w:pStyle w:val="Bullet"/>
        <w:spacing w:before="20"/>
        <w:ind w:left="567"/>
      </w:pPr>
      <w:hyperlink r:id="rId30" w:history="1">
        <w:r w:rsidR="006613E9" w:rsidRPr="00FC07BC">
          <w:rPr>
            <w:rStyle w:val="Hyperlink"/>
          </w:rPr>
          <w:t>Commercial fish stocks</w:t>
        </w:r>
      </w:hyperlink>
      <w:r w:rsidR="006613E9" w:rsidRPr="00FC07BC">
        <w:t xml:space="preserve"> </w:t>
      </w:r>
    </w:p>
    <w:p w:rsidR="006613E9" w:rsidRPr="00FC07BC" w:rsidRDefault="003F0743" w:rsidP="00B21F74">
      <w:pPr>
        <w:pStyle w:val="Bullet"/>
        <w:spacing w:before="20"/>
        <w:ind w:left="567"/>
      </w:pPr>
      <w:hyperlink r:id="rId31" w:history="1">
        <w:r w:rsidR="006613E9" w:rsidRPr="00FC07BC">
          <w:rPr>
            <w:rStyle w:val="Hyperlink"/>
          </w:rPr>
          <w:t>Coastal and marine litter</w:t>
        </w:r>
      </w:hyperlink>
      <w:r w:rsidR="006613E9" w:rsidRPr="00FC07BC">
        <w:t xml:space="preserve"> </w:t>
      </w:r>
    </w:p>
    <w:p w:rsidR="006613E9" w:rsidRPr="00FC07BC" w:rsidRDefault="003F0743" w:rsidP="00B21F74">
      <w:pPr>
        <w:pStyle w:val="Bullet"/>
        <w:spacing w:before="20"/>
        <w:ind w:left="567"/>
      </w:pPr>
      <w:hyperlink r:id="rId32" w:history="1">
        <w:r w:rsidR="006613E9" w:rsidRPr="00FC07BC">
          <w:rPr>
            <w:rStyle w:val="Hyperlink"/>
          </w:rPr>
          <w:t>Economic production</w:t>
        </w:r>
      </w:hyperlink>
      <w:r w:rsidR="006613E9" w:rsidRPr="00FC07BC">
        <w:t xml:space="preserve"> </w:t>
      </w:r>
    </w:p>
    <w:p w:rsidR="006613E9" w:rsidRPr="00FC07BC" w:rsidRDefault="003F0743" w:rsidP="00B21F74">
      <w:pPr>
        <w:pStyle w:val="Bullet"/>
        <w:spacing w:before="20"/>
        <w:ind w:left="567"/>
      </w:pPr>
      <w:hyperlink r:id="rId33" w:history="1">
        <w:r w:rsidR="006613E9" w:rsidRPr="00FC07BC">
          <w:rPr>
            <w:rStyle w:val="Hyperlink"/>
          </w:rPr>
          <w:t xml:space="preserve">Employment </w:t>
        </w:r>
      </w:hyperlink>
    </w:p>
    <w:p w:rsidR="006613E9" w:rsidRPr="00FC07BC" w:rsidRDefault="003F0743" w:rsidP="00B21F74">
      <w:pPr>
        <w:pStyle w:val="Bullet"/>
        <w:spacing w:before="20"/>
        <w:ind w:left="567"/>
      </w:pPr>
      <w:hyperlink r:id="rId34" w:history="1">
        <w:r w:rsidR="006613E9" w:rsidRPr="00FC07BC">
          <w:rPr>
            <w:rStyle w:val="Hyperlink"/>
          </w:rPr>
          <w:t>Erosion and instability</w:t>
        </w:r>
      </w:hyperlink>
      <w:r w:rsidR="006613E9" w:rsidRPr="00FC07BC">
        <w:t xml:space="preserve"> </w:t>
      </w:r>
    </w:p>
    <w:p w:rsidR="006613E9" w:rsidRPr="00FC07BC" w:rsidRDefault="003F0743" w:rsidP="00B21F74">
      <w:pPr>
        <w:pStyle w:val="Bullet"/>
        <w:spacing w:before="20"/>
        <w:ind w:left="567"/>
      </w:pPr>
      <w:hyperlink r:id="rId35" w:history="1">
        <w:r w:rsidR="006613E9" w:rsidRPr="00FC07BC">
          <w:rPr>
            <w:rStyle w:val="Hyperlink"/>
          </w:rPr>
          <w:t>Natural capital</w:t>
        </w:r>
      </w:hyperlink>
      <w:r w:rsidR="006613E9" w:rsidRPr="00FC07BC">
        <w:t xml:space="preserve"> </w:t>
      </w:r>
    </w:p>
    <w:p w:rsidR="006613E9" w:rsidRPr="00FC07BC" w:rsidRDefault="003F0743" w:rsidP="00B21F74">
      <w:pPr>
        <w:pStyle w:val="Bullet"/>
        <w:spacing w:before="20"/>
        <w:ind w:left="567"/>
      </w:pPr>
      <w:hyperlink r:id="rId36" w:history="1">
        <w:r w:rsidR="006613E9" w:rsidRPr="00FC07BC">
          <w:rPr>
            <w:rStyle w:val="Hyperlink"/>
          </w:rPr>
          <w:t>Hypoxia</w:t>
        </w:r>
      </w:hyperlink>
      <w:r w:rsidR="006613E9" w:rsidRPr="00FC07BC">
        <w:t xml:space="preserve"> </w:t>
      </w:r>
    </w:p>
    <w:p w:rsidR="006613E9" w:rsidRPr="00FC07BC" w:rsidRDefault="003F0743" w:rsidP="00B21F74">
      <w:pPr>
        <w:pStyle w:val="Bullet"/>
        <w:spacing w:before="20"/>
        <w:ind w:left="567"/>
      </w:pPr>
      <w:hyperlink r:id="rId37" w:history="1">
        <w:r w:rsidR="006613E9" w:rsidRPr="00FC07BC">
          <w:rPr>
            <w:rStyle w:val="Hyperlink"/>
          </w:rPr>
          <w:t>Number of enterprises</w:t>
        </w:r>
      </w:hyperlink>
      <w:r w:rsidR="006613E9" w:rsidRPr="00FC07BC">
        <w:t xml:space="preserve"> </w:t>
      </w:r>
    </w:p>
    <w:p w:rsidR="006613E9" w:rsidRPr="00FC07BC" w:rsidRDefault="003F0743" w:rsidP="00B21F74">
      <w:pPr>
        <w:pStyle w:val="Bullet"/>
        <w:spacing w:before="20"/>
        <w:ind w:left="567"/>
      </w:pPr>
      <w:hyperlink r:id="rId38" w:history="1">
        <w:r w:rsidR="006613E9" w:rsidRPr="00FC07BC">
          <w:rPr>
            <w:rStyle w:val="Hyperlink"/>
          </w:rPr>
          <w:t>Population size and density</w:t>
        </w:r>
      </w:hyperlink>
      <w:r w:rsidR="006613E9" w:rsidRPr="00FC07BC">
        <w:t xml:space="preserve"> </w:t>
      </w:r>
    </w:p>
    <w:p w:rsidR="006613E9" w:rsidRPr="00FC07BC" w:rsidRDefault="003F0743" w:rsidP="00B21F74">
      <w:pPr>
        <w:pStyle w:val="Bullet"/>
        <w:spacing w:before="20"/>
        <w:ind w:left="567"/>
      </w:pPr>
      <w:hyperlink r:id="rId39" w:history="1">
        <w:r w:rsidR="006613E9" w:rsidRPr="00FC07BC">
          <w:rPr>
            <w:rStyle w:val="Hyperlink"/>
          </w:rPr>
          <w:t>Risk assessment</w:t>
        </w:r>
      </w:hyperlink>
      <w:r w:rsidR="006613E9" w:rsidRPr="00FC07BC">
        <w:t xml:space="preserve"> </w:t>
      </w:r>
    </w:p>
    <w:p w:rsidR="008E1B37" w:rsidRDefault="003F0743" w:rsidP="00E070AD">
      <w:pPr>
        <w:pStyle w:val="Bullet"/>
        <w:spacing w:before="20"/>
        <w:ind w:left="567"/>
      </w:pPr>
      <w:hyperlink r:id="rId40" w:history="1">
        <w:r w:rsidR="006613E9" w:rsidRPr="00FC07BC">
          <w:rPr>
            <w:rStyle w:val="Hyperlink"/>
          </w:rPr>
          <w:t>Sea level rise</w:t>
        </w:r>
      </w:hyperlink>
      <w:r w:rsidR="006613E9" w:rsidRPr="00FC07BC">
        <w:t xml:space="preserve"> </w:t>
      </w:r>
    </w:p>
    <w:p w:rsidR="008E1B37" w:rsidRDefault="008E1B37" w:rsidP="002934E2">
      <w:pPr>
        <w:pStyle w:val="Bullet"/>
        <w:numPr>
          <w:ilvl w:val="0"/>
          <w:numId w:val="0"/>
        </w:numPr>
        <w:spacing w:before="20"/>
        <w:ind w:left="284" w:hanging="284"/>
      </w:pPr>
    </w:p>
    <w:p w:rsidR="008E1B37" w:rsidRDefault="006613E9" w:rsidP="008E1B37">
      <w:pPr>
        <w:pStyle w:val="Bullet"/>
        <w:numPr>
          <w:ilvl w:val="0"/>
          <w:numId w:val="0"/>
        </w:numPr>
        <w:spacing w:before="20"/>
      </w:pPr>
      <w:r w:rsidRPr="008E1B37">
        <w:rPr>
          <w:szCs w:val="22"/>
        </w:rPr>
        <w:t xml:space="preserve">Linkages and priorities to EcAp ecological objectives and indicators were made whenever possible. Moreover, </w:t>
      </w:r>
      <w:r w:rsidR="00C1455C" w:rsidRPr="008E1B37">
        <w:rPr>
          <w:szCs w:val="22"/>
        </w:rPr>
        <w:t xml:space="preserve">the </w:t>
      </w:r>
      <w:r w:rsidRPr="008E1B37">
        <w:rPr>
          <w:szCs w:val="22"/>
        </w:rPr>
        <w:t>m</w:t>
      </w:r>
      <w:r w:rsidR="004C0537" w:rsidRPr="008E1B37">
        <w:rPr>
          <w:szCs w:val="22"/>
        </w:rPr>
        <w:t xml:space="preserve">apping of urban sprawl and natural capital </w:t>
      </w:r>
      <w:r w:rsidR="00C1455C" w:rsidRPr="008E1B37">
        <w:rPr>
          <w:szCs w:val="22"/>
        </w:rPr>
        <w:t xml:space="preserve">in </w:t>
      </w:r>
      <w:r w:rsidR="004C0537" w:rsidRPr="008E1B37">
        <w:rPr>
          <w:szCs w:val="22"/>
        </w:rPr>
        <w:t>the parts of the Mediterranean Basin not covered by</w:t>
      </w:r>
      <w:r w:rsidR="004C0537" w:rsidRPr="00DC6C37">
        <w:t xml:space="preserve"> </w:t>
      </w:r>
      <w:r w:rsidR="004C0537" w:rsidRPr="008E1B37">
        <w:rPr>
          <w:szCs w:val="22"/>
        </w:rPr>
        <w:t>the CORINE land cover</w:t>
      </w:r>
      <w:r w:rsidRPr="008E1B37">
        <w:rPr>
          <w:szCs w:val="22"/>
        </w:rPr>
        <w:t xml:space="preserve"> was prepared within the same project</w:t>
      </w:r>
      <w:r w:rsidR="004C0537" w:rsidRPr="008E1B37">
        <w:rPr>
          <w:szCs w:val="22"/>
        </w:rPr>
        <w:t>, w</w:t>
      </w:r>
      <w:r w:rsidRPr="008E1B37">
        <w:rPr>
          <w:szCs w:val="22"/>
        </w:rPr>
        <w:t xml:space="preserve">ith the idea to be used for the purpose of the </w:t>
      </w:r>
      <w:r w:rsidR="004C0537" w:rsidRPr="008E1B37">
        <w:rPr>
          <w:szCs w:val="22"/>
        </w:rPr>
        <w:t xml:space="preserve">EcAp </w:t>
      </w:r>
      <w:r w:rsidR="00F31267" w:rsidRPr="008E1B37">
        <w:rPr>
          <w:szCs w:val="22"/>
        </w:rPr>
        <w:t>process</w:t>
      </w:r>
      <w:r w:rsidRPr="008E1B37">
        <w:rPr>
          <w:szCs w:val="22"/>
        </w:rPr>
        <w:t>.</w:t>
      </w:r>
      <w:r w:rsidR="00C416F6" w:rsidRPr="00DC6C37">
        <w:t xml:space="preserve"> </w:t>
      </w:r>
    </w:p>
    <w:p w:rsidR="0050019C" w:rsidRDefault="0050019C" w:rsidP="00E070AD">
      <w:pPr>
        <w:pStyle w:val="Heading2"/>
      </w:pPr>
      <w:r>
        <w:t>EcAp Indicators</w:t>
      </w:r>
    </w:p>
    <w:p w:rsidR="00EE309F" w:rsidRDefault="00C1455C" w:rsidP="00490409">
      <w:pPr>
        <w:rPr>
          <w:spacing w:val="-4"/>
        </w:rPr>
      </w:pPr>
      <w:r w:rsidRPr="00FC07BC">
        <w:lastRenderedPageBreak/>
        <w:t xml:space="preserve">The </w:t>
      </w:r>
      <w:r w:rsidRPr="00B21F74">
        <w:t>e</w:t>
      </w:r>
      <w:r w:rsidR="008832C8" w:rsidRPr="00B21F74">
        <w:t>cosystem approach is one of the basic principles</w:t>
      </w:r>
      <w:r w:rsidR="00F31267" w:rsidRPr="00B21F74">
        <w:t xml:space="preserve"> of ICZM</w:t>
      </w:r>
      <w:r w:rsidR="008832C8" w:rsidRPr="00B21F74">
        <w:t>, as stated in the Protocol</w:t>
      </w:r>
      <w:r w:rsidR="00F31267" w:rsidRPr="00B21F74">
        <w:t xml:space="preserve"> itself</w:t>
      </w:r>
      <w:r w:rsidR="008832C8" w:rsidRPr="00B21F74">
        <w:t xml:space="preserve">. Therefore, it was logical to include specific coastal indicators </w:t>
      </w:r>
      <w:r w:rsidR="00F31267" w:rsidRPr="00B21F74">
        <w:t>in</w:t>
      </w:r>
      <w:r w:rsidR="008832C8" w:rsidRPr="00B21F74">
        <w:t xml:space="preserve"> the EcAp </w:t>
      </w:r>
      <w:r w:rsidR="00F31267" w:rsidRPr="00B21F74">
        <w:t xml:space="preserve">list adopted by COP18, </w:t>
      </w:r>
      <w:r w:rsidR="008832C8" w:rsidRPr="00B21F74">
        <w:t xml:space="preserve">so to fully implement the UNEP/MAP legal obligations. </w:t>
      </w:r>
      <w:r w:rsidR="00F31267" w:rsidRPr="00B21F74">
        <w:t>These are:</w:t>
      </w:r>
      <w:r w:rsidR="008832C8" w:rsidRPr="00B21F74">
        <w:t xml:space="preserve"> the Location and extent</w:t>
      </w:r>
      <w:r w:rsidR="008832C8" w:rsidRPr="00FC07BC">
        <w:t xml:space="preserve"> of the habitats impacted directly by hydrographic alterations (EO7)</w:t>
      </w:r>
      <w:r w:rsidR="00F31267" w:rsidRPr="00FC07BC">
        <w:t>;</w:t>
      </w:r>
      <w:r w:rsidR="008832C8" w:rsidRPr="00FC07BC">
        <w:t xml:space="preserve"> and Length of </w:t>
      </w:r>
      <w:r w:rsidR="008832C8" w:rsidRPr="00B21F74">
        <w:t>coastline influenced by manmade structures (EO8)</w:t>
      </w:r>
      <w:r w:rsidR="00F31267" w:rsidRPr="00B21F74">
        <w:t>.</w:t>
      </w:r>
      <w:r w:rsidR="00F31267" w:rsidRPr="00FC07BC">
        <w:t xml:space="preserve"> A</w:t>
      </w:r>
      <w:r w:rsidR="008832C8" w:rsidRPr="00FC07BC">
        <w:t>nother coastal indicator</w:t>
      </w:r>
      <w:r w:rsidR="00F31267" w:rsidRPr="00FC07BC">
        <w:t xml:space="preserve"> (on </w:t>
      </w:r>
      <w:r w:rsidR="008832C8" w:rsidRPr="00FC07BC">
        <w:t>Land</w:t>
      </w:r>
      <w:r w:rsidR="00F31267" w:rsidRPr="00FC07BC">
        <w:t>-</w:t>
      </w:r>
      <w:r w:rsidR="008832C8" w:rsidRPr="00FC07BC">
        <w:t>use change</w:t>
      </w:r>
      <w:r w:rsidR="00F31267" w:rsidRPr="00FC07BC">
        <w:t>)</w:t>
      </w:r>
      <w:r w:rsidR="008832C8" w:rsidRPr="00FC07BC">
        <w:t xml:space="preserve"> was recommended for further analysis </w:t>
      </w:r>
      <w:r w:rsidR="008832C8" w:rsidRPr="00B21F74">
        <w:rPr>
          <w:spacing w:val="-4"/>
        </w:rPr>
        <w:t>with the aim to be included for monitoring.</w:t>
      </w:r>
    </w:p>
    <w:p w:rsidR="002C645B" w:rsidRDefault="00EE309F" w:rsidP="00490409">
      <w:r>
        <w:t>For this candidate indicator a pilot project was implemented for testing its feasibility and maturity namely at the Adriatic sub-region namely, “</w:t>
      </w:r>
      <w:hyperlink r:id="rId41" w:history="1">
        <w:r w:rsidRPr="0027262B">
          <w:rPr>
            <w:rStyle w:val="Hyperlink"/>
            <w:rFonts w:cs="Arial"/>
          </w:rPr>
          <w:t>Pilot project in the Adriatic on testing the candidate common indicator ‘Land use change’ in the Mediterranean</w:t>
        </w:r>
      </w:hyperlink>
      <w:r>
        <w:t xml:space="preserve">”. Also, with the cooperation of </w:t>
      </w:r>
      <w:r w:rsidRPr="0004742E">
        <w:t>UNEP GRID a Mediterranean</w:t>
      </w:r>
      <w:r>
        <w:t xml:space="preserve"> scale report </w:t>
      </w:r>
      <w:hyperlink r:id="rId42" w:history="1">
        <w:r w:rsidRPr="0027262B">
          <w:rPr>
            <w:rStyle w:val="Hyperlink"/>
            <w:rFonts w:cs="Arial"/>
          </w:rPr>
          <w:t>“Evolution of built-up area in coastal zones in the Mediterranean between 1975 and 2015”</w:t>
        </w:r>
      </w:hyperlink>
      <w:r>
        <w:t xml:space="preserve">. This is the first analysis of such kind in the Mediterranean. </w:t>
      </w:r>
    </w:p>
    <w:p w:rsidR="00527C1A" w:rsidRDefault="00EE309F" w:rsidP="00527C1A">
      <w:r>
        <w:t>This indicator</w:t>
      </w:r>
      <w:r w:rsidR="00CB6F07" w:rsidRPr="00FC07BC">
        <w:t xml:space="preserve"> </w:t>
      </w:r>
      <w:r w:rsidR="008832C8" w:rsidRPr="00FC07BC">
        <w:t xml:space="preserve">will not serve to monitor the state of the coastal ecosystems and landscapes only but </w:t>
      </w:r>
      <w:r w:rsidR="00CB6F07" w:rsidRPr="00FC07BC">
        <w:t xml:space="preserve">it </w:t>
      </w:r>
      <w:r w:rsidR="008832C8" w:rsidRPr="00FC07BC">
        <w:t xml:space="preserve">will provide objective and comparable information </w:t>
      </w:r>
      <w:r w:rsidR="00CB6F07" w:rsidRPr="00FC07BC">
        <w:t xml:space="preserve">needed </w:t>
      </w:r>
      <w:r w:rsidR="008832C8" w:rsidRPr="00FC07BC">
        <w:t>to prepare regular reports on the state and evolution of coastal zones</w:t>
      </w:r>
      <w:r w:rsidR="00CB6F07" w:rsidRPr="00FC07BC">
        <w:t>,</w:t>
      </w:r>
      <w:r w:rsidR="008832C8" w:rsidRPr="00FC07BC">
        <w:t xml:space="preserve"> as required by the ICZM Protocol. </w:t>
      </w:r>
    </w:p>
    <w:p w:rsidR="0046098E" w:rsidRDefault="00527C1A" w:rsidP="00527C1A">
      <w:r w:rsidRPr="007B104A">
        <w:t xml:space="preserve">PAP/RAC provides assistance to the CPs in preparing their national IMAPs for coast and hydrography indicators. By participating in the EcAp MED II project, six out of seven eligible countries </w:t>
      </w:r>
      <w:r>
        <w:t>of</w:t>
      </w:r>
      <w:r w:rsidRPr="007B104A">
        <w:t xml:space="preserve"> the Southern and Eastern Mediterranean prepared </w:t>
      </w:r>
      <w:r w:rsidR="00455102">
        <w:t xml:space="preserve">their </w:t>
      </w:r>
      <w:r w:rsidRPr="007B104A">
        <w:t>IMAPs</w:t>
      </w:r>
      <w:r w:rsidR="00455102">
        <w:t>,</w:t>
      </w:r>
      <w:r>
        <w:t xml:space="preserve"> which were </w:t>
      </w:r>
      <w:r w:rsidRPr="007B104A">
        <w:t xml:space="preserve"> presented and discussed at the 2</w:t>
      </w:r>
      <w:r w:rsidRPr="007B104A">
        <w:rPr>
          <w:vertAlign w:val="superscript"/>
        </w:rPr>
        <w:t>nd</w:t>
      </w:r>
      <w:r w:rsidRPr="007B104A">
        <w:t xml:space="preserve"> training workshop in Rome</w:t>
      </w:r>
      <w:r w:rsidR="0046098E">
        <w:t>, Italy,</w:t>
      </w:r>
      <w:r w:rsidRPr="007B104A">
        <w:t xml:space="preserve"> on 24-25 April 2017</w:t>
      </w:r>
      <w:r w:rsidR="00455102">
        <w:t xml:space="preserve"> and finalised by the end of the year</w:t>
      </w:r>
      <w:r w:rsidRPr="007B104A">
        <w:t xml:space="preserve">. </w:t>
      </w:r>
    </w:p>
    <w:p w:rsidR="00455102" w:rsidRDefault="00455102" w:rsidP="00527C1A">
      <w:r>
        <w:t>The preparation of national IMAPs was supported by a series of training workshops:</w:t>
      </w:r>
    </w:p>
    <w:p w:rsidR="00385017" w:rsidRPr="00385017" w:rsidRDefault="00455102" w:rsidP="00A533DF">
      <w:pPr>
        <w:pStyle w:val="ListParagraph"/>
        <w:numPr>
          <w:ilvl w:val="0"/>
          <w:numId w:val="5"/>
        </w:numPr>
        <w:ind w:left="284" w:hanging="284"/>
        <w:rPr>
          <w:color w:val="0070C0"/>
        </w:rPr>
      </w:pPr>
      <w:r>
        <w:lastRenderedPageBreak/>
        <w:t>O</w:t>
      </w:r>
      <w:r w:rsidR="00527C1A" w:rsidRPr="007B104A">
        <w:t xml:space="preserve">n 26 and 27 October 2016, the first training workshop on indicators related to coast and hydrography was organized in Rabat, Morocco </w:t>
      </w:r>
      <w:r w:rsidR="00527C1A" w:rsidRPr="005D0862">
        <w:t>(</w:t>
      </w:r>
      <w:r w:rsidR="00317808">
        <w:rPr>
          <w:rFonts w:cs="Times New Roman"/>
        </w:rPr>
        <w:t>see</w:t>
      </w:r>
      <w:r w:rsidR="00527C1A" w:rsidRPr="00317808">
        <w:rPr>
          <w:rFonts w:cs="Times New Roman"/>
        </w:rPr>
        <w:t xml:space="preserve"> the</w:t>
      </w:r>
      <w:r w:rsidR="0004742E">
        <w:rPr>
          <w:rFonts w:cs="Times New Roman"/>
        </w:rPr>
        <w:t xml:space="preserve"> workshop</w:t>
      </w:r>
      <w:r w:rsidR="00527C1A" w:rsidRPr="00317808">
        <w:rPr>
          <w:rFonts w:cs="Times New Roman"/>
        </w:rPr>
        <w:t xml:space="preserve"> </w:t>
      </w:r>
      <w:hyperlink r:id="rId43" w:history="1">
        <w:r w:rsidR="00527C1A" w:rsidRPr="00317808">
          <w:rPr>
            <w:rStyle w:val="Hyperlink"/>
          </w:rPr>
          <w:t>Report</w:t>
        </w:r>
      </w:hyperlink>
      <w:r w:rsidR="00527C1A" w:rsidRPr="005D0862">
        <w:t>)</w:t>
      </w:r>
      <w:r w:rsidRPr="00385017">
        <w:rPr>
          <w:color w:val="0070C0"/>
        </w:rPr>
        <w:t>;</w:t>
      </w:r>
    </w:p>
    <w:p w:rsidR="00527C1A" w:rsidRDefault="00527C1A" w:rsidP="00A533DF">
      <w:pPr>
        <w:pStyle w:val="ListParagraph"/>
        <w:numPr>
          <w:ilvl w:val="0"/>
          <w:numId w:val="5"/>
        </w:numPr>
        <w:ind w:left="284" w:hanging="284"/>
      </w:pPr>
      <w:r w:rsidRPr="007B104A">
        <w:t xml:space="preserve">The </w:t>
      </w:r>
      <w:hyperlink r:id="rId44" w:history="1">
        <w:r w:rsidRPr="004D3AF5">
          <w:rPr>
            <w:rStyle w:val="Hyperlink"/>
            <w:rFonts w:cs="Arial"/>
          </w:rPr>
          <w:t>second training workshop</w:t>
        </w:r>
      </w:hyperlink>
      <w:r w:rsidRPr="0046098E">
        <w:rPr>
          <w:color w:val="FF0000"/>
        </w:rPr>
        <w:t xml:space="preserve"> </w:t>
      </w:r>
      <w:r w:rsidRPr="007B104A">
        <w:t>took place in Rome</w:t>
      </w:r>
      <w:r w:rsidR="0046098E">
        <w:t>, Italy,</w:t>
      </w:r>
      <w:r w:rsidRPr="007B104A">
        <w:t xml:space="preserve"> on 24-25 April 2017</w:t>
      </w:r>
      <w:r w:rsidR="00455102">
        <w:t xml:space="preserve"> with the </w:t>
      </w:r>
      <w:r w:rsidRPr="007B104A">
        <w:t>main objective</w:t>
      </w:r>
      <w:r w:rsidR="00455102">
        <w:t>s</w:t>
      </w:r>
      <w:r w:rsidRPr="007B104A">
        <w:t xml:space="preserve"> to</w:t>
      </w:r>
      <w:r w:rsidR="00455102">
        <w:t>:</w:t>
      </w:r>
      <w:r w:rsidRPr="007B104A">
        <w:t xml:space="preserve"> review the work done on drafting the national IMAPs; train on the monitoring guidance for the three indicators; discuss links to EO1 on habitats and the</w:t>
      </w:r>
      <w:r w:rsidR="0046098E">
        <w:t xml:space="preserve"> Shared Environmental Information System</w:t>
      </w:r>
      <w:r w:rsidRPr="007B104A">
        <w:t xml:space="preserve"> </w:t>
      </w:r>
      <w:r w:rsidR="0046098E" w:rsidRPr="0004742E">
        <w:t>(</w:t>
      </w:r>
      <w:r w:rsidRPr="0004742E">
        <w:t>SEIS</w:t>
      </w:r>
      <w:r w:rsidR="0046098E" w:rsidRPr="0004742E">
        <w:t>)</w:t>
      </w:r>
      <w:r w:rsidRPr="0004742E">
        <w:t xml:space="preserve"> principles; and  provide</w:t>
      </w:r>
      <w:r w:rsidRPr="007B104A">
        <w:t xml:space="preserve"> specific </w:t>
      </w:r>
      <w:r w:rsidR="00455102">
        <w:t>assistance</w:t>
      </w:r>
      <w:r w:rsidRPr="007B104A">
        <w:t xml:space="preserve"> to national consultants drafting IMAPs. </w:t>
      </w:r>
    </w:p>
    <w:p w:rsidR="00E070AD" w:rsidRDefault="00E070AD" w:rsidP="00E070AD">
      <w:pPr>
        <w:pBdr>
          <w:left w:val="single" w:sz="36" w:space="16" w:color="C00000"/>
        </w:pBdr>
        <w:spacing w:before="0"/>
        <w:rPr>
          <w:rFonts w:eastAsiaTheme="minorHAnsi"/>
        </w:rPr>
      </w:pPr>
    </w:p>
    <w:p w:rsidR="00527C1A" w:rsidRDefault="00EE309F" w:rsidP="00E070AD">
      <w:pPr>
        <w:pBdr>
          <w:left w:val="single" w:sz="36" w:space="16" w:color="C00000"/>
        </w:pBdr>
        <w:spacing w:before="0"/>
        <w:rPr>
          <w:rFonts w:ascii="DINCE-Black" w:hAnsi="DINCE-Black"/>
          <w:spacing w:val="10"/>
          <w:sz w:val="24"/>
          <w:szCs w:val="24"/>
        </w:rPr>
      </w:pPr>
      <w:r w:rsidRPr="00466066">
        <w:rPr>
          <w:rFonts w:eastAsiaTheme="minorHAnsi"/>
        </w:rPr>
        <w:t>The final draft</w:t>
      </w:r>
      <w:r w:rsidRPr="001B626D">
        <w:rPr>
          <w:rFonts w:eastAsiaTheme="minorHAnsi"/>
        </w:rPr>
        <w:t xml:space="preserve"> national IMAPs prepared for the EcAp MED II eligible countries were presented and discussed at the </w:t>
      </w:r>
      <w:hyperlink r:id="rId45" w:history="1">
        <w:r w:rsidRPr="00E070AD">
          <w:rPr>
            <w:rStyle w:val="Hyperlink"/>
            <w:rFonts w:eastAsiaTheme="minorHAnsi" w:cstheme="minorBidi"/>
            <w:bCs/>
            <w:szCs w:val="22"/>
          </w:rPr>
          <w:t>PAP/RAC Sub-regional expert group meeting on Coast and Hydrography indicators</w:t>
        </w:r>
      </w:hyperlink>
      <w:r w:rsidRPr="00E070AD">
        <w:rPr>
          <w:rFonts w:eastAsiaTheme="minorHAnsi" w:cs="Calibri,Bold"/>
          <w:bCs/>
        </w:rPr>
        <w:t>, Zagreb, Croatia,</w:t>
      </w:r>
      <w:r w:rsidR="0046098E">
        <w:rPr>
          <w:rFonts w:eastAsiaTheme="minorHAnsi" w:cs="Calibri,Bold"/>
          <w:bCs/>
        </w:rPr>
        <w:t xml:space="preserve"> on</w:t>
      </w:r>
      <w:r w:rsidRPr="00E070AD">
        <w:rPr>
          <w:rFonts w:eastAsiaTheme="minorHAnsi" w:cs="Calibri,Bold"/>
          <w:bCs/>
        </w:rPr>
        <w:t xml:space="preserve"> 6-7 December 2017.</w:t>
      </w:r>
    </w:p>
    <w:p w:rsidR="00A602ED" w:rsidRPr="00E51A0D" w:rsidRDefault="00A602ED" w:rsidP="00A602ED">
      <w:pPr>
        <w:pStyle w:val="Heading2"/>
      </w:pPr>
      <w:r>
        <w:t>State of Environment and Development Report</w:t>
      </w:r>
    </w:p>
    <w:p w:rsidR="00A602ED" w:rsidRDefault="00A602ED" w:rsidP="00A602ED">
      <w:pPr>
        <w:spacing w:before="160"/>
      </w:pPr>
      <w:r w:rsidRPr="00E070AD">
        <w:t xml:space="preserve">In the biennium 2018-19, under the overall coordination of Plan Bleu, PAP/RAC has been contributing to the State of Environment and Development </w:t>
      </w:r>
      <w:r w:rsidRPr="0004742E">
        <w:t>Report (</w:t>
      </w:r>
      <w:proofErr w:type="spellStart"/>
      <w:r w:rsidRPr="0004742E">
        <w:t>SoED</w:t>
      </w:r>
      <w:proofErr w:type="spellEnd"/>
      <w:r w:rsidRPr="0004742E">
        <w:t>). PAP/RAC</w:t>
      </w:r>
      <w:r w:rsidRPr="00E070AD">
        <w:t xml:space="preserve"> staff members and their consultants have prepared a large part of the chapter dedicated to coastal zones. </w:t>
      </w:r>
      <w:r w:rsidR="00164F2B" w:rsidRPr="00E070AD">
        <w:t xml:space="preserve"> Besides</w:t>
      </w:r>
      <w:r w:rsidR="00164F2B">
        <w:t xml:space="preserve"> describing state of the coastal zones and marine areas, emphasizing the land-sea interactions and issues related to urbanization this chapter proposes responses and priorities for action in the Mediterranean coastal and marine area. </w:t>
      </w:r>
      <w:r w:rsidR="00164F2B" w:rsidRPr="002D45FB">
        <w:t xml:space="preserve"> </w:t>
      </w:r>
    </w:p>
    <w:p w:rsidR="0046098E" w:rsidRDefault="0046098E" w:rsidP="00A602ED">
      <w:pPr>
        <w:spacing w:before="160"/>
      </w:pPr>
    </w:p>
    <w:p w:rsidR="0046098E" w:rsidRDefault="0046098E" w:rsidP="00A602ED">
      <w:pPr>
        <w:spacing w:before="160"/>
      </w:pPr>
    </w:p>
    <w:p w:rsidR="0046098E" w:rsidRDefault="0046098E" w:rsidP="00A602ED">
      <w:pPr>
        <w:spacing w:before="160"/>
      </w:pPr>
    </w:p>
    <w:p w:rsidR="0046098E" w:rsidRPr="00143B8D" w:rsidRDefault="0046098E" w:rsidP="00A602ED">
      <w:pPr>
        <w:spacing w:before="160"/>
      </w:pPr>
    </w:p>
    <w:p w:rsidR="00A602ED" w:rsidRDefault="00A602ED" w:rsidP="002B114D">
      <w:pPr>
        <w:pBdr>
          <w:left w:val="single" w:sz="36" w:space="16" w:color="C00000"/>
        </w:pBdr>
        <w:spacing w:before="0"/>
        <w:ind w:left="851"/>
        <w:rPr>
          <w:rFonts w:ascii="DINCE-Black" w:hAnsi="DINCE-Black"/>
          <w:spacing w:val="10"/>
          <w:sz w:val="24"/>
          <w:szCs w:val="24"/>
        </w:rPr>
        <w:sectPr w:rsidR="00A602ED" w:rsidSect="00CE22E7">
          <w:type w:val="continuous"/>
          <w:pgSz w:w="11913" w:h="16834" w:code="9"/>
          <w:pgMar w:top="1134" w:right="1021" w:bottom="1134" w:left="1418" w:header="720" w:footer="454" w:gutter="0"/>
          <w:cols w:num="2" w:space="567"/>
          <w:docGrid w:linePitch="360"/>
        </w:sectPr>
      </w:pPr>
    </w:p>
    <w:p w:rsidR="00B21F74" w:rsidRDefault="00B21F74" w:rsidP="00B21F74">
      <w:pPr>
        <w:spacing w:before="120"/>
      </w:pPr>
    </w:p>
    <w:p w:rsidR="002C645B" w:rsidRPr="002B114D" w:rsidRDefault="006E1E8B" w:rsidP="00E65E46">
      <w:pPr>
        <w:pStyle w:val="Objective"/>
      </w:pPr>
      <w:bookmarkStart w:id="15" w:name="_Toc417980963"/>
      <w:r w:rsidRPr="002B114D">
        <w:rPr>
          <w:rFonts w:ascii="DINCE-Black" w:hAnsi="DINCE-Black"/>
        </w:rPr>
        <w:t>Objective 2:</w:t>
      </w:r>
      <w:r w:rsidRPr="002B114D">
        <w:t xml:space="preserve"> </w:t>
      </w:r>
      <w:r w:rsidR="002B114D">
        <w:br/>
      </w:r>
      <w:r w:rsidRPr="002B114D">
        <w:t>Strengthen the capacities of CPs to implement the Protocol and use in an effective manner ICZM policies, instruments, tools and processes</w:t>
      </w:r>
      <w:bookmarkEnd w:id="15"/>
    </w:p>
    <w:p w:rsidR="00CE22E7" w:rsidRPr="001C390C" w:rsidRDefault="003F0743" w:rsidP="00E65E46">
      <w:pPr>
        <w:pStyle w:val="Action"/>
      </w:pPr>
      <w:bookmarkStart w:id="16" w:name="_Toc417980964"/>
      <w:r>
        <w:rPr>
          <w:noProof/>
          <w:lang w:val="hr-HR" w:eastAsia="hr-HR"/>
        </w:rPr>
        <w:lastRenderedPageBreak/>
        <w:pict>
          <v:shape id="_x0000_s1030" type="#_x0000_t176" style="position:absolute;left:0;text-align:left;margin-left:1242.2pt;margin-top:22.7pt;width:248.9pt;height:39.7pt;z-index:251686912;visibility:visible;mso-position-horizontal:righ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" fillcolor="#a7bfde [1620]" stroked="f">
            <v:fill color2="#e4ecf5 [500]" rotate="t" angle="180" colors="0 #a3c4ff;22938f #bfd5ff;1 #e5eeff" focus="100%" type="gradient"/>
            <v:shadow on="t" color="black" opacity="24903f" origin=",.5" offset="0,.55556mm"/>
            <v:textbox inset="2mm,0,2mm,0">
              <w:txbxContent>
                <w:p w:rsidR="001646F9" w:rsidRDefault="001646F9" w:rsidP="00CE22E7">
                  <w:pPr>
                    <w:pStyle w:val="NoSpacing"/>
                    <w:spacing w:before="40" w:line="252" w:lineRule="auto"/>
                    <w:rPr>
                      <w:rFonts w:ascii="Corbel" w:hAnsi="Corbel"/>
                      <w:sz w:val="18"/>
                      <w:szCs w:val="18"/>
                    </w:rPr>
                  </w:pPr>
                  <w:r w:rsidRPr="00CE22E7">
                    <w:rPr>
                      <w:rFonts w:ascii="Corbel" w:hAnsi="Corbel"/>
                      <w:sz w:val="18"/>
                      <w:szCs w:val="18"/>
                    </w:rPr>
                    <w:t>This Action aims at ensuring an up-to-date methodological guidance for the ICZM implementation.</w:t>
                  </w:r>
                </w:p>
              </w:txbxContent>
            </v:textbox>
            <w10:wrap type="square"/>
          </v:shape>
        </w:pict>
      </w:r>
      <w:r w:rsidR="00CE22E7">
        <w:br/>
      </w:r>
      <w:r w:rsidR="00CE22E7" w:rsidRPr="001C390C">
        <w:rPr>
          <w:b/>
          <w:color w:val="C00000"/>
          <w:sz w:val="24"/>
          <w:szCs w:val="24"/>
        </w:rPr>
        <w:t xml:space="preserve">Action </w:t>
      </w:r>
      <w:r w:rsidR="00CE22E7">
        <w:rPr>
          <w:b/>
          <w:color w:val="C00000"/>
          <w:sz w:val="24"/>
          <w:szCs w:val="24"/>
        </w:rPr>
        <w:t>2</w:t>
      </w:r>
      <w:r w:rsidR="00CE22E7" w:rsidRPr="001C390C">
        <w:rPr>
          <w:b/>
          <w:color w:val="C00000"/>
          <w:sz w:val="24"/>
          <w:szCs w:val="24"/>
        </w:rPr>
        <w:t>.</w:t>
      </w:r>
      <w:r w:rsidR="00CE22E7">
        <w:rPr>
          <w:b/>
          <w:color w:val="C00000"/>
          <w:sz w:val="24"/>
          <w:szCs w:val="24"/>
        </w:rPr>
        <w:t>1</w:t>
      </w:r>
      <w:r w:rsidR="00CE22E7" w:rsidRPr="001C390C">
        <w:rPr>
          <w:b/>
          <w:color w:val="C00000"/>
          <w:sz w:val="24"/>
          <w:szCs w:val="24"/>
        </w:rPr>
        <w:t xml:space="preserve"> </w:t>
      </w:r>
      <w:r w:rsidR="00CE22E7" w:rsidRPr="001C390C">
        <w:rPr>
          <w:b/>
          <w:color w:val="C00000"/>
          <w:sz w:val="24"/>
          <w:szCs w:val="24"/>
        </w:rPr>
        <w:br/>
      </w:r>
      <w:r w:rsidR="00CE22E7" w:rsidRPr="00CE22E7">
        <w:t xml:space="preserve">Methodologies </w:t>
      </w:r>
      <w:r w:rsidR="00CE22E7">
        <w:br/>
      </w:r>
      <w:r w:rsidR="00CE22E7" w:rsidRPr="00CE22E7">
        <w:t>and Processes</w:t>
      </w:r>
      <w:bookmarkEnd w:id="16"/>
    </w:p>
    <w:p w:rsidR="00CE22E7" w:rsidRDefault="00CE22E7" w:rsidP="00CE22E7">
      <w:pPr>
        <w:sectPr w:rsidR="00CE22E7" w:rsidSect="002B114D">
          <w:type w:val="continuous"/>
          <w:pgSz w:w="11913" w:h="16834" w:code="9"/>
          <w:pgMar w:top="1134" w:right="1021" w:bottom="1134" w:left="1418" w:header="720" w:footer="454" w:gutter="0"/>
          <w:cols w:space="720"/>
          <w:docGrid w:linePitch="360"/>
        </w:sectPr>
      </w:pPr>
    </w:p>
    <w:p w:rsidR="002C645B" w:rsidRDefault="00681110" w:rsidP="00B21F74">
      <w:pPr>
        <w:spacing w:before="0"/>
      </w:pPr>
      <w:r w:rsidRPr="00FC07BC">
        <w:lastRenderedPageBreak/>
        <w:t xml:space="preserve">The requirements of the ICZM Protocol as well as new developments in scientific, technological and societal fields make necessary regular updating of the methods and tools used in ICZM. This is an important part of the PAP/RAC’s and its partners’ work, in which some innovative proposals have been developed. </w:t>
      </w:r>
    </w:p>
    <w:p w:rsidR="002C645B" w:rsidRPr="00E51A0D" w:rsidRDefault="00681110" w:rsidP="00B21F74">
      <w:pPr>
        <w:pStyle w:val="Heading2"/>
      </w:pPr>
      <w:bookmarkStart w:id="17" w:name="_Toc417980965"/>
      <w:r w:rsidRPr="00E51A0D">
        <w:t>ICZM Process</w:t>
      </w:r>
      <w:bookmarkEnd w:id="17"/>
    </w:p>
    <w:p w:rsidR="002C645B" w:rsidRDefault="00681110" w:rsidP="00CE22E7">
      <w:r w:rsidRPr="00FC07BC">
        <w:t xml:space="preserve">Elaborated in co-operation between two major </w:t>
      </w:r>
      <w:r w:rsidRPr="00B21F74">
        <w:rPr>
          <w:spacing w:val="-2"/>
        </w:rPr>
        <w:t xml:space="preserve">projects in which PAP/RAC </w:t>
      </w:r>
      <w:r w:rsidR="0046098E">
        <w:rPr>
          <w:spacing w:val="-2"/>
        </w:rPr>
        <w:t>was</w:t>
      </w:r>
      <w:r w:rsidRPr="00B21F74">
        <w:rPr>
          <w:spacing w:val="-2"/>
        </w:rPr>
        <w:t xml:space="preserve"> a partner – PEGASO</w:t>
      </w:r>
      <w:r w:rsidRPr="00FC07BC">
        <w:t xml:space="preserve"> and “MedPartnership”, detailed orientations for </w:t>
      </w:r>
      <w:r w:rsidRPr="00B21F74">
        <w:t>the implementation of ICZM as a gradual, proactive</w:t>
      </w:r>
      <w:r w:rsidRPr="00FC07BC">
        <w:t xml:space="preserve"> and interactive process were proposed, which are made available both in</w:t>
      </w:r>
      <w:r w:rsidR="00FF0D66" w:rsidRPr="00FC07BC">
        <w:t xml:space="preserve"> a</w:t>
      </w:r>
      <w:r w:rsidRPr="00FC07BC">
        <w:t xml:space="preserve"> </w:t>
      </w:r>
      <w:hyperlink r:id="rId46" w:tgtFrame="_blank" w:history="1">
        <w:r w:rsidRPr="00FC07BC">
          <w:rPr>
            <w:rStyle w:val="Hyperlink"/>
          </w:rPr>
          <w:t>hard copy</w:t>
        </w:r>
      </w:hyperlink>
      <w:r w:rsidRPr="00FC07BC">
        <w:t xml:space="preserve"> and through the </w:t>
      </w:r>
      <w:hyperlink r:id="rId47" w:tgtFrame="_blank" w:history="1">
        <w:r w:rsidRPr="00FC07BC">
          <w:rPr>
            <w:rStyle w:val="Hyperlink"/>
          </w:rPr>
          <w:t>Coastal Wiki</w:t>
        </w:r>
      </w:hyperlink>
      <w:r w:rsidRPr="00FC07BC">
        <w:t>, where they were uploaded by the PEGASO team. The process i</w:t>
      </w:r>
      <w:r w:rsidR="00D352F1" w:rsidRPr="00FC07BC">
        <w:t>s</w:t>
      </w:r>
      <w:r w:rsidRPr="00FC07BC">
        <w:t xml:space="preserve"> designed as a “living” tool that can be easily amended by new explanations, good practices, specific tools, etc. </w:t>
      </w:r>
    </w:p>
    <w:p w:rsidR="002C645B" w:rsidRDefault="00681110" w:rsidP="00CE22E7">
      <w:r w:rsidRPr="00FC07BC">
        <w:t>It has been used as a reference by the PEGASO pilot cases and by the two “MedPartnership” pilot projects</w:t>
      </w:r>
      <w:r w:rsidR="0046098E">
        <w:t>.</w:t>
      </w:r>
      <w:r w:rsidRPr="00FC07BC">
        <w:t xml:space="preserve"> </w:t>
      </w:r>
    </w:p>
    <w:p w:rsidR="002C645B" w:rsidRPr="00E51A0D" w:rsidRDefault="00681110" w:rsidP="00B21F74">
      <w:pPr>
        <w:pStyle w:val="Heading2"/>
      </w:pPr>
      <w:bookmarkStart w:id="18" w:name="_Toc417980966"/>
      <w:r w:rsidRPr="00E51A0D">
        <w:t>Guidelines for National ICZM Strategies</w:t>
      </w:r>
      <w:bookmarkEnd w:id="18"/>
    </w:p>
    <w:p w:rsidR="002C645B" w:rsidRDefault="00681110" w:rsidP="00CE22E7">
      <w:pPr>
        <w:rPr>
          <w:szCs w:val="22"/>
        </w:rPr>
      </w:pPr>
      <w:r w:rsidRPr="00FC07BC">
        <w:t xml:space="preserve">The ICZM Process has served as a basis for the preparation of the </w:t>
      </w:r>
      <w:hyperlink r:id="rId48" w:history="1">
        <w:r w:rsidRPr="0062429A">
          <w:rPr>
            <w:rStyle w:val="Hyperlink"/>
            <w:rFonts w:cs="Arial"/>
          </w:rPr>
          <w:t>Guidelines</w:t>
        </w:r>
      </w:hyperlink>
      <w:r w:rsidRPr="00FC07BC">
        <w:t xml:space="preserve"> to assist the CPs in fulfilling one of the major obligations of the ICZM Protocol, which is the preparation of national ICZM strategies. These Guidelines were already used in Algeria and Montenegro, and </w:t>
      </w:r>
      <w:r w:rsidR="00701827">
        <w:t xml:space="preserve">have </w:t>
      </w:r>
      <w:r w:rsidRPr="00FC07BC">
        <w:t>serve</w:t>
      </w:r>
      <w:r w:rsidR="00701827">
        <w:t>d</w:t>
      </w:r>
      <w:r w:rsidRPr="00FC07BC">
        <w:t xml:space="preserve"> as a guidance </w:t>
      </w:r>
      <w:r w:rsidR="001E7605" w:rsidRPr="00FC07BC">
        <w:t xml:space="preserve">for the </w:t>
      </w:r>
      <w:r w:rsidR="001E7605" w:rsidRPr="00B21F74">
        <w:rPr>
          <w:spacing w:val="-2"/>
        </w:rPr>
        <w:t xml:space="preserve">Coastal and Marine Strategy </w:t>
      </w:r>
      <w:r w:rsidRPr="00B21F74">
        <w:rPr>
          <w:spacing w:val="-2"/>
        </w:rPr>
        <w:t>in Croatia</w:t>
      </w:r>
      <w:r w:rsidR="001E7605" w:rsidRPr="00B21F74">
        <w:rPr>
          <w:spacing w:val="-2"/>
        </w:rPr>
        <w:t>. T</w:t>
      </w:r>
      <w:r w:rsidR="001E7605" w:rsidRPr="00B21F74">
        <w:rPr>
          <w:spacing w:val="-2"/>
          <w:szCs w:val="22"/>
        </w:rPr>
        <w:t>hey were</w:t>
      </w:r>
      <w:r w:rsidR="001E7605" w:rsidRPr="00FC07BC">
        <w:rPr>
          <w:szCs w:val="22"/>
        </w:rPr>
        <w:t xml:space="preserve"> also capitalised within the SHAPE IPA Adriatic </w:t>
      </w:r>
      <w:r w:rsidR="001E7605" w:rsidRPr="00B21F74">
        <w:rPr>
          <w:spacing w:val="-2"/>
          <w:szCs w:val="22"/>
        </w:rPr>
        <w:t>project as the partners from the region considered</w:t>
      </w:r>
      <w:r w:rsidR="001E7605" w:rsidRPr="00FC07BC">
        <w:rPr>
          <w:szCs w:val="22"/>
        </w:rPr>
        <w:t xml:space="preserve"> them as a good tool for the elaboration of their own (national or regional) strategies.</w:t>
      </w:r>
    </w:p>
    <w:p w:rsidR="002C645B" w:rsidRPr="00E51A0D" w:rsidRDefault="00423A4F" w:rsidP="00B21F74">
      <w:pPr>
        <w:pStyle w:val="Heading2"/>
      </w:pPr>
      <w:bookmarkStart w:id="19" w:name="_Toc417980967"/>
      <w:r w:rsidRPr="00E51A0D">
        <w:t xml:space="preserve">Integrative </w:t>
      </w:r>
      <w:r w:rsidR="003A4BF4" w:rsidRPr="00E51A0D">
        <w:t>Methodological</w:t>
      </w:r>
      <w:r w:rsidRPr="00E51A0D">
        <w:t xml:space="preserve"> Framework</w:t>
      </w:r>
      <w:r w:rsidR="003A4BF4" w:rsidRPr="00E51A0D">
        <w:t xml:space="preserve"> </w:t>
      </w:r>
      <w:bookmarkEnd w:id="19"/>
    </w:p>
    <w:p w:rsidR="002C645B" w:rsidRDefault="00423A4F" w:rsidP="00CE22E7">
      <w:r w:rsidRPr="00FC07BC">
        <w:t xml:space="preserve">The </w:t>
      </w:r>
      <w:hyperlink r:id="rId49" w:history="1">
        <w:r w:rsidR="003A4BF4" w:rsidRPr="000B2342">
          <w:rPr>
            <w:rStyle w:val="Hyperlink"/>
            <w:rFonts w:cs="Arial"/>
          </w:rPr>
          <w:t>“</w:t>
        </w:r>
        <w:r w:rsidRPr="000B2342">
          <w:rPr>
            <w:rStyle w:val="Hyperlink"/>
            <w:rFonts w:cs="Arial"/>
          </w:rPr>
          <w:t>Integrative M</w:t>
        </w:r>
        <w:r w:rsidR="003A4BF4" w:rsidRPr="000B2342">
          <w:rPr>
            <w:rStyle w:val="Hyperlink"/>
            <w:rFonts w:cs="Arial"/>
          </w:rPr>
          <w:t>ethodological</w:t>
        </w:r>
        <w:r w:rsidRPr="000B2342">
          <w:rPr>
            <w:rStyle w:val="Hyperlink"/>
            <w:rFonts w:cs="Arial"/>
          </w:rPr>
          <w:t xml:space="preserve"> Framework </w:t>
        </w:r>
        <w:r w:rsidRPr="0004742E">
          <w:rPr>
            <w:rStyle w:val="Hyperlink"/>
            <w:rFonts w:cs="Arial"/>
          </w:rPr>
          <w:t>(IMF)</w:t>
        </w:r>
        <w:r w:rsidRPr="000B2342">
          <w:rPr>
            <w:rStyle w:val="Hyperlink"/>
            <w:rFonts w:cs="Arial"/>
          </w:rPr>
          <w:t xml:space="preserve"> </w:t>
        </w:r>
        <w:r w:rsidR="003A4BF4" w:rsidRPr="000B2342">
          <w:rPr>
            <w:rStyle w:val="Hyperlink"/>
            <w:rFonts w:cs="Arial"/>
          </w:rPr>
          <w:t xml:space="preserve">for coastal, river basin and aquifer management: Towards Converging </w:t>
        </w:r>
        <w:r w:rsidR="003A4BF4" w:rsidRPr="000B2342">
          <w:rPr>
            <w:rStyle w:val="Hyperlink"/>
            <w:rFonts w:cs="Arial"/>
          </w:rPr>
          <w:lastRenderedPageBreak/>
          <w:t>Management Approaches for Mediterranean Coastal Zones”</w:t>
        </w:r>
      </w:hyperlink>
      <w:r w:rsidR="00623641" w:rsidRPr="0046098E">
        <w:rPr>
          <w:color w:val="FF0000"/>
        </w:rPr>
        <w:t xml:space="preserve"> </w:t>
      </w:r>
      <w:r w:rsidRPr="00FC07BC">
        <w:t xml:space="preserve">is another methodological document that </w:t>
      </w:r>
      <w:r w:rsidR="00623641">
        <w:t>was</w:t>
      </w:r>
      <w:r w:rsidRPr="00FC07BC">
        <w:t xml:space="preserve"> developed using the ICZM Process as a starting point. This innovative document is the result of a joint effort of</w:t>
      </w:r>
      <w:r w:rsidR="00FB40A5" w:rsidRPr="00FC07BC">
        <w:t xml:space="preserve"> the</w:t>
      </w:r>
      <w:r w:rsidRPr="00FC07BC">
        <w:t xml:space="preserve"> three “MedPartnership” project partners – PAP/RAC, </w:t>
      </w:r>
      <w:r w:rsidR="0046098E">
        <w:t xml:space="preserve">Global Water Partnership for the </w:t>
      </w:r>
      <w:r w:rsidR="0046098E" w:rsidRPr="00C82F23">
        <w:rPr>
          <w:color w:val="1D0868"/>
        </w:rPr>
        <w:t>Mediterranean (</w:t>
      </w:r>
      <w:r w:rsidRPr="00C82F23">
        <w:rPr>
          <w:color w:val="1D0868"/>
        </w:rPr>
        <w:t>GWP-MED</w:t>
      </w:r>
      <w:r w:rsidR="0046098E" w:rsidRPr="00C82F23">
        <w:rPr>
          <w:color w:val="1D0868"/>
        </w:rPr>
        <w:t>)</w:t>
      </w:r>
      <w:r w:rsidRPr="00C82F23">
        <w:rPr>
          <w:color w:val="1D0868"/>
        </w:rPr>
        <w:t xml:space="preserve"> and</w:t>
      </w:r>
      <w:r w:rsidR="0046098E" w:rsidRPr="00C82F23">
        <w:rPr>
          <w:color w:val="1D0868"/>
        </w:rPr>
        <w:t xml:space="preserve"> UNESCO’s International Hydrological Programme (</w:t>
      </w:r>
      <w:r w:rsidRPr="00C82F23">
        <w:rPr>
          <w:color w:val="1D0868"/>
        </w:rPr>
        <w:t>UNESCO-IHP</w:t>
      </w:r>
      <w:r w:rsidR="0046098E" w:rsidRPr="00C82F23">
        <w:rPr>
          <w:color w:val="1D0868"/>
        </w:rPr>
        <w:t>)</w:t>
      </w:r>
      <w:r w:rsidRPr="00C82F23">
        <w:rPr>
          <w:color w:val="1D0868"/>
        </w:rPr>
        <w:t>, undertaken to link closely related but in practice still separated management interventions</w:t>
      </w:r>
      <w:r w:rsidRPr="00FC07BC">
        <w:t>, which take place in the same or adjacent territorial units, i.e. coastal and marine zones, coastal watersheds and coastal aquifers. Feedback</w:t>
      </w:r>
      <w:r w:rsidR="00C82980" w:rsidRPr="00FC07BC">
        <w:t>s</w:t>
      </w:r>
      <w:r w:rsidRPr="00FC07BC">
        <w:t xml:space="preserve"> from the </w:t>
      </w:r>
      <w:proofErr w:type="spellStart"/>
      <w:r w:rsidRPr="00FC07BC">
        <w:t>Réghaïa</w:t>
      </w:r>
      <w:proofErr w:type="spellEnd"/>
      <w:r w:rsidRPr="00FC07BC">
        <w:t xml:space="preserve"> and Buna/</w:t>
      </w:r>
      <w:proofErr w:type="spellStart"/>
      <w:r w:rsidRPr="00FC07BC">
        <w:t>Bojana</w:t>
      </w:r>
      <w:proofErr w:type="spellEnd"/>
      <w:r w:rsidRPr="00FC07BC">
        <w:t xml:space="preserve"> plans, in which the principles of joint interventions have been tested, </w:t>
      </w:r>
      <w:r w:rsidR="00623641">
        <w:t>were</w:t>
      </w:r>
      <w:r w:rsidRPr="00FC07BC">
        <w:t xml:space="preserve"> duly taken into account for the finalisation of the document.</w:t>
      </w:r>
    </w:p>
    <w:p w:rsidR="002C645B" w:rsidRPr="00E51A0D" w:rsidRDefault="00C61209" w:rsidP="00B21F74">
      <w:pPr>
        <w:pStyle w:val="Heading2"/>
      </w:pPr>
      <w:bookmarkStart w:id="20" w:name="_Toc417980968"/>
      <w:r w:rsidRPr="00E51A0D">
        <w:t>Guidelines for A</w:t>
      </w:r>
      <w:r w:rsidR="008461A4" w:rsidRPr="00E51A0D">
        <w:t>dapting to Climate Variability and Change along the Mediterranean coast</w:t>
      </w:r>
      <w:bookmarkEnd w:id="20"/>
    </w:p>
    <w:p w:rsidR="002C645B" w:rsidRDefault="008461A4" w:rsidP="00CE22E7">
      <w:pPr>
        <w:rPr>
          <w:kern w:val="36"/>
        </w:rPr>
      </w:pPr>
      <w:r w:rsidRPr="00FC07BC">
        <w:t xml:space="preserve">These </w:t>
      </w:r>
      <w:hyperlink r:id="rId50" w:history="1">
        <w:r w:rsidR="0046098E" w:rsidRPr="00B5236F">
          <w:rPr>
            <w:rStyle w:val="Hyperlink"/>
            <w:rFonts w:cs="Arial"/>
          </w:rPr>
          <w:t>G</w:t>
        </w:r>
        <w:r w:rsidRPr="00B5236F">
          <w:rPr>
            <w:rStyle w:val="Hyperlink"/>
            <w:rFonts w:cs="Arial"/>
          </w:rPr>
          <w:t>uidelines</w:t>
        </w:r>
      </w:hyperlink>
      <w:r w:rsidR="00385017">
        <w:t xml:space="preserve"> </w:t>
      </w:r>
      <w:r w:rsidRPr="00FC07BC">
        <w:t>were prepared in the frame of the</w:t>
      </w:r>
      <w:r w:rsidR="0046098E">
        <w:t xml:space="preserve"> so-called</w:t>
      </w:r>
      <w:r w:rsidRPr="00FC07BC">
        <w:t xml:space="preserve"> </w:t>
      </w:r>
      <w:hyperlink r:id="rId51" w:history="1">
        <w:r w:rsidR="00386944" w:rsidRPr="00B5236F">
          <w:rPr>
            <w:rStyle w:val="Hyperlink"/>
            <w:rFonts w:cs="Arial"/>
          </w:rPr>
          <w:t>“</w:t>
        </w:r>
        <w:r w:rsidRPr="00B5236F">
          <w:rPr>
            <w:rStyle w:val="Hyperlink"/>
            <w:rFonts w:cs="Arial"/>
          </w:rPr>
          <w:t>ClimVar &amp; ICZM</w:t>
        </w:r>
        <w:r w:rsidR="00386944" w:rsidRPr="00B5236F">
          <w:rPr>
            <w:rStyle w:val="Hyperlink"/>
            <w:rFonts w:cs="Arial"/>
          </w:rPr>
          <w:t>”</w:t>
        </w:r>
      </w:hyperlink>
      <w:r w:rsidRPr="0046098E">
        <w:rPr>
          <w:color w:val="FF0000"/>
        </w:rPr>
        <w:t xml:space="preserve"> </w:t>
      </w:r>
      <w:r w:rsidRPr="00FC07BC">
        <w:t xml:space="preserve">project. </w:t>
      </w:r>
      <w:r w:rsidRPr="00FC07BC">
        <w:rPr>
          <w:iCs/>
        </w:rPr>
        <w:t xml:space="preserve">In terms of background material, the document draws on an earlier PAP/RAC report </w:t>
      </w:r>
      <w:r w:rsidRPr="00FC07BC">
        <w:rPr>
          <w:rStyle w:val="Hyperlink"/>
          <w:color w:val="000080"/>
          <w:szCs w:val="22"/>
          <w:u w:val="none"/>
        </w:rPr>
        <w:t xml:space="preserve">showing how the issue of climate variability and </w:t>
      </w:r>
      <w:r w:rsidRPr="007111B1">
        <w:rPr>
          <w:rStyle w:val="Hyperlink"/>
          <w:color w:val="000080"/>
          <w:szCs w:val="22"/>
          <w:u w:val="none"/>
        </w:rPr>
        <w:t>change (CVC) can</w:t>
      </w:r>
      <w:r w:rsidRPr="00FC07BC">
        <w:rPr>
          <w:rStyle w:val="Hyperlink"/>
          <w:color w:val="000080"/>
          <w:szCs w:val="22"/>
          <w:u w:val="none"/>
        </w:rPr>
        <w:t xml:space="preserve"> be included as an integral part of the different steps of ICZM. Building on that report, the </w:t>
      </w:r>
      <w:r w:rsidR="000C5BAE">
        <w:rPr>
          <w:rStyle w:val="Hyperlink"/>
          <w:color w:val="000080"/>
          <w:szCs w:val="22"/>
          <w:u w:val="none"/>
        </w:rPr>
        <w:t>G</w:t>
      </w:r>
      <w:r w:rsidRPr="00FC07BC">
        <w:rPr>
          <w:rStyle w:val="Hyperlink"/>
          <w:color w:val="000080"/>
          <w:szCs w:val="22"/>
          <w:u w:val="none"/>
        </w:rPr>
        <w:t xml:space="preserve">uidelines provide a </w:t>
      </w:r>
      <w:r w:rsidRPr="00FC07BC">
        <w:rPr>
          <w:kern w:val="36"/>
        </w:rPr>
        <w:t xml:space="preserve">more detailed understanding of different key CV&amp;C aspects in the Mediterranean coastal zones and aid in interpreting the CVC dimension with regard to the format, content and provisions of the ICZM process. These </w:t>
      </w:r>
      <w:r w:rsidR="000C5BAE">
        <w:rPr>
          <w:kern w:val="36"/>
        </w:rPr>
        <w:t>G</w:t>
      </w:r>
      <w:r w:rsidRPr="00FC07BC">
        <w:rPr>
          <w:kern w:val="36"/>
        </w:rPr>
        <w:t>uidelines also provide</w:t>
      </w:r>
      <w:r w:rsidRPr="00FC07BC">
        <w:rPr>
          <w:i/>
          <w:kern w:val="36"/>
        </w:rPr>
        <w:t xml:space="preserve"> </w:t>
      </w:r>
      <w:r w:rsidRPr="00FC07BC">
        <w:rPr>
          <w:kern w:val="36"/>
        </w:rPr>
        <w:t>a critical review of CVC adaptation efforts and mitigation measures, paving the way</w:t>
      </w:r>
      <w:r w:rsidRPr="00FC07BC">
        <w:rPr>
          <w:i/>
          <w:kern w:val="36"/>
        </w:rPr>
        <w:t xml:space="preserve"> </w:t>
      </w:r>
      <w:r w:rsidRPr="00FC07BC">
        <w:rPr>
          <w:kern w:val="36"/>
        </w:rPr>
        <w:t>toward the rational application of ICZM Protocol requirements for this specific dimension.</w:t>
      </w:r>
      <w:r w:rsidR="00261775">
        <w:rPr>
          <w:kern w:val="36"/>
        </w:rPr>
        <w:t xml:space="preserve"> </w:t>
      </w:r>
    </w:p>
    <w:p w:rsidR="00623641" w:rsidRDefault="00623641" w:rsidP="00CE22E7">
      <w:r w:rsidRPr="00466066">
        <w:rPr>
          <w:kern w:val="36"/>
        </w:rPr>
        <w:t>They w</w:t>
      </w:r>
      <w:r w:rsidRPr="00164F2B">
        <w:rPr>
          <w:kern w:val="36"/>
        </w:rPr>
        <w:t>ill serve as a starting point for ADRIADAPT</w:t>
      </w:r>
      <w:r w:rsidR="00164F2B" w:rsidRPr="00164F2B">
        <w:rPr>
          <w:kern w:val="36"/>
        </w:rPr>
        <w:t>, an</w:t>
      </w:r>
      <w:r w:rsidR="00164F2B">
        <w:rPr>
          <w:kern w:val="36"/>
        </w:rPr>
        <w:t xml:space="preserve"> EU </w:t>
      </w:r>
      <w:r w:rsidR="00164F2B" w:rsidRPr="007111B1">
        <w:rPr>
          <w:kern w:val="36"/>
        </w:rPr>
        <w:t>Interreg CBC Italy</w:t>
      </w:r>
      <w:r w:rsidR="00164F2B">
        <w:rPr>
          <w:kern w:val="36"/>
        </w:rPr>
        <w:t xml:space="preserve">-Croatia </w:t>
      </w:r>
      <w:r w:rsidR="00164F2B">
        <w:rPr>
          <w:kern w:val="36"/>
        </w:rPr>
        <w:lastRenderedPageBreak/>
        <w:t>project in which PAP/RAC, together with 10 more partners and under the leadership of the</w:t>
      </w:r>
      <w:r w:rsidR="000C5BAE">
        <w:rPr>
          <w:kern w:val="36"/>
        </w:rPr>
        <w:t xml:space="preserve"> Euro-Mediterranean Centre for Climate Change </w:t>
      </w:r>
      <w:r w:rsidR="000C5BAE" w:rsidRPr="007111B1">
        <w:rPr>
          <w:kern w:val="36"/>
        </w:rPr>
        <w:t>(</w:t>
      </w:r>
      <w:r w:rsidR="00164F2B" w:rsidRPr="007111B1">
        <w:rPr>
          <w:kern w:val="36"/>
        </w:rPr>
        <w:t>CMCC</w:t>
      </w:r>
      <w:r w:rsidR="000C5BAE" w:rsidRPr="007111B1">
        <w:rPr>
          <w:kern w:val="36"/>
        </w:rPr>
        <w:t>) in</w:t>
      </w:r>
      <w:r w:rsidR="000C5BAE">
        <w:rPr>
          <w:kern w:val="36"/>
        </w:rPr>
        <w:t xml:space="preserve"> Venice</w:t>
      </w:r>
      <w:r w:rsidR="00164F2B">
        <w:rPr>
          <w:kern w:val="36"/>
        </w:rPr>
        <w:t>, will build a resilience information platform for Adriatic cities, towns and regions. On this platform they will find knowledge base required to identify suitable climate adaptation and planning options. Platform will be built in Croatian, Italian and English, while its upgrade in terms of contents and of language will be foreseen.</w:t>
      </w:r>
    </w:p>
    <w:p w:rsidR="002C645B" w:rsidRPr="00E51A0D" w:rsidRDefault="009E5436" w:rsidP="00B21F74">
      <w:pPr>
        <w:pStyle w:val="Heading2"/>
      </w:pPr>
      <w:bookmarkStart w:id="21" w:name="_Toc417980969"/>
      <w:r w:rsidRPr="00E51A0D">
        <w:t>Study of banking and insurance practice with regard to climate variability and change</w:t>
      </w:r>
      <w:bookmarkEnd w:id="21"/>
      <w:r w:rsidRPr="00E51A0D">
        <w:t xml:space="preserve"> </w:t>
      </w:r>
    </w:p>
    <w:p w:rsidR="002C645B" w:rsidRDefault="009E5436" w:rsidP="00CE22E7">
      <w:r w:rsidRPr="00FC07BC">
        <w:t xml:space="preserve">Within the “ClimVar &amp; ICZM” project a </w:t>
      </w:r>
      <w:hyperlink r:id="rId52" w:history="1">
        <w:r w:rsidR="004C497E" w:rsidRPr="00046DC7">
          <w:rPr>
            <w:rStyle w:val="Hyperlink"/>
            <w:rFonts w:cs="Arial"/>
          </w:rPr>
          <w:t>study</w:t>
        </w:r>
      </w:hyperlink>
      <w:r w:rsidR="004C497E" w:rsidRPr="00FC07BC">
        <w:t xml:space="preserve"> was prepared by PAP/RAC on </w:t>
      </w:r>
      <w:r w:rsidRPr="00FC07BC">
        <w:t xml:space="preserve">the </w:t>
      </w:r>
      <w:r w:rsidR="004C497E" w:rsidRPr="00FC07BC">
        <w:t xml:space="preserve">role of </w:t>
      </w:r>
      <w:r w:rsidRPr="00FC07BC">
        <w:t xml:space="preserve">banking and insurance sector in addressing climate </w:t>
      </w:r>
      <w:r w:rsidR="00D97FA6" w:rsidRPr="00FC07BC">
        <w:t xml:space="preserve">variability and </w:t>
      </w:r>
      <w:r w:rsidRPr="00FC07BC">
        <w:t xml:space="preserve">change in the context of the ICZM in the Mediterranean. </w:t>
      </w:r>
      <w:r w:rsidR="004C497E" w:rsidRPr="00FC07BC">
        <w:t xml:space="preserve">The study </w:t>
      </w:r>
      <w:r w:rsidRPr="00FC07BC">
        <w:t>has analysed some national and local practices of banks and insurance companies with concrete examples and good practices</w:t>
      </w:r>
      <w:r w:rsidR="00D97FA6" w:rsidRPr="00FC07BC">
        <w:t>.</w:t>
      </w:r>
      <w:r w:rsidRPr="00FC07BC">
        <w:t xml:space="preserve"> </w:t>
      </w:r>
      <w:r w:rsidR="00D97FA6" w:rsidRPr="00FC07BC">
        <w:t xml:space="preserve">Special </w:t>
      </w:r>
      <w:r w:rsidRPr="00FC07BC">
        <w:t xml:space="preserve">attention </w:t>
      </w:r>
      <w:r w:rsidR="00D97FA6" w:rsidRPr="00FC07BC">
        <w:t xml:space="preserve">was </w:t>
      </w:r>
      <w:r w:rsidR="00C82980" w:rsidRPr="00FC07BC">
        <w:t xml:space="preserve">paid </w:t>
      </w:r>
      <w:r w:rsidRPr="00FC07BC">
        <w:t xml:space="preserve">to </w:t>
      </w:r>
      <w:r w:rsidR="004C497E" w:rsidRPr="00FC07BC">
        <w:t xml:space="preserve">the insurance against the </w:t>
      </w:r>
      <w:r w:rsidRPr="00FC07BC">
        <w:t>weather</w:t>
      </w:r>
      <w:r w:rsidR="004C497E" w:rsidRPr="00FC07BC">
        <w:t>-</w:t>
      </w:r>
      <w:r w:rsidRPr="00FC07BC">
        <w:t>related risks and availability of loans for the real estates in the close proximity of t</w:t>
      </w:r>
      <w:r w:rsidR="004C497E" w:rsidRPr="00FC07BC">
        <w:t>he sea. B</w:t>
      </w:r>
      <w:r w:rsidRPr="00FC07BC">
        <w:t xml:space="preserve">est practices of major regional banks and insurance companies </w:t>
      </w:r>
      <w:r w:rsidR="004C497E" w:rsidRPr="00FC07BC">
        <w:t>have been presented</w:t>
      </w:r>
      <w:r w:rsidR="00C82980" w:rsidRPr="00FC07BC">
        <w:t>,</w:t>
      </w:r>
      <w:r w:rsidR="004C497E" w:rsidRPr="00FC07BC">
        <w:t xml:space="preserve"> </w:t>
      </w:r>
      <w:r w:rsidRPr="00FC07BC">
        <w:t>such as</w:t>
      </w:r>
      <w:r w:rsidR="004C497E" w:rsidRPr="00FC07BC">
        <w:t>:</w:t>
      </w:r>
      <w:r w:rsidRPr="00FC07BC">
        <w:t xml:space="preserve"> products/services offered as incentives for adaptation</w:t>
      </w:r>
      <w:r w:rsidR="004C497E" w:rsidRPr="00FC07BC">
        <w:t>;</w:t>
      </w:r>
      <w:r w:rsidRPr="00FC07BC">
        <w:t xml:space="preserve"> opportunities/solutions for sectors with high climate change risks</w:t>
      </w:r>
      <w:r w:rsidR="004C497E" w:rsidRPr="00FC07BC">
        <w:t>;</w:t>
      </w:r>
      <w:r w:rsidRPr="00FC07BC">
        <w:t xml:space="preserve"> spatial diversification of insurance/banking products, identifying the level of risk for location</w:t>
      </w:r>
      <w:r w:rsidR="004C497E" w:rsidRPr="00FC07BC">
        <w:t>;</w:t>
      </w:r>
      <w:r w:rsidRPr="00FC07BC">
        <w:t xml:space="preserve"> introduction of suggestions for planning and real estate considerations</w:t>
      </w:r>
      <w:r w:rsidR="004C497E" w:rsidRPr="00FC07BC">
        <w:t>;</w:t>
      </w:r>
      <w:r w:rsidRPr="00FC07BC">
        <w:t xml:space="preserve"> etc.</w:t>
      </w:r>
    </w:p>
    <w:p w:rsidR="00A304CD" w:rsidRPr="00BA4DC6" w:rsidRDefault="00A304CD" w:rsidP="00A304CD">
      <w:pPr>
        <w:pStyle w:val="Heading2"/>
        <w:rPr>
          <w:b w:val="0"/>
          <w:lang w:val="en-US"/>
        </w:rPr>
      </w:pPr>
      <w:r w:rsidRPr="00BA4DC6">
        <w:rPr>
          <w:lang w:val="en-US"/>
        </w:rPr>
        <w:t xml:space="preserve">Conceptual Framework for MSP </w:t>
      </w:r>
      <w:r w:rsidR="000E3B54" w:rsidRPr="00BA4DC6">
        <w:rPr>
          <w:b w:val="0"/>
          <w:lang w:val="en-US"/>
        </w:rPr>
        <w:t xml:space="preserve"> </w:t>
      </w:r>
    </w:p>
    <w:p w:rsidR="0072100D" w:rsidRPr="00E070AD" w:rsidRDefault="0072100D" w:rsidP="0072100D">
      <w:r w:rsidRPr="00E070AD">
        <w:t xml:space="preserve">At COP18 the CPs recommended to strengthen MAP activities in the field of Marine Spatial Planning (MSP) in order to contribute to </w:t>
      </w:r>
      <w:r w:rsidR="00EC71FB" w:rsidRPr="00E070AD">
        <w:t>Good Environmental Status (</w:t>
      </w:r>
      <w:r w:rsidRPr="00E070AD">
        <w:t>GES</w:t>
      </w:r>
      <w:r w:rsidR="00EC71FB" w:rsidRPr="00E070AD">
        <w:t>)</w:t>
      </w:r>
      <w:r w:rsidRPr="00E070AD">
        <w:t xml:space="preserve">, investigate in more details connections between land and sea areas and propose coherent and sustainable land and sea-use planning frameworks relating with key economic sectors and activities that may affect the coastal and marine resources. </w:t>
      </w:r>
    </w:p>
    <w:p w:rsidR="0072100D" w:rsidRPr="00E070AD" w:rsidRDefault="0072100D" w:rsidP="0072100D">
      <w:r w:rsidRPr="00E070AD">
        <w:t xml:space="preserve">To that end, a </w:t>
      </w:r>
      <w:hyperlink r:id="rId53" w:history="1">
        <w:r w:rsidR="00F37DDB" w:rsidRPr="00E070AD">
          <w:rPr>
            <w:rStyle w:val="Hyperlink"/>
            <w:rFonts w:cs="Arial"/>
          </w:rPr>
          <w:t xml:space="preserve">Conceptual Framework </w:t>
        </w:r>
        <w:r w:rsidR="00F37DDB" w:rsidRPr="007111B1">
          <w:rPr>
            <w:rStyle w:val="Hyperlink"/>
            <w:rFonts w:cs="Arial"/>
          </w:rPr>
          <w:t>(CF)</w:t>
        </w:r>
        <w:r w:rsidR="00F37DDB" w:rsidRPr="00E070AD">
          <w:rPr>
            <w:rStyle w:val="Hyperlink"/>
            <w:rFonts w:cs="Arial"/>
          </w:rPr>
          <w:t xml:space="preserve"> for MSP</w:t>
        </w:r>
      </w:hyperlink>
      <w:r w:rsidR="00F37DDB" w:rsidRPr="00E070AD">
        <w:t xml:space="preserve"> </w:t>
      </w:r>
      <w:r w:rsidRPr="00E070AD">
        <w:t xml:space="preserve">as an emerging issue in the entire </w:t>
      </w:r>
      <w:r w:rsidRPr="00E070AD">
        <w:lastRenderedPageBreak/>
        <w:t>Mediterranean Region was prepared in 2016-17 to be adopted by COP20 (Decision IG. 23/7) together with the General Structure of the CRF for ICZM.</w:t>
      </w:r>
    </w:p>
    <w:p w:rsidR="0072100D" w:rsidRPr="00E070AD" w:rsidRDefault="0072100D" w:rsidP="0072100D">
      <w:r w:rsidRPr="00E070AD">
        <w:t xml:space="preserve">Although MSP is not expressly mentioned in the </w:t>
      </w:r>
      <w:r w:rsidR="00EC71FB" w:rsidRPr="00E070AD">
        <w:t xml:space="preserve">ICZM </w:t>
      </w:r>
      <w:r w:rsidRPr="00E070AD">
        <w:t>Protocol, the geographic scope of the Protocol includes both the land and the sea</w:t>
      </w:r>
      <w:r w:rsidR="00EC71FB" w:rsidRPr="00E070AD">
        <w:t>;</w:t>
      </w:r>
      <w:r w:rsidRPr="00E070AD">
        <w:t xml:space="preserve"> it follows that planning should be equally applied to both components of the coastal zone. In this perspective MSP can be considered the main tool/process for the implementation of ICZM in the marine part of the coastal zone and specifically for its sustainable planning and management. Art. 3 of the Protocol also defines the geographic scope of the operational application of MSP that shall focus on the marine area within the territorial sea of a country. Requirement to take land-sea interactions into account is specified in Art. 6. </w:t>
      </w:r>
    </w:p>
    <w:p w:rsidR="0072100D" w:rsidRPr="00E070AD" w:rsidRDefault="0072100D" w:rsidP="0072100D">
      <w:r w:rsidRPr="00E070AD">
        <w:t>Also, MSP is considered as one of the tools to implement EcAp as a strategic approach towards sustainable development in the region that integrates all of its three components, i.e. environmental, social and economic. MSP should guarantee that they are in balance.</w:t>
      </w:r>
    </w:p>
    <w:p w:rsidR="0072100D" w:rsidRPr="00E070AD" w:rsidRDefault="0072100D" w:rsidP="0072100D">
      <w:r w:rsidRPr="00E070AD">
        <w:t xml:space="preserve">Therefore, the </w:t>
      </w:r>
      <w:r w:rsidR="000E3B54" w:rsidRPr="00E070AD">
        <w:t xml:space="preserve">CF was produced with the </w:t>
      </w:r>
      <w:r w:rsidRPr="00E070AD">
        <w:t>main objectives:</w:t>
      </w:r>
    </w:p>
    <w:p w:rsidR="008D1D4D" w:rsidRPr="008E1B37" w:rsidRDefault="000E3B54" w:rsidP="00A533DF">
      <w:pPr>
        <w:pStyle w:val="lBullet"/>
        <w:numPr>
          <w:ilvl w:val="0"/>
          <w:numId w:val="6"/>
        </w:numPr>
        <w:ind w:left="284" w:hanging="284"/>
        <w:rPr>
          <w:rFonts w:ascii="Corbel" w:hAnsi="Corbel"/>
          <w:color w:val="000066"/>
        </w:rPr>
      </w:pPr>
      <w:r w:rsidRPr="008E1B37">
        <w:rPr>
          <w:rFonts w:ascii="Corbel" w:hAnsi="Corbel"/>
          <w:color w:val="000066"/>
        </w:rPr>
        <w:t>t</w:t>
      </w:r>
      <w:r w:rsidR="008D1D4D" w:rsidRPr="008E1B37">
        <w:rPr>
          <w:rFonts w:ascii="Corbel" w:hAnsi="Corbel"/>
          <w:color w:val="000066"/>
        </w:rPr>
        <w:t>o introduce MSP in the framework of the Barcelona Convention, and in particular link it to ICZM, considering MSP as the main tool/process for the implementation of ICZM in the marine part of the coastal zone and specifically for planning and managing maritime human activities according to EcAp goals)</w:t>
      </w:r>
      <w:r w:rsidRPr="008E1B37">
        <w:rPr>
          <w:rFonts w:ascii="Corbel" w:hAnsi="Corbel"/>
          <w:color w:val="000066"/>
        </w:rPr>
        <w:t>;</w:t>
      </w:r>
    </w:p>
    <w:p w:rsidR="008D1D4D" w:rsidRPr="008E1B37" w:rsidRDefault="000E3B54" w:rsidP="00A533DF">
      <w:pPr>
        <w:pStyle w:val="lBullet"/>
        <w:numPr>
          <w:ilvl w:val="0"/>
          <w:numId w:val="6"/>
        </w:numPr>
        <w:ind w:left="284" w:hanging="284"/>
        <w:rPr>
          <w:rFonts w:ascii="Corbel" w:hAnsi="Corbel"/>
          <w:color w:val="000066"/>
        </w:rPr>
      </w:pPr>
      <w:r w:rsidRPr="008E1B37">
        <w:rPr>
          <w:rFonts w:ascii="Corbel" w:hAnsi="Corbel"/>
          <w:color w:val="000066"/>
        </w:rPr>
        <w:t>t</w:t>
      </w:r>
      <w:r w:rsidR="008D1D4D" w:rsidRPr="008E1B37">
        <w:rPr>
          <w:rFonts w:ascii="Corbel" w:hAnsi="Corbel"/>
          <w:color w:val="000066"/>
        </w:rPr>
        <w:t>o provide a common context to CPs for the implementation of MSP in the Mediterranean Region.</w:t>
      </w:r>
    </w:p>
    <w:p w:rsidR="008D1D4D" w:rsidRDefault="000E3B54">
      <w:r w:rsidRPr="00E070AD">
        <w:t xml:space="preserve">It </w:t>
      </w:r>
      <w:r w:rsidR="008D1D4D" w:rsidRPr="00E070AD">
        <w:t>is a short and easy-to-use document, a sort of guiding reference for the implementation of MSP, based on common principles, contents and steps.</w:t>
      </w:r>
      <w:r w:rsidR="008D1D4D" w:rsidRPr="00FD6B40">
        <w:t xml:space="preserve"> </w:t>
      </w:r>
    </w:p>
    <w:p w:rsidR="00A304CD" w:rsidRPr="00E51A0D" w:rsidRDefault="00A304CD" w:rsidP="00A304CD">
      <w:pPr>
        <w:pStyle w:val="Heading2"/>
      </w:pPr>
      <w:r>
        <w:t>Methodological Framework for Land and Sea Interactions</w:t>
      </w:r>
      <w:r w:rsidR="000E3B54">
        <w:t xml:space="preserve"> </w:t>
      </w:r>
    </w:p>
    <w:p w:rsidR="00F71A76" w:rsidRDefault="00F71A76" w:rsidP="00F71A76">
      <w:pPr>
        <w:rPr>
          <w:bCs/>
        </w:rPr>
      </w:pPr>
      <w:r w:rsidRPr="00E070AD">
        <w:lastRenderedPageBreak/>
        <w:t xml:space="preserve">A </w:t>
      </w:r>
      <w:hyperlink r:id="rId54" w:history="1">
        <w:r w:rsidRPr="00E070AD">
          <w:rPr>
            <w:rStyle w:val="Hyperlink"/>
          </w:rPr>
          <w:t>conceptual methodology for addressing</w:t>
        </w:r>
        <w:r w:rsidR="000C5BAE">
          <w:rPr>
            <w:rStyle w:val="Hyperlink"/>
          </w:rPr>
          <w:t xml:space="preserve"> land-sea interacti</w:t>
        </w:r>
        <w:r w:rsidR="000C5BAE" w:rsidRPr="007111B1">
          <w:rPr>
            <w:rStyle w:val="Hyperlink"/>
          </w:rPr>
          <w:t>ons (</w:t>
        </w:r>
        <w:r w:rsidRPr="007111B1">
          <w:rPr>
            <w:rStyle w:val="Hyperlink"/>
          </w:rPr>
          <w:t>LSI</w:t>
        </w:r>
      </w:hyperlink>
      <w:r w:rsidR="000C5BAE">
        <w:rPr>
          <w:rStyle w:val="Hyperlink"/>
        </w:rPr>
        <w:t>)</w:t>
      </w:r>
      <w:r w:rsidRPr="00E070AD">
        <w:t xml:space="preserve"> and its relationship with ICZM was developed in synergy between the </w:t>
      </w:r>
      <w:r w:rsidR="000E3B54" w:rsidRPr="00E070AD">
        <w:t xml:space="preserve">EU-funded </w:t>
      </w:r>
      <w:hyperlink r:id="rId55" w:history="1">
        <w:r w:rsidRPr="00046DC7">
          <w:rPr>
            <w:rStyle w:val="Hyperlink"/>
            <w:rFonts w:cs="Arial"/>
          </w:rPr>
          <w:t>SIMWESTMED</w:t>
        </w:r>
      </w:hyperlink>
      <w:r w:rsidRPr="00E070AD">
        <w:t xml:space="preserve"> and </w:t>
      </w:r>
      <w:hyperlink r:id="rId56" w:history="1">
        <w:r w:rsidRPr="00046DC7">
          <w:rPr>
            <w:rStyle w:val="Hyperlink"/>
            <w:rFonts w:cs="Arial"/>
          </w:rPr>
          <w:t>SUPREME</w:t>
        </w:r>
      </w:hyperlink>
      <w:r w:rsidRPr="00E070AD">
        <w:t xml:space="preserve"> projects</w:t>
      </w:r>
      <w:r w:rsidR="000E3B54" w:rsidRPr="00E070AD">
        <w:t xml:space="preserve"> related to MSP and implemented in the Western and Eastern Mediterranean EU Member States, respectively.</w:t>
      </w:r>
      <w:r w:rsidRPr="00E070AD">
        <w:t xml:space="preserve"> The methodology </w:t>
      </w:r>
      <w:r w:rsidRPr="00E070AD">
        <w:rPr>
          <w:bCs/>
        </w:rPr>
        <w:t xml:space="preserve">foresees the compilation of a catalogue of interactions, populated with semi-quantitative and quantitative information. The use </w:t>
      </w:r>
      <w:r w:rsidRPr="007111B1">
        <w:rPr>
          <w:bCs/>
        </w:rPr>
        <w:t>of GIS as</w:t>
      </w:r>
      <w:r w:rsidRPr="00E070AD">
        <w:rPr>
          <w:bCs/>
        </w:rPr>
        <w:t xml:space="preserve"> a mapping tool can support the analysis, particularly its advanced phases. The guidelines propose a step-wise, tiered approach and identify 14 </w:t>
      </w:r>
      <w:r w:rsidR="000C5BAE">
        <w:rPr>
          <w:bCs/>
        </w:rPr>
        <w:t>s</w:t>
      </w:r>
      <w:r w:rsidRPr="00E070AD">
        <w:rPr>
          <w:bCs/>
        </w:rPr>
        <w:t xml:space="preserve">teps. Stakeholder engagement is a key component of the proposed methodological guidelines. </w:t>
      </w:r>
      <w:r w:rsidRPr="00E070AD">
        <w:t xml:space="preserve">LSI analysis should be an integral part of any MSP process, mainly linked to </w:t>
      </w:r>
      <w:r w:rsidR="000C5BAE" w:rsidRPr="00E070AD">
        <w:t>analytical</w:t>
      </w:r>
      <w:r w:rsidRPr="00E070AD">
        <w:t xml:space="preserve"> phase of MSP and scenario development.</w:t>
      </w:r>
    </w:p>
    <w:p w:rsidR="00F71A76" w:rsidRDefault="000E3B54" w:rsidP="00E070AD">
      <w:pPr>
        <w:pStyle w:val="Heading2"/>
      </w:pPr>
      <w:r>
        <w:t>Methodology for Analysis of the Coherence of the BC-driven Strategic Documents</w:t>
      </w:r>
    </w:p>
    <w:p w:rsidR="00F71A76" w:rsidRPr="00E070AD" w:rsidRDefault="00F71A76" w:rsidP="00F71A76">
      <w:r w:rsidRPr="00E070AD">
        <w:t xml:space="preserve">UNEP/MAP Mid-Term </w:t>
      </w:r>
      <w:r w:rsidRPr="007111B1">
        <w:t xml:space="preserve">Strategy </w:t>
      </w:r>
      <w:r w:rsidR="000C5BAE" w:rsidRPr="007111B1">
        <w:t xml:space="preserve">(MTS) </w:t>
      </w:r>
      <w:r w:rsidRPr="007111B1">
        <w:t>for 2016-2021 was designed with the idea to ensure more synergy and complementarity among different policy and strategic instruments of the B</w:t>
      </w:r>
      <w:r w:rsidR="000C5BAE" w:rsidRPr="007111B1">
        <w:t xml:space="preserve">arcelona </w:t>
      </w:r>
      <w:r w:rsidRPr="007111B1">
        <w:t>C</w:t>
      </w:r>
      <w:r w:rsidR="000C5BAE" w:rsidRPr="007111B1">
        <w:t>onvention (BC)</w:t>
      </w:r>
      <w:r w:rsidRPr="007111B1">
        <w:t xml:space="preserve"> system.</w:t>
      </w:r>
      <w:r w:rsidRPr="00E070AD">
        <w:t xml:space="preserve"> </w:t>
      </w:r>
    </w:p>
    <w:p w:rsidR="00F71A76" w:rsidRPr="00E070AD" w:rsidRDefault="00F71A76" w:rsidP="00F71A76">
      <w:r w:rsidRPr="00E070AD">
        <w:t>To this end, a methodology was developed for the analysis of the coherence and complementarity of the BC-driven documents prepared at the national level, which was tested in two cases. This test application has shown that in these two cases there is a high level of complementarity with the provisions of the ICZM Protocol as the main integrative tool within the BC system. Recommendations were made for the documents that still have to be prepared according to COP decisions, as well as for some minor adjustments in the existing ones.</w:t>
      </w:r>
    </w:p>
    <w:p w:rsidR="00F71A76" w:rsidRPr="00E070AD" w:rsidRDefault="00F71A76" w:rsidP="00F71A76">
      <w:pPr>
        <w:rPr>
          <w:rFonts w:cs="Times New Roman"/>
          <w:b/>
          <w:sz w:val="28"/>
          <w:szCs w:val="28"/>
          <w:lang w:eastAsia="hr-HR"/>
        </w:rPr>
      </w:pPr>
      <w:r w:rsidRPr="00E070AD">
        <w:lastRenderedPageBreak/>
        <w:t xml:space="preserve">Another important document being prepared in this context is the analysis of the </w:t>
      </w:r>
      <w:r w:rsidRPr="00E070AD">
        <w:rPr>
          <w:rFonts w:cs="Times New Roman"/>
          <w:lang w:eastAsia="hr-HR"/>
        </w:rPr>
        <w:t xml:space="preserve">coherence </w:t>
      </w:r>
      <w:r w:rsidRPr="007111B1">
        <w:rPr>
          <w:rFonts w:cs="Times New Roman"/>
          <w:lang w:eastAsia="hr-HR"/>
        </w:rPr>
        <w:t>between SAP BIO and ICZM</w:t>
      </w:r>
      <w:r w:rsidRPr="00E070AD">
        <w:rPr>
          <w:rFonts w:cs="Times New Roman"/>
          <w:lang w:eastAsia="hr-HR"/>
        </w:rPr>
        <w:t xml:space="preserve"> Protocol provisions, with the view to contribute to the SAP BIO revision with a set of recommendations. First draft of the methodology for analysis was presented and discussed during the </w:t>
      </w:r>
      <w:r w:rsidRPr="00E070AD">
        <w:t xml:space="preserve">SAP/BIO meeting organised by SPA/RAC in Marseille, France, on 13-14 February 2019. The methodology has been updated in line with the meeting recommendations and the draft analysis will be presented first at the PAP/RAC FPs  meeting and then </w:t>
      </w:r>
      <w:r w:rsidRPr="007111B1">
        <w:t>at the SPA/RAC FPs</w:t>
      </w:r>
      <w:r w:rsidRPr="00E070AD">
        <w:t xml:space="preserve"> meeting (</w:t>
      </w:r>
      <w:proofErr w:type="spellStart"/>
      <w:r w:rsidRPr="00E070AD">
        <w:t>Portoroz</w:t>
      </w:r>
      <w:proofErr w:type="spellEnd"/>
      <w:r w:rsidRPr="00E070AD">
        <w:t>, Slovenia, 18-21 June 2019).</w:t>
      </w:r>
    </w:p>
    <w:p w:rsidR="000E3B54" w:rsidRPr="00E070AD" w:rsidRDefault="000E3B54" w:rsidP="000E3B54">
      <w:pPr>
        <w:pStyle w:val="Heading2"/>
      </w:pPr>
      <w:r w:rsidRPr="00E070AD">
        <w:t>Guidelines for Environmental Assessment in a Transboundary Context</w:t>
      </w:r>
    </w:p>
    <w:p w:rsidR="000E3B54" w:rsidRDefault="000E3B54" w:rsidP="000E3B54">
      <w:pPr>
        <w:rPr>
          <w:rFonts w:cs="Times New Roman"/>
          <w:lang w:eastAsia="hr-HR"/>
        </w:rPr>
      </w:pPr>
      <w:r w:rsidRPr="00E070AD">
        <w:rPr>
          <w:szCs w:val="22"/>
        </w:rPr>
        <w:t xml:space="preserve">The work on this deliverable has started with some delay due to the work overload of PAP/RAC staff in 2018. However, the </w:t>
      </w:r>
      <w:r w:rsidRPr="007111B1">
        <w:rPr>
          <w:szCs w:val="22"/>
        </w:rPr>
        <w:t xml:space="preserve">delays have been compensated and the first deliverable i.e. an overview of the existing practice with </w:t>
      </w:r>
      <w:r w:rsidR="007E46F4" w:rsidRPr="007111B1">
        <w:rPr>
          <w:szCs w:val="22"/>
        </w:rPr>
        <w:t>Environmental Impact Assessment (</w:t>
      </w:r>
      <w:r w:rsidRPr="007111B1">
        <w:rPr>
          <w:szCs w:val="22"/>
        </w:rPr>
        <w:t>EIA</w:t>
      </w:r>
      <w:r w:rsidR="007E46F4" w:rsidRPr="007111B1">
        <w:rPr>
          <w:szCs w:val="22"/>
        </w:rPr>
        <w:t>)</w:t>
      </w:r>
      <w:r w:rsidRPr="007111B1">
        <w:rPr>
          <w:szCs w:val="22"/>
        </w:rPr>
        <w:t xml:space="preserve"> and </w:t>
      </w:r>
      <w:r w:rsidR="007E46F4" w:rsidRPr="007111B1">
        <w:rPr>
          <w:szCs w:val="22"/>
        </w:rPr>
        <w:t>Strategic Environmental Assessment (</w:t>
      </w:r>
      <w:r w:rsidRPr="007111B1">
        <w:rPr>
          <w:szCs w:val="22"/>
        </w:rPr>
        <w:t>SEA</w:t>
      </w:r>
      <w:r w:rsidR="007E46F4" w:rsidRPr="007111B1">
        <w:rPr>
          <w:szCs w:val="22"/>
        </w:rPr>
        <w:t>)</w:t>
      </w:r>
      <w:r w:rsidRPr="007111B1">
        <w:rPr>
          <w:szCs w:val="22"/>
        </w:rPr>
        <w:t xml:space="preserve"> in a transboundary context was finalised in early</w:t>
      </w:r>
      <w:r w:rsidRPr="00E070AD">
        <w:rPr>
          <w:szCs w:val="22"/>
        </w:rPr>
        <w:t xml:space="preserve"> 2019 while Draft Guidelines </w:t>
      </w:r>
      <w:r w:rsidRPr="00E070AD">
        <w:rPr>
          <w:rFonts w:cs="Times New Roman"/>
          <w:lang w:eastAsia="hr-HR"/>
        </w:rPr>
        <w:t>for Environmental Assessment in a Transboundary Context will be presented and discussed during the FPs meeting.</w:t>
      </w:r>
    </w:p>
    <w:p w:rsidR="008E1B37" w:rsidRDefault="008E1B37" w:rsidP="000E3B54">
      <w:pPr>
        <w:rPr>
          <w:rFonts w:cs="Times New Roman"/>
          <w:lang w:eastAsia="hr-HR"/>
        </w:rPr>
      </w:pPr>
    </w:p>
    <w:p w:rsidR="00E070AD" w:rsidRDefault="00E070AD" w:rsidP="000E3B54">
      <w:pPr>
        <w:rPr>
          <w:rFonts w:cs="Times New Roman"/>
          <w:lang w:eastAsia="hr-HR"/>
        </w:rPr>
      </w:pPr>
    </w:p>
    <w:p w:rsidR="007E46F4" w:rsidRDefault="007E46F4" w:rsidP="000E3B54">
      <w:pPr>
        <w:rPr>
          <w:rFonts w:cs="Times New Roman"/>
          <w:lang w:eastAsia="hr-HR"/>
        </w:rPr>
      </w:pPr>
    </w:p>
    <w:p w:rsidR="007E46F4" w:rsidRDefault="007E46F4" w:rsidP="000E3B54">
      <w:pPr>
        <w:rPr>
          <w:rFonts w:cs="Times New Roman"/>
          <w:lang w:eastAsia="hr-HR"/>
        </w:rPr>
      </w:pPr>
    </w:p>
    <w:p w:rsidR="007E46F4" w:rsidRDefault="007E46F4" w:rsidP="000E3B54">
      <w:pPr>
        <w:rPr>
          <w:rFonts w:cs="Times New Roman"/>
          <w:lang w:eastAsia="hr-HR"/>
        </w:rPr>
      </w:pPr>
    </w:p>
    <w:p w:rsidR="007E46F4" w:rsidRDefault="007E46F4" w:rsidP="000E3B54">
      <w:pPr>
        <w:rPr>
          <w:rFonts w:cs="Times New Roman"/>
          <w:lang w:eastAsia="hr-HR"/>
        </w:rPr>
      </w:pPr>
    </w:p>
    <w:p w:rsidR="007E46F4" w:rsidRDefault="007E46F4" w:rsidP="000E3B54">
      <w:pPr>
        <w:rPr>
          <w:rFonts w:cs="Times New Roman"/>
          <w:lang w:eastAsia="hr-HR"/>
        </w:rPr>
      </w:pPr>
    </w:p>
    <w:p w:rsidR="000E3B54" w:rsidRPr="00CE22E7" w:rsidRDefault="000E3B54" w:rsidP="00490409">
      <w:pPr>
        <w:sectPr w:rsidR="000E3B54" w:rsidRPr="00CE22E7" w:rsidSect="00CE22E7">
          <w:type w:val="continuous"/>
          <w:pgSz w:w="11913" w:h="16834" w:code="9"/>
          <w:pgMar w:top="1134" w:right="1021" w:bottom="1134" w:left="1418" w:header="720" w:footer="454" w:gutter="0"/>
          <w:cols w:num="2" w:space="567"/>
          <w:docGrid w:linePitch="360"/>
        </w:sectPr>
      </w:pPr>
    </w:p>
    <w:p w:rsidR="004C0BEA" w:rsidRPr="001C390C" w:rsidRDefault="003F0743" w:rsidP="001C2408">
      <w:pPr>
        <w:pStyle w:val="Action"/>
        <w:spacing w:before="120" w:after="420"/>
      </w:pPr>
      <w:r>
        <w:rPr>
          <w:noProof/>
          <w:lang w:val="hr-HR" w:eastAsia="hr-HR"/>
        </w:rPr>
        <w:lastRenderedPageBreak/>
        <w:pict>
          <v:shape id="_x0000_s1031" type="#_x0000_t176" style="position:absolute;left:0;text-align:left;margin-left:1449.5pt;margin-top:11.35pt;width:283.45pt;height:66.05pt;z-index:251701248;visibility:visible;mso-position-horizontal:righ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" fillcolor="#a7bfde [1620]" stroked="f">
            <v:fill color2="#e4ecf5 [500]" rotate="t" angle="180" colors="0 #a3c4ff;22938f #bfd5ff;1 #e5eeff" focus="100%" type="gradient"/>
            <v:shadow on="t" color="black" opacity="24903f" origin=",.5" offset="0,.55556mm"/>
            <v:textbox inset="2mm,0,2mm,0">
              <w:txbxContent>
                <w:p w:rsidR="001646F9" w:rsidRDefault="001646F9" w:rsidP="00F472EC">
                  <w:pPr>
                    <w:pStyle w:val="NoSpacing"/>
                    <w:spacing w:before="40" w:line="252" w:lineRule="auto"/>
                    <w:rPr>
                      <w:rFonts w:ascii="Corbel" w:hAnsi="Corbel"/>
                      <w:sz w:val="18"/>
                      <w:szCs w:val="18"/>
                    </w:rPr>
                  </w:pPr>
                  <w:r w:rsidRPr="00F472EC">
                    <w:rPr>
                      <w:rFonts w:ascii="Corbel" w:hAnsi="Corbel"/>
                      <w:sz w:val="18"/>
                      <w:szCs w:val="18"/>
                    </w:rPr>
                    <w:t>In accordance with Art. 27 of the Protocol, under this Action the CPs envisage to carry out demonstration projects of ICZM in order to achieve practical results on the ground and disseminate good practice, with special emphasis on governance and coordination mechanisms.</w:t>
                  </w:r>
                </w:p>
              </w:txbxContent>
            </v:textbox>
            <w10:wrap type="square"/>
          </v:shape>
        </w:pict>
      </w:r>
      <w:bookmarkStart w:id="22" w:name="_Toc417980970"/>
      <w:r w:rsidR="004C0BEA" w:rsidRPr="001C390C">
        <w:rPr>
          <w:b/>
          <w:color w:val="C00000"/>
          <w:sz w:val="24"/>
          <w:szCs w:val="24"/>
        </w:rPr>
        <w:t xml:space="preserve">Action </w:t>
      </w:r>
      <w:r w:rsidR="004C0BEA">
        <w:rPr>
          <w:b/>
          <w:color w:val="C00000"/>
          <w:sz w:val="24"/>
          <w:szCs w:val="24"/>
        </w:rPr>
        <w:t>2</w:t>
      </w:r>
      <w:r w:rsidR="004C0BEA" w:rsidRPr="001C390C">
        <w:rPr>
          <w:b/>
          <w:color w:val="C00000"/>
          <w:sz w:val="24"/>
          <w:szCs w:val="24"/>
        </w:rPr>
        <w:t>.</w:t>
      </w:r>
      <w:r w:rsidR="004C0BEA">
        <w:rPr>
          <w:b/>
          <w:color w:val="C00000"/>
          <w:sz w:val="24"/>
          <w:szCs w:val="24"/>
        </w:rPr>
        <w:t>2</w:t>
      </w:r>
      <w:r w:rsidR="004C0BEA" w:rsidRPr="001C390C">
        <w:rPr>
          <w:b/>
          <w:color w:val="C00000"/>
          <w:sz w:val="24"/>
          <w:szCs w:val="24"/>
        </w:rPr>
        <w:t xml:space="preserve"> </w:t>
      </w:r>
      <w:r w:rsidR="004C0BEA" w:rsidRPr="001C390C">
        <w:rPr>
          <w:b/>
          <w:color w:val="C00000"/>
          <w:sz w:val="24"/>
          <w:szCs w:val="24"/>
        </w:rPr>
        <w:br/>
      </w:r>
      <w:bookmarkEnd w:id="22"/>
      <w:r w:rsidR="007E46F4">
        <w:t>Protocol Implementation Projects</w:t>
      </w:r>
    </w:p>
    <w:p w:rsidR="004C0BEA" w:rsidRDefault="004C0BEA" w:rsidP="00490409">
      <w:pPr>
        <w:sectPr w:rsidR="004C0BEA" w:rsidSect="002B114D">
          <w:type w:val="continuous"/>
          <w:pgSz w:w="11913" w:h="16834" w:code="9"/>
          <w:pgMar w:top="1134" w:right="1021" w:bottom="1134" w:left="1418" w:header="720" w:footer="454" w:gutter="0"/>
          <w:cols w:space="720"/>
          <w:docGrid w:linePitch="360"/>
        </w:sectPr>
      </w:pPr>
    </w:p>
    <w:p w:rsidR="007E46F4" w:rsidRDefault="007E46F4" w:rsidP="00B21F74">
      <w:pPr>
        <w:spacing w:before="0"/>
      </w:pPr>
    </w:p>
    <w:p w:rsidR="00DE6D00" w:rsidRDefault="00F609AE" w:rsidP="00B21F74">
      <w:pPr>
        <w:spacing w:before="0"/>
      </w:pPr>
      <w:r w:rsidRPr="00FC07BC">
        <w:t xml:space="preserve">The co-ordination of CAMP projects continues to be one of the major activities of PAP/RAC. CAMPs have always been a privileged space of co-operation of all UNEP/MAP components and an efficient way of applying their expertise in </w:t>
      </w:r>
      <w:r w:rsidRPr="00FC07BC">
        <w:lastRenderedPageBreak/>
        <w:t>practice and in an integrated manner. This is even more evident in this third generation of CAMPs, which are entirely focused on the implementation of the ICZM Protocol provisions.</w:t>
      </w:r>
    </w:p>
    <w:p w:rsidR="00DE6D00" w:rsidRDefault="00DE6D00" w:rsidP="00B21F74">
      <w:pPr>
        <w:spacing w:before="0"/>
      </w:pPr>
    </w:p>
    <w:p w:rsidR="00E72599" w:rsidRPr="00E070AD" w:rsidRDefault="00E72599" w:rsidP="00B21F74">
      <w:pPr>
        <w:spacing w:before="0"/>
        <w:rPr>
          <w:lang w:val="en-US"/>
        </w:rPr>
      </w:pPr>
      <w:r w:rsidRPr="00E070AD">
        <w:rPr>
          <w:lang w:val="en-US"/>
        </w:rPr>
        <w:t xml:space="preserve">Besides CAMPs as </w:t>
      </w:r>
      <w:r w:rsidRPr="00E72599">
        <w:rPr>
          <w:lang w:val="en-US"/>
        </w:rPr>
        <w:t>a</w:t>
      </w:r>
      <w:r w:rsidRPr="00E070AD">
        <w:rPr>
          <w:lang w:val="en-US"/>
        </w:rPr>
        <w:t xml:space="preserve"> </w:t>
      </w:r>
      <w:r>
        <w:rPr>
          <w:lang w:val="en-US"/>
        </w:rPr>
        <w:t xml:space="preserve">regular </w:t>
      </w:r>
      <w:r w:rsidRPr="007111B1">
        <w:rPr>
          <w:lang w:val="en-US"/>
        </w:rPr>
        <w:t>MTF-funded</w:t>
      </w:r>
      <w:r>
        <w:rPr>
          <w:lang w:val="en-US"/>
        </w:rPr>
        <w:t xml:space="preserve"> </w:t>
      </w:r>
      <w:r w:rsidRPr="00E070AD">
        <w:rPr>
          <w:lang w:val="en-US"/>
        </w:rPr>
        <w:t>activity</w:t>
      </w:r>
      <w:r>
        <w:rPr>
          <w:lang w:val="en-US"/>
        </w:rPr>
        <w:t xml:space="preserve">, PAP/RAC and CPs use various funding opportunities to implement additional site-specific projects, which are also briefly presented </w:t>
      </w:r>
      <w:r w:rsidR="00EC71FB">
        <w:rPr>
          <w:lang w:val="en-US"/>
        </w:rPr>
        <w:t>in</w:t>
      </w:r>
      <w:r>
        <w:rPr>
          <w:lang w:val="en-US"/>
        </w:rPr>
        <w:t xml:space="preserve"> this chapter.</w:t>
      </w:r>
    </w:p>
    <w:p w:rsidR="002C645B" w:rsidRPr="00E070AD" w:rsidRDefault="00F609AE" w:rsidP="00B21F74">
      <w:pPr>
        <w:pStyle w:val="Heading2"/>
        <w:rPr>
          <w:lang w:val="en-US"/>
        </w:rPr>
      </w:pPr>
      <w:bookmarkStart w:id="23" w:name="_Toc417980971"/>
      <w:r w:rsidRPr="00E070AD">
        <w:rPr>
          <w:lang w:val="en-US"/>
        </w:rPr>
        <w:t>CAMP Levante de Almeria</w:t>
      </w:r>
      <w:bookmarkEnd w:id="23"/>
    </w:p>
    <w:p w:rsidR="00DE6D00" w:rsidRDefault="00F609AE" w:rsidP="00DE6D00">
      <w:r w:rsidRPr="00FC07BC">
        <w:t xml:space="preserve">After three years of intensive work and activity, the </w:t>
      </w:r>
      <w:hyperlink r:id="rId57" w:history="1">
        <w:r w:rsidRPr="00FC07BC">
          <w:rPr>
            <w:rStyle w:val="Hyperlink"/>
            <w:szCs w:val="22"/>
          </w:rPr>
          <w:t xml:space="preserve">CAMP </w:t>
        </w:r>
        <w:proofErr w:type="spellStart"/>
        <w:r w:rsidRPr="00FC07BC">
          <w:rPr>
            <w:rStyle w:val="Hyperlink"/>
            <w:szCs w:val="22"/>
          </w:rPr>
          <w:t>Levante</w:t>
        </w:r>
        <w:proofErr w:type="spellEnd"/>
        <w:r w:rsidRPr="00FC07BC">
          <w:rPr>
            <w:rStyle w:val="Hyperlink"/>
            <w:szCs w:val="22"/>
          </w:rPr>
          <w:t xml:space="preserve"> de Almeria </w:t>
        </w:r>
      </w:hyperlink>
      <w:r w:rsidRPr="00FC07BC">
        <w:t xml:space="preserve">was officially closed </w:t>
      </w:r>
      <w:r w:rsidR="004843DC" w:rsidRPr="00FC07BC">
        <w:t xml:space="preserve">at </w:t>
      </w:r>
      <w:r w:rsidRPr="00FC07BC">
        <w:t xml:space="preserve">the Final Presentation Conference held in Almeria </w:t>
      </w:r>
      <w:r w:rsidR="004843DC" w:rsidRPr="00FC07BC">
        <w:t xml:space="preserve">in February 2013. The conference was attended by </w:t>
      </w:r>
      <w:r w:rsidRPr="00FC07BC">
        <w:t>high</w:t>
      </w:r>
      <w:r w:rsidR="004843DC" w:rsidRPr="00FC07BC">
        <w:t>-level</w:t>
      </w:r>
      <w:r w:rsidRPr="00FC07BC">
        <w:t xml:space="preserve"> political </w:t>
      </w:r>
      <w:r w:rsidR="004843DC" w:rsidRPr="00FC07BC">
        <w:t xml:space="preserve">representatives </w:t>
      </w:r>
      <w:r w:rsidRPr="00FC07BC">
        <w:t>of national, regional and municipal authorities that confirmed dedication to the project results and showed political will to support its continuation.</w:t>
      </w:r>
    </w:p>
    <w:p w:rsidR="002C645B" w:rsidRDefault="00F609AE" w:rsidP="00DE6D00">
      <w:r w:rsidRPr="00FC07BC">
        <w:t xml:space="preserve">The numerous activities and their results were presented and the focus was on the </w:t>
      </w:r>
      <w:r w:rsidR="00AE5A85" w:rsidRPr="00AE5A85">
        <w:t xml:space="preserve">Sustainable Development Reference Framework </w:t>
      </w:r>
      <w:r w:rsidR="00AE5A85" w:rsidRPr="007111B1">
        <w:t>(SDRF)</w:t>
      </w:r>
      <w:r w:rsidRPr="007111B1">
        <w:t xml:space="preserve"> as</w:t>
      </w:r>
      <w:r w:rsidRPr="00FC07BC">
        <w:t xml:space="preserve"> the major outcome of the project. The project was evaluated as extremely good and innovative at the European level due to the well</w:t>
      </w:r>
      <w:r w:rsidR="00DE6D00">
        <w:t>-</w:t>
      </w:r>
      <w:r w:rsidRPr="00FC07BC">
        <w:t>structured and functional institutional co-ordination and public participation throughout the project duration on the one side, and very well elaborated technical proposals on the other, which were both linked with the “Imagine“ workshops as a tool for scenarios building and indicators.</w:t>
      </w:r>
    </w:p>
    <w:p w:rsidR="002C645B" w:rsidRDefault="00F609AE" w:rsidP="00490409">
      <w:r w:rsidRPr="00FC07BC">
        <w:t xml:space="preserve">Everybody wished that the post-project phase would be equally successful. It is obvious that the success of the CAMP </w:t>
      </w:r>
      <w:r w:rsidR="00DE6D00">
        <w:t>will be</w:t>
      </w:r>
      <w:r w:rsidRPr="00FC07BC">
        <w:t xml:space="preserve"> judged according to the results achieved in the follow-up phase for which an Action Plan was proposed with a plethora of possibilities for job creation and initiation of new economic activities, as well as for using the institutional co-ordination established for the future management of the Levante de Almeria coastal areas.</w:t>
      </w:r>
    </w:p>
    <w:p w:rsidR="002C645B" w:rsidRDefault="00F609AE" w:rsidP="00490409">
      <w:pPr>
        <w:rPr>
          <w:rStyle w:val="Hyperlink"/>
          <w:rFonts w:cs="Calibri"/>
          <w:szCs w:val="22"/>
        </w:rPr>
      </w:pPr>
      <w:r w:rsidRPr="00FC07BC">
        <w:t xml:space="preserve">Prior to the Final Presentation Conference, the project results were presented and discussed by the Coastal Commission at a meeting held in </w:t>
      </w:r>
      <w:r w:rsidRPr="00FC07BC">
        <w:lastRenderedPageBreak/>
        <w:t xml:space="preserve">December 2012 that was concluded with the adoption of the Declaration by which a political statement was expressed about the SDRF and the future implementation of the proposed actions. The Coastal Commission is composed of the mayors of eight municipalities, representatives of the Regional government, </w:t>
      </w:r>
      <w:r w:rsidR="006F5755" w:rsidRPr="00FC07BC">
        <w:t xml:space="preserve">the </w:t>
      </w:r>
      <w:r w:rsidRPr="00FC07BC">
        <w:t>Provincial council, Association of the municipalities and of the Ministry of the Environment and Rural and Marine Affairs. This important body was established as the decision-making and executive body of the three-level governance structure of CAMP providing for institutional co-ordination and social participation, while the other two are: the Coastal Council involving</w:t>
      </w:r>
      <w:r w:rsidRPr="00FC07BC">
        <w:rPr>
          <w:rFonts w:cs="Calibri"/>
          <w:szCs w:val="22"/>
        </w:rPr>
        <w:t xml:space="preserve"> </w:t>
      </w:r>
      <w:r w:rsidRPr="00FC07BC">
        <w:rPr>
          <w:rFonts w:eastAsia="Cambria" w:cs="Calibri"/>
          <w:szCs w:val="22"/>
        </w:rPr>
        <w:t>the interested part</w:t>
      </w:r>
      <w:r w:rsidRPr="00FC07BC">
        <w:rPr>
          <w:rFonts w:cs="Calibri"/>
          <w:szCs w:val="22"/>
        </w:rPr>
        <w:t>ies, or public stakeholders,</w:t>
      </w:r>
      <w:r w:rsidRPr="00FC07BC">
        <w:rPr>
          <w:rFonts w:eastAsia="Cambria" w:cs="Calibri"/>
          <w:szCs w:val="22"/>
        </w:rPr>
        <w:t xml:space="preserve"> </w:t>
      </w:r>
      <w:r w:rsidRPr="00FC07BC">
        <w:rPr>
          <w:rFonts w:cs="Calibri"/>
          <w:szCs w:val="22"/>
        </w:rPr>
        <w:t>that</w:t>
      </w:r>
      <w:r w:rsidR="006F5755" w:rsidRPr="00FC07BC">
        <w:rPr>
          <w:rFonts w:cs="Calibri"/>
          <w:szCs w:val="22"/>
        </w:rPr>
        <w:t>,</w:t>
      </w:r>
      <w:r w:rsidRPr="00FC07BC">
        <w:rPr>
          <w:rFonts w:cs="Calibri"/>
          <w:szCs w:val="22"/>
        </w:rPr>
        <w:t xml:space="preserve"> </w:t>
      </w:r>
      <w:r w:rsidR="006F5755" w:rsidRPr="00FC07BC">
        <w:rPr>
          <w:rFonts w:eastAsia="Cambria" w:cs="Calibri"/>
          <w:szCs w:val="22"/>
        </w:rPr>
        <w:t xml:space="preserve">owing to their knowledge of the </w:t>
      </w:r>
      <w:r w:rsidR="006F5755" w:rsidRPr="00FC07BC">
        <w:rPr>
          <w:rFonts w:cs="Calibri"/>
          <w:szCs w:val="22"/>
        </w:rPr>
        <w:t>problems</w:t>
      </w:r>
      <w:r w:rsidR="006F5755" w:rsidRPr="00FC07BC">
        <w:rPr>
          <w:rFonts w:eastAsia="Cambria" w:cs="Calibri"/>
          <w:szCs w:val="22"/>
        </w:rPr>
        <w:t xml:space="preserve"> dealt with </w:t>
      </w:r>
      <w:r w:rsidR="006F5755" w:rsidRPr="00FC07BC">
        <w:rPr>
          <w:rFonts w:cs="Calibri"/>
          <w:szCs w:val="22"/>
        </w:rPr>
        <w:t xml:space="preserve">(i.e. issues related to water resources, landscape management, natural and cultural heritage, public domain, marine resources and the main productive activities in the area - agriculture, tourism, urban development), </w:t>
      </w:r>
      <w:r w:rsidRPr="00FC07BC">
        <w:rPr>
          <w:rFonts w:cs="Calibri"/>
          <w:szCs w:val="22"/>
        </w:rPr>
        <w:t>represent local</w:t>
      </w:r>
      <w:r w:rsidRPr="00FC07BC">
        <w:rPr>
          <w:rFonts w:eastAsia="Cambria" w:cs="Calibri"/>
          <w:szCs w:val="22"/>
        </w:rPr>
        <w:t xml:space="preserve"> associations, </w:t>
      </w:r>
      <w:r w:rsidRPr="00FC07BC">
        <w:rPr>
          <w:rFonts w:cs="Calibri"/>
          <w:szCs w:val="22"/>
        </w:rPr>
        <w:t xml:space="preserve">environmental organisations, </w:t>
      </w:r>
      <w:r w:rsidRPr="007111B1">
        <w:rPr>
          <w:rFonts w:cs="Calibri"/>
          <w:szCs w:val="22"/>
        </w:rPr>
        <w:t>NGOs</w:t>
      </w:r>
      <w:r w:rsidRPr="007111B1">
        <w:rPr>
          <w:rFonts w:eastAsia="Cambria" w:cs="Calibri"/>
          <w:szCs w:val="22"/>
        </w:rPr>
        <w:t xml:space="preserve"> or</w:t>
      </w:r>
      <w:r w:rsidRPr="00FC07BC">
        <w:rPr>
          <w:rFonts w:eastAsia="Cambria" w:cs="Calibri"/>
          <w:szCs w:val="22"/>
        </w:rPr>
        <w:t xml:space="preserve"> business sectors (46 altogether) </w:t>
      </w:r>
      <w:r w:rsidRPr="00FC07BC">
        <w:t xml:space="preserve">and the Coastal Forum, </w:t>
      </w:r>
      <w:r w:rsidRPr="00FC07BC">
        <w:rPr>
          <w:rFonts w:cs="Calibri"/>
          <w:szCs w:val="22"/>
        </w:rPr>
        <w:t>a platform that involve</w:t>
      </w:r>
      <w:r w:rsidR="000569A0" w:rsidRPr="00FC07BC">
        <w:rPr>
          <w:rFonts w:cs="Calibri"/>
          <w:szCs w:val="22"/>
        </w:rPr>
        <w:t>d</w:t>
      </w:r>
      <w:r w:rsidRPr="00FC07BC">
        <w:rPr>
          <w:rFonts w:cs="Calibri"/>
          <w:szCs w:val="22"/>
        </w:rPr>
        <w:t xml:space="preserve"> all citizens or associations in order to catalyse debate on the issues addressed during the development of the project </w:t>
      </w:r>
      <w:r w:rsidRPr="007111B1">
        <w:rPr>
          <w:rFonts w:cs="Calibri"/>
          <w:szCs w:val="22"/>
        </w:rPr>
        <w:t>through its website</w:t>
      </w:r>
      <w:r w:rsidRPr="007111B1">
        <w:rPr>
          <w:rStyle w:val="Hyperlink"/>
          <w:rFonts w:cs="Calibri"/>
          <w:szCs w:val="22"/>
          <w:u w:val="none"/>
        </w:rPr>
        <w:t>.</w:t>
      </w:r>
    </w:p>
    <w:p w:rsidR="002C645B" w:rsidRDefault="00F609AE" w:rsidP="00490409">
      <w:r w:rsidRPr="00FC07BC">
        <w:t xml:space="preserve">The CAMP Levante de Almeria </w:t>
      </w:r>
      <w:hyperlink r:id="rId58" w:tgtFrame="_blank" w:history="1">
        <w:r w:rsidRPr="00FC07BC">
          <w:rPr>
            <w:rStyle w:val="Hyperlink"/>
          </w:rPr>
          <w:t>Final integrated report</w:t>
        </w:r>
      </w:hyperlink>
      <w:r w:rsidRPr="00FC07BC">
        <w:t xml:space="preserve"> was prepared and a very informative 25-minute </w:t>
      </w:r>
      <w:hyperlink r:id="rId59" w:tgtFrame="_blank" w:history="1">
        <w:r w:rsidRPr="00FC07BC">
          <w:rPr>
            <w:rStyle w:val="Hyperlink"/>
          </w:rPr>
          <w:t>video</w:t>
        </w:r>
      </w:hyperlink>
      <w:r w:rsidRPr="00FC07BC">
        <w:t xml:space="preserve"> about the CAMP implementation in Spain was produced. </w:t>
      </w:r>
    </w:p>
    <w:p w:rsidR="002C645B" w:rsidRPr="00E51A0D" w:rsidRDefault="00024571" w:rsidP="00B21F74">
      <w:pPr>
        <w:pStyle w:val="Heading2"/>
      </w:pPr>
      <w:bookmarkStart w:id="24" w:name="_Toc417980972"/>
      <w:r w:rsidRPr="00E51A0D">
        <w:t>CAMP Montenegro</w:t>
      </w:r>
      <w:bookmarkEnd w:id="24"/>
    </w:p>
    <w:p w:rsidR="002C645B" w:rsidRDefault="00024571" w:rsidP="00490409">
      <w:r w:rsidRPr="00FC07BC">
        <w:t xml:space="preserve">CAMP Montenegro </w:t>
      </w:r>
      <w:r w:rsidR="00A052FD" w:rsidRPr="00FC07BC">
        <w:t xml:space="preserve">was </w:t>
      </w:r>
      <w:r w:rsidRPr="00FC07BC">
        <w:t xml:space="preserve">officially launched in March 2012 at the Inception Workshop in Podgorica to be closed at the Final Presentation Conference in </w:t>
      </w:r>
      <w:proofErr w:type="spellStart"/>
      <w:r w:rsidRPr="00FC07BC">
        <w:t>Budva</w:t>
      </w:r>
      <w:proofErr w:type="spellEnd"/>
      <w:r w:rsidRPr="00FC07BC">
        <w:t>, in December 2014</w:t>
      </w:r>
      <w:r w:rsidR="00C82980" w:rsidRPr="00FC07BC">
        <w:t>.</w:t>
      </w:r>
      <w:r w:rsidRPr="00FC07BC">
        <w:t xml:space="preserve"> </w:t>
      </w:r>
      <w:r w:rsidR="00C82980" w:rsidRPr="00FC07BC">
        <w:t xml:space="preserve">Both </w:t>
      </w:r>
      <w:r w:rsidRPr="00FC07BC">
        <w:t xml:space="preserve">meetings </w:t>
      </w:r>
      <w:r w:rsidR="00C82980" w:rsidRPr="00FC07BC">
        <w:t xml:space="preserve">were </w:t>
      </w:r>
      <w:r w:rsidRPr="00FC07BC">
        <w:t xml:space="preserve">organised by the Ministry of Sustainable Development and Tourism, with the support of PAP/RAC. Each </w:t>
      </w:r>
      <w:r w:rsidR="00C82980" w:rsidRPr="00FC07BC">
        <w:t xml:space="preserve">meeting </w:t>
      </w:r>
      <w:r w:rsidRPr="00FC07BC">
        <w:t>was attended by more than 70 participants including representatives of national and local authorities, as well as representatives of national institutions and civil society organisations concerned with the Montenegrin coastal zone.</w:t>
      </w:r>
    </w:p>
    <w:p w:rsidR="002C645B" w:rsidRDefault="00024571" w:rsidP="00490409">
      <w:r w:rsidRPr="00FC07BC">
        <w:lastRenderedPageBreak/>
        <w:t xml:space="preserve">CAMP Montenegro (integrated with the process </w:t>
      </w:r>
      <w:r w:rsidR="00343293" w:rsidRPr="00FC07BC">
        <w:t>of</w:t>
      </w:r>
      <w:r w:rsidRPr="00FC07BC">
        <w:t xml:space="preserve"> preparation of the ICZM Strategy) was designed in such a way to support the process of preparation of the Coastal Area Spatial Plan of Montenegro, through which </w:t>
      </w:r>
      <w:r w:rsidR="00343293" w:rsidRPr="00FC07BC">
        <w:t>the</w:t>
      </w:r>
      <w:r w:rsidRPr="00FC07BC">
        <w:t xml:space="preserve"> practical application of some of the specific articles of the ICZM Protocol</w:t>
      </w:r>
      <w:r w:rsidR="00343293" w:rsidRPr="00FC07BC">
        <w:t xml:space="preserve"> can be secured</w:t>
      </w:r>
      <w:r w:rsidRPr="00FC07BC">
        <w:t>. Focus was on the aspects of ICZM that can contribute to the rationalisation and modernisation of the public management and spatial planning, such as co-ordination, integration and participation mechanisms, development of a coastal information system (observatory), utilisation of some specific tools and instruments (e.g. vulnerability and suitability analysis, tourism carrying capacity assessment, implementation of the coastal setback). Also, the concept of green economy was promoted and ways of how it can contribute to the sustainable coastal development were examined.</w:t>
      </w:r>
    </w:p>
    <w:p w:rsidR="002C645B" w:rsidRDefault="00024571" w:rsidP="00490409">
      <w:r w:rsidRPr="00FC07BC">
        <w:t xml:space="preserve">Like </w:t>
      </w:r>
      <w:r w:rsidR="00343293" w:rsidRPr="00FC07BC">
        <w:t xml:space="preserve">all </w:t>
      </w:r>
      <w:r w:rsidRPr="00FC07BC">
        <w:t>other CAMP</w:t>
      </w:r>
      <w:r w:rsidR="00343293" w:rsidRPr="00FC07BC">
        <w:t>s</w:t>
      </w:r>
      <w:r w:rsidRPr="00FC07BC">
        <w:t xml:space="preserve"> this CAMP relied on a dynamic governance structure that enabled not only a good progress of the CAMP activities but </w:t>
      </w:r>
      <w:r w:rsidRPr="00B21F74">
        <w:rPr>
          <w:spacing w:val="-4"/>
        </w:rPr>
        <w:t>also dynamic links with all other relevant initiatives</w:t>
      </w:r>
      <w:r w:rsidRPr="00FC07BC">
        <w:t xml:space="preserve"> related to the Montenegrin coastal area, which will ultimately be reflected in the Coastal Area Spatial Plan and the ICZM National Strategy. </w:t>
      </w:r>
    </w:p>
    <w:p w:rsidR="002C645B" w:rsidRPr="001757C5" w:rsidRDefault="003205F1" w:rsidP="001757C5">
      <w:r w:rsidRPr="00FC07BC">
        <w:t xml:space="preserve">More information on the CAMP Montenegro is available at the </w:t>
      </w:r>
      <w:hyperlink r:id="rId60" w:history="1">
        <w:r w:rsidRPr="00FC07BC">
          <w:rPr>
            <w:rStyle w:val="Hyperlink"/>
            <w:szCs w:val="22"/>
          </w:rPr>
          <w:t>project website</w:t>
        </w:r>
      </w:hyperlink>
      <w:r w:rsidRPr="00FC07BC">
        <w:t xml:space="preserve">, administered by the </w:t>
      </w:r>
      <w:r w:rsidRPr="001757C5">
        <w:t xml:space="preserve">Ministry of Sustainable Development and Tourism. All the information available </w:t>
      </w:r>
      <w:r w:rsidR="00676DE9" w:rsidRPr="001757C5">
        <w:t xml:space="preserve">is </w:t>
      </w:r>
      <w:r w:rsidRPr="001757C5">
        <w:t>still only in Montenegrin</w:t>
      </w:r>
      <w:r w:rsidRPr="008D28D1">
        <w:t xml:space="preserve">. Also, all the project outputs are in Montenegrin with summarised </w:t>
      </w:r>
      <w:r w:rsidR="00A65467" w:rsidRPr="008D28D1">
        <w:t xml:space="preserve">versions in </w:t>
      </w:r>
      <w:r w:rsidRPr="008D28D1">
        <w:t xml:space="preserve">English. All outputs </w:t>
      </w:r>
      <w:r w:rsidR="00DE6D00" w:rsidRPr="008D28D1">
        <w:t xml:space="preserve">are </w:t>
      </w:r>
      <w:r w:rsidRPr="008D28D1">
        <w:t xml:space="preserve">shared </w:t>
      </w:r>
      <w:r w:rsidR="00A65467" w:rsidRPr="008D28D1">
        <w:t xml:space="preserve">at </w:t>
      </w:r>
      <w:r w:rsidRPr="008D28D1">
        <w:t>the PAP/RAC web site.</w:t>
      </w:r>
    </w:p>
    <w:p w:rsidR="00681110" w:rsidRPr="00E51A0D" w:rsidRDefault="000569A0" w:rsidP="00B21F74">
      <w:pPr>
        <w:pStyle w:val="Heading2"/>
      </w:pPr>
      <w:bookmarkStart w:id="25" w:name="_Toc417980973"/>
      <w:r w:rsidRPr="00E51A0D">
        <w:t>CAMP Italy</w:t>
      </w:r>
      <w:bookmarkEnd w:id="25"/>
      <w:r w:rsidRPr="00E51A0D">
        <w:t xml:space="preserve"> </w:t>
      </w:r>
    </w:p>
    <w:p w:rsidR="00DE6D00" w:rsidRDefault="00D352F1" w:rsidP="00DE6D00">
      <w:r w:rsidRPr="00FC07BC">
        <w:t xml:space="preserve">The CAMP Italy Agreement was signed in April 2014. </w:t>
      </w:r>
      <w:r w:rsidRPr="00FC07BC">
        <w:rPr>
          <w:lang w:eastAsia="hr-HR"/>
        </w:rPr>
        <w:t xml:space="preserve">The project’s strategic objective </w:t>
      </w:r>
      <w:r w:rsidR="00004FF5">
        <w:rPr>
          <w:lang w:eastAsia="hr-HR"/>
        </w:rPr>
        <w:t>was</w:t>
      </w:r>
      <w:r w:rsidRPr="00FC07BC">
        <w:rPr>
          <w:lang w:eastAsia="hr-HR"/>
        </w:rPr>
        <w:t xml:space="preserve"> to test the integrated management of the coastal area, implementing both the ICZM Protocol and the EU ICZM Recommendation from 2002. </w:t>
      </w:r>
      <w:r w:rsidR="00F151A1" w:rsidRPr="00FC07BC">
        <w:t xml:space="preserve">The Inception Workshop took place </w:t>
      </w:r>
      <w:r w:rsidR="00A65467" w:rsidRPr="00FC07BC">
        <w:t xml:space="preserve">in Sardinia, </w:t>
      </w:r>
      <w:r w:rsidR="00F151A1" w:rsidRPr="00FC07BC">
        <w:t>in November 2014. Representatives of all the three Italian regions participating in the project, namely: Emilia Romagna, Sardinia and T</w:t>
      </w:r>
      <w:r w:rsidR="00C61209">
        <w:t>uscany</w:t>
      </w:r>
      <w:r w:rsidR="00F151A1" w:rsidRPr="00FC07BC">
        <w:t xml:space="preserve">, </w:t>
      </w:r>
      <w:r w:rsidR="00F151A1" w:rsidRPr="00FC07BC">
        <w:lastRenderedPageBreak/>
        <w:t xml:space="preserve">as well as representatives of different authorities and MAP components, attended the meeting. </w:t>
      </w:r>
    </w:p>
    <w:p w:rsidR="00DE6D00" w:rsidRDefault="00F151A1" w:rsidP="00DE6D00">
      <w:r w:rsidRPr="00FC07BC">
        <w:t xml:space="preserve">The project </w:t>
      </w:r>
      <w:r w:rsidR="00004FF5">
        <w:t>was</w:t>
      </w:r>
      <w:r w:rsidRPr="00FC07BC">
        <w:t xml:space="preserve"> important not only for solving of the immediate problems of coastal areas of the three involved regions but for its contribution to the national level as well. Moreover, </w:t>
      </w:r>
      <w:r w:rsidR="008B4A32">
        <w:t>it</w:t>
      </w:r>
      <w:r w:rsidRPr="00FC07BC">
        <w:t xml:space="preserve"> </w:t>
      </w:r>
      <w:r w:rsidR="00004FF5">
        <w:t>was</w:t>
      </w:r>
      <w:r w:rsidRPr="00FC07BC">
        <w:t xml:space="preserve"> meant to enhance networking with other CAMPs and provide an excellent opportunity for all MAP </w:t>
      </w:r>
      <w:r w:rsidR="00DE6D00">
        <w:t>C</w:t>
      </w:r>
      <w:r w:rsidRPr="00FC07BC">
        <w:t xml:space="preserve">omponents to work closely during its implementation. </w:t>
      </w:r>
      <w:r w:rsidR="008B4A32">
        <w:rPr>
          <w:rFonts w:cs="Times New Roman"/>
          <w:szCs w:val="22"/>
        </w:rPr>
        <w:t>The project was officially closed at its final conference held in Rome on 17 January 2017 u</w:t>
      </w:r>
      <w:r w:rsidR="00527C1A" w:rsidRPr="007B104A">
        <w:t>nder the main t</w:t>
      </w:r>
      <w:r w:rsidR="00527C1A">
        <w:t xml:space="preserve">heme </w:t>
      </w:r>
      <w:r w:rsidR="00527C1A" w:rsidRPr="00E108FF">
        <w:t>of "Caring for our Coasts – Mediterranean and Italian Experiences"</w:t>
      </w:r>
      <w:r w:rsidR="008B4A32">
        <w:t>.</w:t>
      </w:r>
    </w:p>
    <w:p w:rsidR="00527C1A" w:rsidRPr="007B104A" w:rsidRDefault="00DE6D00" w:rsidP="00DE6D00">
      <w:r>
        <w:t>T</w:t>
      </w:r>
      <w:r w:rsidR="00527C1A" w:rsidRPr="007B104A">
        <w:t>he conference was an occasion to present the main results and methodologies of this two and a half-year project, and their integration within the Mediterranean and international contexts. The three project regions developed strategies and procedures for the rational use of coastal and marine resources and the environmental protection, with the objective of identifying and operatively testing methodologies, instruments and best practices for sustainable development of the coast and valori</w:t>
      </w:r>
      <w:r w:rsidR="00527C1A">
        <w:t>s</w:t>
      </w:r>
      <w:r w:rsidR="00527C1A" w:rsidRPr="007B104A">
        <w:t>ation of the Italian historical heritage and landscape. These tools and methodologies were developed not only for the purpose of implementation of the CAMP Italy, but are also replicable within the network of CAMPs and useful for the institutions in charge of coastal management</w:t>
      </w:r>
      <w:r w:rsidR="00D00A11">
        <w:t>.</w:t>
      </w:r>
    </w:p>
    <w:p w:rsidR="002C645B" w:rsidRPr="00E51A0D" w:rsidRDefault="000569A0" w:rsidP="00B21F74">
      <w:pPr>
        <w:pStyle w:val="Heading2"/>
      </w:pPr>
      <w:bookmarkStart w:id="26" w:name="_Toc417980974"/>
      <w:r w:rsidRPr="00E51A0D">
        <w:t>CAMP France</w:t>
      </w:r>
      <w:bookmarkEnd w:id="26"/>
      <w:r w:rsidRPr="00E51A0D">
        <w:t xml:space="preserve"> </w:t>
      </w:r>
    </w:p>
    <w:p w:rsidR="00754438" w:rsidRPr="00FC07BC" w:rsidRDefault="00754438" w:rsidP="00490409">
      <w:r w:rsidRPr="00FC07BC">
        <w:t xml:space="preserve">The </w:t>
      </w:r>
      <w:r w:rsidR="00CC143A" w:rsidRPr="00FC07BC">
        <w:t xml:space="preserve">CAMP for the Var County of France </w:t>
      </w:r>
      <w:r w:rsidRPr="00FC07BC">
        <w:t>was</w:t>
      </w:r>
      <w:r w:rsidR="00CC143A" w:rsidRPr="00FC07BC">
        <w:t xml:space="preserve"> signed </w:t>
      </w:r>
      <w:r w:rsidRPr="00FC07BC">
        <w:t xml:space="preserve">in </w:t>
      </w:r>
      <w:r w:rsidR="00CC143A" w:rsidRPr="00FC07BC">
        <w:t xml:space="preserve">September </w:t>
      </w:r>
      <w:r w:rsidRPr="00FC07BC">
        <w:t>201</w:t>
      </w:r>
      <w:r w:rsidR="00CC143A" w:rsidRPr="00FC07BC">
        <w:t>4</w:t>
      </w:r>
      <w:r w:rsidRPr="00FC07BC">
        <w:t xml:space="preserve"> </w:t>
      </w:r>
      <w:r w:rsidR="00CC143A" w:rsidRPr="00FC07BC">
        <w:t xml:space="preserve">following </w:t>
      </w:r>
      <w:r w:rsidR="00317AFD" w:rsidRPr="00FC07BC">
        <w:t xml:space="preserve">the </w:t>
      </w:r>
      <w:r w:rsidR="00CC143A" w:rsidRPr="00FC07BC">
        <w:t xml:space="preserve">official request </w:t>
      </w:r>
      <w:r w:rsidR="00317AFD" w:rsidRPr="00FC07BC">
        <w:t xml:space="preserve">of </w:t>
      </w:r>
      <w:r w:rsidR="00CC143A" w:rsidRPr="00FC07BC">
        <w:t xml:space="preserve">the President of the General Council of Var to be an extension of the County’s Sea and Coastal Scheme and bring, in an international framework, </w:t>
      </w:r>
      <w:r w:rsidR="00317AFD" w:rsidRPr="00FC07BC">
        <w:t xml:space="preserve">the </w:t>
      </w:r>
      <w:r w:rsidR="00CC143A" w:rsidRPr="00FC07BC">
        <w:t xml:space="preserve">additional expertise and analysis. </w:t>
      </w:r>
    </w:p>
    <w:p w:rsidR="00E97BD1" w:rsidRDefault="00CC143A" w:rsidP="00B21F74">
      <w:r w:rsidRPr="00FC07BC">
        <w:t>Th</w:t>
      </w:r>
      <w:r w:rsidR="00754438" w:rsidRPr="00FC07BC">
        <w:t>e</w:t>
      </w:r>
      <w:r w:rsidRPr="00FC07BC">
        <w:t xml:space="preserve"> project </w:t>
      </w:r>
      <w:r w:rsidR="008B4A32">
        <w:t xml:space="preserve">meant to </w:t>
      </w:r>
      <w:r w:rsidRPr="00FC07BC">
        <w:t xml:space="preserve">support the implementation of </w:t>
      </w:r>
      <w:r w:rsidR="00317AFD" w:rsidRPr="00FC07BC">
        <w:t xml:space="preserve">an </w:t>
      </w:r>
      <w:r w:rsidRPr="00FC07BC">
        <w:t xml:space="preserve">integrated management approach at the local level through pilot approaches and </w:t>
      </w:r>
      <w:r w:rsidR="00317AFD" w:rsidRPr="00FC07BC">
        <w:t xml:space="preserve">the </w:t>
      </w:r>
      <w:r w:rsidRPr="00FC07BC">
        <w:t>application of internationally accepted methodologies</w:t>
      </w:r>
      <w:r w:rsidR="001D5604">
        <w:t xml:space="preserve">. </w:t>
      </w:r>
      <w:r w:rsidR="00754438" w:rsidRPr="00FC07BC">
        <w:t xml:space="preserve">Since from the beginning it </w:t>
      </w:r>
      <w:r w:rsidRPr="00FC07BC">
        <w:t xml:space="preserve">was designed among </w:t>
      </w:r>
      <w:r w:rsidR="00754438" w:rsidRPr="00FC07BC">
        <w:t xml:space="preserve">the </w:t>
      </w:r>
      <w:r w:rsidRPr="00FC07BC">
        <w:t xml:space="preserve">PAP/RAC, </w:t>
      </w:r>
      <w:r w:rsidR="00754438" w:rsidRPr="00FC07BC">
        <w:t xml:space="preserve">the </w:t>
      </w:r>
      <w:r w:rsidRPr="00FC07BC">
        <w:t>Conservatory of the Coast (PAP/RAC’s French Focal Point), the Ministries of Environment and Foreign Affairs</w:t>
      </w:r>
      <w:r w:rsidR="00754438" w:rsidRPr="00FC07BC">
        <w:t>,</w:t>
      </w:r>
      <w:r w:rsidRPr="00FC07BC">
        <w:t xml:space="preserve"> and </w:t>
      </w:r>
      <w:r w:rsidR="00317AFD" w:rsidRPr="00FC07BC">
        <w:t xml:space="preserve">the </w:t>
      </w:r>
      <w:r w:rsidRPr="00FC07BC">
        <w:lastRenderedPageBreak/>
        <w:t>associated experts</w:t>
      </w:r>
      <w:r w:rsidR="00317AFD" w:rsidRPr="00FC07BC">
        <w:t>,</w:t>
      </w:r>
      <w:r w:rsidRPr="00FC07BC">
        <w:t xml:space="preserve"> such as those of the Var General Council and </w:t>
      </w:r>
      <w:r w:rsidR="00317AFD" w:rsidRPr="00FC07BC">
        <w:t xml:space="preserve">the </w:t>
      </w:r>
      <w:r w:rsidRPr="00FC07BC">
        <w:t xml:space="preserve">Rhone-Mediterranean-Corsica Water Agency, </w:t>
      </w:r>
      <w:r w:rsidR="00754438" w:rsidRPr="00FC07BC">
        <w:t>their</w:t>
      </w:r>
      <w:r w:rsidRPr="00FC07BC">
        <w:t xml:space="preserve"> support </w:t>
      </w:r>
      <w:r w:rsidR="008B4A32">
        <w:t xml:space="preserve">was ensured </w:t>
      </w:r>
      <w:r w:rsidRPr="00FC07BC">
        <w:t xml:space="preserve"> throughout the pro</w:t>
      </w:r>
      <w:r w:rsidR="00642EE9" w:rsidRPr="00FC07BC">
        <w:t>ject</w:t>
      </w:r>
      <w:r w:rsidRPr="00FC07BC">
        <w:t>.</w:t>
      </w:r>
      <w:r w:rsidR="00261775">
        <w:t xml:space="preserve"> </w:t>
      </w:r>
    </w:p>
    <w:p w:rsidR="00527C1A" w:rsidRPr="007B104A" w:rsidRDefault="00527C1A" w:rsidP="00527C1A">
      <w:pPr>
        <w:spacing w:before="120"/>
      </w:pPr>
      <w:r w:rsidRPr="00BF63DA">
        <w:rPr>
          <w:rFonts w:cs="Times New Roman"/>
        </w:rPr>
        <w:t xml:space="preserve">CAMP </w:t>
      </w:r>
      <w:proofErr w:type="spellStart"/>
      <w:r w:rsidRPr="00BF63DA">
        <w:rPr>
          <w:rFonts w:cs="Times New Roman"/>
        </w:rPr>
        <w:t>Var</w:t>
      </w:r>
      <w:proofErr w:type="spellEnd"/>
      <w:r w:rsidRPr="007B104A">
        <w:t xml:space="preserve"> (France) bec</w:t>
      </w:r>
      <w:r w:rsidR="008B4A32">
        <w:t>a</w:t>
      </w:r>
      <w:r w:rsidRPr="007B104A">
        <w:t>me an important reference point for many coastal issues in France</w:t>
      </w:r>
      <w:r>
        <w:t>,</w:t>
      </w:r>
      <w:r w:rsidRPr="007B104A">
        <w:t xml:space="preserve"> and in particular with regard to the governance mechanism that the project has </w:t>
      </w:r>
      <w:r w:rsidR="00EC71FB">
        <w:t>created</w:t>
      </w:r>
      <w:r>
        <w:t>,</w:t>
      </w:r>
      <w:r w:rsidRPr="007B104A">
        <w:t xml:space="preserve"> the “Land &amp; Sea Forum”, with the aim to make of it a permanent coastal governance structure. </w:t>
      </w:r>
      <w:r w:rsidR="008B4A32">
        <w:t>Several meet</w:t>
      </w:r>
      <w:r w:rsidRPr="007B104A">
        <w:t xml:space="preserve">ings of the Forum </w:t>
      </w:r>
      <w:r w:rsidR="008B4A32">
        <w:t xml:space="preserve">took place </w:t>
      </w:r>
      <w:r>
        <w:t>so far</w:t>
      </w:r>
      <w:r w:rsidRPr="007B104A">
        <w:t>:</w:t>
      </w:r>
    </w:p>
    <w:p w:rsidR="008B4A32" w:rsidRDefault="00527C1A" w:rsidP="00A533DF">
      <w:pPr>
        <w:pStyle w:val="Bullet"/>
        <w:numPr>
          <w:ilvl w:val="0"/>
          <w:numId w:val="7"/>
        </w:numPr>
        <w:spacing w:before="80" w:line="288" w:lineRule="auto"/>
        <w:ind w:left="284" w:hanging="284"/>
      </w:pPr>
      <w:r w:rsidRPr="007B104A">
        <w:t>The first was organised on 31 March 2016 in Grimaud</w:t>
      </w:r>
      <w:r w:rsidR="008B4A32">
        <w:t xml:space="preserve"> </w:t>
      </w:r>
      <w:r w:rsidRPr="007B104A">
        <w:t>as a place of dialogue and sharing knowledge and information among the actors of the Var County’s coast</w:t>
      </w:r>
      <w:r>
        <w:t>al</w:t>
      </w:r>
      <w:r w:rsidRPr="007B104A">
        <w:t xml:space="preserve"> and marine areas.</w:t>
      </w:r>
      <w:r w:rsidR="008B4A32">
        <w:t xml:space="preserve"> It was </w:t>
      </w:r>
      <w:r w:rsidRPr="007B104A">
        <w:t xml:space="preserve">attended by 150-odd participants representing a large panel of actors, from different national, regional and local authorities, international organisations, research institutions, professional associations, the private sector, tourism and fisheries sectors, NGOs, etc. </w:t>
      </w:r>
    </w:p>
    <w:p w:rsidR="00527C1A" w:rsidRDefault="00527C1A" w:rsidP="00A533DF">
      <w:pPr>
        <w:pStyle w:val="Bullet"/>
        <w:numPr>
          <w:ilvl w:val="0"/>
          <w:numId w:val="7"/>
        </w:numPr>
        <w:spacing w:before="80" w:line="288" w:lineRule="auto"/>
        <w:ind w:left="284" w:hanging="284"/>
      </w:pPr>
      <w:r w:rsidRPr="007B104A">
        <w:t>The second edition of  the Forum was organised in Saint-</w:t>
      </w:r>
      <w:r w:rsidRPr="00E108FF">
        <w:t>Raphaël on 15-16 November 2016 with the focus on coastal governance and sustainable and responsible boating. The Forum included</w:t>
      </w:r>
      <w:r w:rsidRPr="007B104A">
        <w:t xml:space="preserve"> a workshop intended to set several priorities for the management of the sea and the coast in the Var.</w:t>
      </w:r>
    </w:p>
    <w:p w:rsidR="00EC71FB" w:rsidRPr="007B104A" w:rsidRDefault="00EC71FB" w:rsidP="00A533DF">
      <w:pPr>
        <w:pStyle w:val="Bullet"/>
        <w:numPr>
          <w:ilvl w:val="0"/>
          <w:numId w:val="7"/>
        </w:numPr>
        <w:spacing w:before="80" w:line="288" w:lineRule="auto"/>
        <w:ind w:left="284" w:hanging="284"/>
      </w:pPr>
      <w:r>
        <w:rPr>
          <w:lang w:val="en-US"/>
        </w:rPr>
        <w:t>The third meeting of the Forum took place o</w:t>
      </w:r>
      <w:r w:rsidRPr="00886CD7">
        <w:rPr>
          <w:lang w:val="en-US"/>
        </w:rPr>
        <w:t>n 12 June 2018 in la Seine-sur-Mer</w:t>
      </w:r>
      <w:r>
        <w:rPr>
          <w:lang w:val="en-US"/>
        </w:rPr>
        <w:t xml:space="preserve"> as</w:t>
      </w:r>
      <w:r w:rsidRPr="00886CD7">
        <w:rPr>
          <w:lang w:val="en-US"/>
        </w:rPr>
        <w:t xml:space="preserve"> a follow-up of the efforts made in the framework of the CAMP France (Var) project, aiming at a more effective implementation of the ICZM Protocol in the Mediterranean, as well as at the integration of local stakeholders and the civil society of the coastal areas in the ICZM process.</w:t>
      </w:r>
    </w:p>
    <w:p w:rsidR="00527C1A" w:rsidRPr="007B104A" w:rsidRDefault="00527C1A" w:rsidP="00527C1A">
      <w:r w:rsidRPr="007B104A">
        <w:t xml:space="preserve">The main </w:t>
      </w:r>
      <w:r w:rsidR="008B4A32">
        <w:t xml:space="preserve">outputs of the project </w:t>
      </w:r>
      <w:r w:rsidRPr="007B104A">
        <w:t xml:space="preserve">include: the study on the evaluation of the sea and coastal management policies in the Var County; the “risks” platform; the work of the Port </w:t>
      </w:r>
      <w:proofErr w:type="spellStart"/>
      <w:r w:rsidRPr="007B104A">
        <w:t>Cros</w:t>
      </w:r>
      <w:proofErr w:type="spellEnd"/>
      <w:r w:rsidRPr="007B104A">
        <w:t xml:space="preserve"> National Park on light pollution; the presentation </w:t>
      </w:r>
      <w:r w:rsidRPr="007B104A">
        <w:lastRenderedPageBreak/>
        <w:t xml:space="preserve">of the small sustainable island initiative and the ISOS project; and the global analysis of the terrestrial ship storage areas in the Var County. </w:t>
      </w:r>
    </w:p>
    <w:p w:rsidR="00E72599" w:rsidRPr="00E070AD" w:rsidRDefault="00E72599" w:rsidP="00E72599">
      <w:pPr>
        <w:pStyle w:val="Heading2"/>
      </w:pPr>
      <w:r w:rsidRPr="00E070AD">
        <w:t xml:space="preserve">CAMP Bosnia and Herzegovina </w:t>
      </w:r>
    </w:p>
    <w:p w:rsidR="00F71A76" w:rsidRPr="00E070AD" w:rsidRDefault="00F71A76" w:rsidP="00F71A76">
      <w:pPr>
        <w:spacing w:before="120"/>
      </w:pPr>
      <w:r w:rsidRPr="00E070AD">
        <w:t xml:space="preserve">The </w:t>
      </w:r>
      <w:r w:rsidRPr="00A96806">
        <w:t>Feasibility Study</w:t>
      </w:r>
      <w:r w:rsidR="001D5604" w:rsidRPr="00A96806">
        <w:t xml:space="preserve"> (FS)</w:t>
      </w:r>
      <w:r w:rsidRPr="00A96806">
        <w:t xml:space="preserve"> for a</w:t>
      </w:r>
      <w:r w:rsidRPr="00E070AD">
        <w:t xml:space="preserve"> CAMP project in Bosnia and Herzegovina (CAMP BH) was finalised and discussed with national and local stakeholders at several occasions in Neum, Bosnia and Herzegovina (in February, April  and July 2018).  The CAMP Agreement was prepared and submitted for signature to the National Ministry in September 2018. Unfortunately, and despite many interventions by </w:t>
      </w:r>
      <w:r w:rsidR="001D5604">
        <w:t xml:space="preserve">PAP/RAC, its </w:t>
      </w:r>
      <w:r w:rsidRPr="00E070AD">
        <w:t>FP and the local authorities of Neum, there was no progress and the Agreement has not yet been signed. We hope that this situation will change soon.</w:t>
      </w:r>
    </w:p>
    <w:p w:rsidR="00F71A76" w:rsidRPr="00E070AD" w:rsidRDefault="00E72599" w:rsidP="00E070AD">
      <w:pPr>
        <w:pStyle w:val="Heading2"/>
      </w:pPr>
      <w:r w:rsidRPr="00E070AD">
        <w:t>Transboundary CAMPs</w:t>
      </w:r>
    </w:p>
    <w:p w:rsidR="00F71A76" w:rsidRPr="00E070AD" w:rsidRDefault="00F71A76" w:rsidP="00F71A76">
      <w:pPr>
        <w:spacing w:before="120"/>
      </w:pPr>
      <w:r w:rsidRPr="00E070AD">
        <w:t xml:space="preserve">After several consultations with the Albanian and Italian Ministries in February 2019 it was possible to initiate the preparation of the Feasibility Study </w:t>
      </w:r>
      <w:r w:rsidR="001D5604">
        <w:t xml:space="preserve">(FS) </w:t>
      </w:r>
      <w:r w:rsidRPr="00E070AD">
        <w:t>for a transboundary CAMP project for the Otranto Area. The first quick screening of the area is on-going and the FS is supposed to be finalised this year.</w:t>
      </w:r>
    </w:p>
    <w:p w:rsidR="00F71A76" w:rsidRPr="00E070AD" w:rsidRDefault="00F71A76" w:rsidP="00F71A76">
      <w:pPr>
        <w:spacing w:before="120"/>
      </w:pPr>
      <w:r w:rsidRPr="00E070AD">
        <w:t>Another possibility for a transboundary CAMP was examined with Cyprus, Greece and Israel during 2018. Due to various reasons (mainly internal shifts within some of the partner Ministries) it was not possible to proceed to the FS on time. Therefore, the alternative option of preparing the FS for a national CAMP project for Israel has been considered.</w:t>
      </w:r>
    </w:p>
    <w:p w:rsidR="00A602ED" w:rsidRPr="00E070AD" w:rsidRDefault="00A602ED" w:rsidP="00A602ED">
      <w:pPr>
        <w:pStyle w:val="Heading2"/>
      </w:pPr>
      <w:r w:rsidRPr="00E070AD">
        <w:t xml:space="preserve">Coastal Plan for Buna/Bojana </w:t>
      </w:r>
      <w:r w:rsidRPr="00E070AD">
        <w:br/>
        <w:t>in Albania/Montenegro</w:t>
      </w:r>
      <w:r w:rsidR="0023578C" w:rsidRPr="00E070AD">
        <w:t xml:space="preserve"> </w:t>
      </w:r>
    </w:p>
    <w:p w:rsidR="00A602ED" w:rsidRPr="00E070AD" w:rsidRDefault="00A602ED" w:rsidP="00A602ED">
      <w:r w:rsidRPr="00E070AD">
        <w:t xml:space="preserve">The Buna/Bojana Transboundary Integrated Management Plan was jointly prepared in the framework of the “MedPartnership” project by PAP/RAC, the Global Water Partnership - Mediterranean (GWP-Med) and the International Hydrological Programme (UNESCO-IHP), in co-operation with a team of experts from the two countries, under the guidance of the Albanian Ministry of Environment, Forestry and Water </w:t>
      </w:r>
      <w:r w:rsidRPr="00E070AD">
        <w:lastRenderedPageBreak/>
        <w:t>Management and the Montenegrin Ministry of Sustainable Development and Tourism.</w:t>
      </w:r>
    </w:p>
    <w:p w:rsidR="00A602ED" w:rsidRPr="00E070AD" w:rsidRDefault="00A602ED" w:rsidP="00A602ED">
      <w:r w:rsidRPr="00E070AD">
        <w:t xml:space="preserve">The Buna/Bojana Transboundary Integrated Management Plan </w:t>
      </w:r>
      <w:r w:rsidR="00001DCC" w:rsidRPr="00E070AD">
        <w:t>was</w:t>
      </w:r>
      <w:r w:rsidRPr="00E070AD">
        <w:t xml:space="preserve"> the first pilot case testing the integrated implementation of the Water </w:t>
      </w:r>
      <w:r w:rsidRPr="00A96806">
        <w:t>Framework Directive (WFD) and</w:t>
      </w:r>
      <w:r w:rsidRPr="00E070AD">
        <w:t xml:space="preserve"> the ICZM Protocol. It aim</w:t>
      </w:r>
      <w:r w:rsidR="00001DCC" w:rsidRPr="00E070AD">
        <w:t>ed</w:t>
      </w:r>
      <w:r w:rsidRPr="00E070AD">
        <w:t xml:space="preserve"> to assist in identifying the key problems and issues in the area related to </w:t>
      </w:r>
      <w:r w:rsidRPr="00E070AD">
        <w:rPr>
          <w:spacing w:val="-2"/>
        </w:rPr>
        <w:t>transboundary management of coastal and water</w:t>
      </w:r>
      <w:r w:rsidRPr="00E070AD">
        <w:t xml:space="preserve"> resources including aquifers. It also propose</w:t>
      </w:r>
      <w:r w:rsidR="00001DCC" w:rsidRPr="00E070AD">
        <w:t>d</w:t>
      </w:r>
      <w:r w:rsidRPr="00E070AD">
        <w:t xml:space="preserve"> to the competent authorities of the countries ways of addressing these problems and issues.</w:t>
      </w:r>
    </w:p>
    <w:p w:rsidR="00A602ED" w:rsidRPr="00E070AD" w:rsidRDefault="00A602ED" w:rsidP="00A602ED">
      <w:r w:rsidRPr="00E070AD">
        <w:t>It is to be noted that such a complex task was located in an even more complex location, i.e. a transboundary area. Therefore, a number of difficulties were encountered since the beginning of the plan preparation. These were related in the first place to the significant difference in availability and type of data, insufficient local expertise, different legal systems, etc. In spite of all that, the Plan was drafted</w:t>
      </w:r>
      <w:r w:rsidR="001D5604">
        <w:t>; n</w:t>
      </w:r>
      <w:r w:rsidRPr="00E070AD">
        <w:t>owadays it represents a bundle full of lessons learned, ready to be replicated in other areas in the Mediterranean.</w:t>
      </w:r>
    </w:p>
    <w:p w:rsidR="001D5604" w:rsidRDefault="001D5604" w:rsidP="00A602ED">
      <w:pPr>
        <w:pStyle w:val="Heading2"/>
      </w:pPr>
    </w:p>
    <w:p w:rsidR="00A602ED" w:rsidRPr="00E070AD" w:rsidRDefault="00A602ED" w:rsidP="00A602ED">
      <w:pPr>
        <w:pStyle w:val="Heading2"/>
      </w:pPr>
      <w:r w:rsidRPr="00E070AD">
        <w:t>Coastal Plan for the Šibenik-Knin County in Croatia</w:t>
      </w:r>
    </w:p>
    <w:p w:rsidR="00A602ED" w:rsidRPr="00E070AD" w:rsidRDefault="00A602ED" w:rsidP="00A602ED">
      <w:r w:rsidRPr="00E070AD">
        <w:t xml:space="preserve">In the frame of the “MedPartnership” sister project on Climate Variability and Change (CVC) and ICZM, PAP/RAC assisted the authorities of the Croatian County of Šibenik-Knin to include the climate issues in the County spatial plan and the management plan of the protected areas. The project was officially launched in April 2013 during a workshop organised jointly by PAP/RAC and Plan Bleu, which was entrusted with the implementation of “Climagine”, an adaptation of the “Imagine” participatory and scenario building method focused on climate issues. </w:t>
      </w:r>
    </w:p>
    <w:p w:rsidR="00164F2B" w:rsidRPr="00E070AD" w:rsidRDefault="00A602ED" w:rsidP="00A602ED">
      <w:r w:rsidRPr="00E070AD">
        <w:t xml:space="preserve">Through all the stages of the plan preparation, the “Climagine” workshops (four in total) were </w:t>
      </w:r>
      <w:r w:rsidRPr="00E070AD">
        <w:rPr>
          <w:spacing w:val="-2"/>
        </w:rPr>
        <w:t>used to involve in average 50-odd representatives</w:t>
      </w:r>
      <w:r w:rsidRPr="00E070AD">
        <w:t xml:space="preserve"> of national, regional and local authorities and institutions, academic community and NGOs whose task was to discuss the various issues </w:t>
      </w:r>
      <w:r w:rsidRPr="00E070AD">
        <w:rPr>
          <w:spacing w:val="-4"/>
        </w:rPr>
        <w:lastRenderedPageBreak/>
        <w:t>relevant to coastal management in view of climate</w:t>
      </w:r>
      <w:r w:rsidRPr="00E070AD">
        <w:t xml:space="preserve"> change and identify those of highest priority</w:t>
      </w:r>
      <w:r w:rsidR="00164F2B" w:rsidRPr="00E070AD">
        <w:t>.</w:t>
      </w:r>
    </w:p>
    <w:p w:rsidR="00A602ED" w:rsidRPr="00E070AD" w:rsidRDefault="00A602ED" w:rsidP="00A602ED">
      <w:r w:rsidRPr="00E070AD">
        <w:t>The preparation of the Šibenik-Knin coastal plan  was carried out in close relation with the other component of the CVC project led by PAP/RAC, which is the assessment of the socio-economic costs of CVC impacts at the national level in Croatia and Tunisia, by using the reno</w:t>
      </w:r>
      <w:r w:rsidRPr="00A96806">
        <w:t xml:space="preserve">wned DIVA </w:t>
      </w:r>
      <w:r w:rsidR="001D5604" w:rsidRPr="00A96806">
        <w:t>(Dynamic and Interactive Vulnerability</w:t>
      </w:r>
      <w:r w:rsidR="001D5604">
        <w:t xml:space="preserve"> Assessment) </w:t>
      </w:r>
      <w:r w:rsidRPr="00E070AD">
        <w:t xml:space="preserve">method. A local assessment of vulnerability to CVC </w:t>
      </w:r>
      <w:r w:rsidR="001D5604">
        <w:t>was</w:t>
      </w:r>
      <w:r w:rsidRPr="00E070AD">
        <w:t xml:space="preserve"> carried out for the Šibenik-Knin County. Besides the impacts of sea-level rise, this assessment covers the impacts on different economic sectors (i.e., tourism, agriculture, fisheries, aquaculture, etc.), water management, health, forest fires and the cultural heritage. The results of the assessment, together with the “Climagine” results, fed into the Coastal Plan of the Šibenik-Knin County. </w:t>
      </w:r>
    </w:p>
    <w:p w:rsidR="00164F2B" w:rsidRDefault="00164F2B" w:rsidP="00A602ED">
      <w:r w:rsidRPr="00E070AD">
        <w:t>The Plan defined policies and measures</w:t>
      </w:r>
      <w:r>
        <w:t xml:space="preserve"> for management, for sustainable spatial and economic development, for water resources management and for building coastal resilience.</w:t>
      </w:r>
    </w:p>
    <w:p w:rsidR="00164F2B" w:rsidRDefault="00164F2B" w:rsidP="00A602ED">
      <w:r w:rsidRPr="00110408">
        <w:t xml:space="preserve">In </w:t>
      </w:r>
      <w:r>
        <w:t>April</w:t>
      </w:r>
      <w:r w:rsidRPr="00110408">
        <w:t xml:space="preserve"> 201</w:t>
      </w:r>
      <w:r>
        <w:t>6</w:t>
      </w:r>
      <w:r w:rsidRPr="00110408">
        <w:t xml:space="preserve"> </w:t>
      </w:r>
      <w:r>
        <w:t>it</w:t>
      </w:r>
      <w:r w:rsidRPr="00110408">
        <w:t xml:space="preserve"> was adopted by the County Council. </w:t>
      </w:r>
      <w:r>
        <w:t xml:space="preserve">Upon adoption an Action Plan was prepared as well as the Recommendations for building coastal resilience. </w:t>
      </w:r>
      <w:r w:rsidRPr="00E50D72">
        <w:t>County Committee</w:t>
      </w:r>
      <w:r w:rsidRPr="00A0676B">
        <w:t xml:space="preserve"> for</w:t>
      </w:r>
      <w:r>
        <w:t xml:space="preserve"> ICZM created upon the Plan’s adoption oversees today its implementation.</w:t>
      </w:r>
    </w:p>
    <w:p w:rsidR="00A602ED" w:rsidRPr="0082400C" w:rsidRDefault="00A602ED" w:rsidP="00A602ED">
      <w:pPr>
        <w:pStyle w:val="Heading2"/>
        <w:rPr>
          <w:b w:val="0"/>
          <w:i/>
          <w:color w:val="005BAA"/>
        </w:rPr>
      </w:pPr>
      <w:r>
        <w:t>GEF Adriatic</w:t>
      </w:r>
    </w:p>
    <w:p w:rsidR="00A602ED" w:rsidRDefault="00A602ED" w:rsidP="00A602ED">
      <w:r>
        <w:t>Another important project is the GEF-funded project “</w:t>
      </w:r>
      <w:r w:rsidRPr="00294285">
        <w:rPr>
          <w:rFonts w:cs="Calibri"/>
          <w:bCs/>
          <w:lang w:eastAsia="en-GB"/>
        </w:rPr>
        <w:t>Implementation of the Ecosystem Approach</w:t>
      </w:r>
      <w:r w:rsidRPr="00294285">
        <w:t xml:space="preserve"> in the Adriatic Sea through Marine Spatial Planning</w:t>
      </w:r>
      <w:r>
        <w:t xml:space="preserve">” (the so-called </w:t>
      </w:r>
      <w:r w:rsidRPr="001D5604">
        <w:rPr>
          <w:color w:val="auto"/>
        </w:rPr>
        <w:t>GEF Adriatic</w:t>
      </w:r>
      <w:r>
        <w:t xml:space="preserve">) launched in 2018 to contribute to the implementation and better understanding of MSP. The project activities have started with the </w:t>
      </w:r>
      <w:hyperlink r:id="rId61" w:history="1">
        <w:r w:rsidRPr="00BE761A">
          <w:rPr>
            <w:rStyle w:val="Hyperlink"/>
          </w:rPr>
          <w:t>Inception</w:t>
        </w:r>
      </w:hyperlink>
      <w:r>
        <w:t xml:space="preserve"> and </w:t>
      </w:r>
      <w:hyperlink r:id="rId62" w:history="1">
        <w:r w:rsidRPr="00BE761A">
          <w:rPr>
            <w:rStyle w:val="Hyperlink"/>
          </w:rPr>
          <w:t>First Steering Committee Meetings</w:t>
        </w:r>
      </w:hyperlink>
      <w:r>
        <w:t xml:space="preserve"> held in Tirana, Albania, on 28-29 May 2018. </w:t>
      </w:r>
    </w:p>
    <w:p w:rsidR="00A602ED" w:rsidRPr="00E070AD" w:rsidRDefault="00A602ED" w:rsidP="00A602ED">
      <w:r w:rsidRPr="00E070AD">
        <w:t xml:space="preserve">The activities of this project have been delayed due to the late signature of the project and the subsequent delay in the allocation of resources. Therefore, a prolongation is envisaged until the end of 2020 </w:t>
      </w:r>
      <w:r w:rsidR="00EC71FB" w:rsidRPr="00E070AD">
        <w:t xml:space="preserve">and </w:t>
      </w:r>
      <w:r w:rsidRPr="00E070AD">
        <w:t xml:space="preserve">will be proposed on the Second </w:t>
      </w:r>
      <w:r w:rsidRPr="00E070AD">
        <w:lastRenderedPageBreak/>
        <w:t>Steering Committee meeting (taking place on 15 May</w:t>
      </w:r>
      <w:r w:rsidR="00EC71FB" w:rsidRPr="00E070AD">
        <w:t xml:space="preserve"> 2019</w:t>
      </w:r>
      <w:r w:rsidRPr="00E070AD">
        <w:t xml:space="preserve"> in Podgorica</w:t>
      </w:r>
      <w:r w:rsidR="00A14C0D">
        <w:t>, Montenegro</w:t>
      </w:r>
      <w:r w:rsidRPr="00E070AD">
        <w:t>).</w:t>
      </w:r>
    </w:p>
    <w:p w:rsidR="00A602ED" w:rsidRPr="00E070AD" w:rsidRDefault="00A602ED" w:rsidP="00A602ED">
      <w:r w:rsidRPr="00E070AD">
        <w:t>Nevertheless, several trainings based on IMAP indicators’ factsheets were organised in Podgorica, Montenegro, for Albania and Montenegro as a part of the GEF Adriatic project:</w:t>
      </w:r>
    </w:p>
    <w:p w:rsidR="00A602ED" w:rsidRPr="00E070AD" w:rsidRDefault="00A602ED" w:rsidP="00A533DF">
      <w:pPr>
        <w:pStyle w:val="ListParagraph"/>
        <w:numPr>
          <w:ilvl w:val="0"/>
          <w:numId w:val="8"/>
        </w:numPr>
        <w:spacing w:line="288" w:lineRule="auto"/>
        <w:ind w:left="284" w:hanging="284"/>
      </w:pPr>
      <w:r w:rsidRPr="00E070AD">
        <w:t xml:space="preserve">IMAP training for EO5, EO9 on </w:t>
      </w:r>
      <w:r w:rsidRPr="00E070AD">
        <w:rPr>
          <w:rFonts w:cs="Times New Roman"/>
          <w:noProof/>
        </w:rPr>
        <w:t>2-3 October 2018;</w:t>
      </w:r>
    </w:p>
    <w:p w:rsidR="00A602ED" w:rsidRPr="00E070AD" w:rsidRDefault="00A602ED" w:rsidP="00A533DF">
      <w:pPr>
        <w:pStyle w:val="ListParagraph"/>
        <w:numPr>
          <w:ilvl w:val="0"/>
          <w:numId w:val="8"/>
        </w:numPr>
        <w:spacing w:line="288" w:lineRule="auto"/>
        <w:ind w:left="284" w:hanging="284"/>
      </w:pPr>
      <w:r w:rsidRPr="00E070AD">
        <w:t xml:space="preserve">IMAP training for EO 10 on </w:t>
      </w:r>
      <w:r w:rsidRPr="00E070AD">
        <w:rPr>
          <w:rFonts w:cs="Times New Roman"/>
          <w:noProof/>
        </w:rPr>
        <w:t>22 November 2018;</w:t>
      </w:r>
    </w:p>
    <w:p w:rsidR="00E070AD" w:rsidRPr="00E070AD" w:rsidRDefault="00A602ED" w:rsidP="00A533DF">
      <w:pPr>
        <w:pStyle w:val="ListParagraph"/>
        <w:numPr>
          <w:ilvl w:val="0"/>
          <w:numId w:val="8"/>
        </w:numPr>
        <w:spacing w:line="288" w:lineRule="auto"/>
        <w:ind w:left="284" w:hanging="284"/>
      </w:pPr>
      <w:r w:rsidRPr="00E070AD">
        <w:t xml:space="preserve">IMAP training for EO1, EO2, and EO7 on </w:t>
      </w:r>
      <w:r w:rsidRPr="00E070AD">
        <w:rPr>
          <w:rFonts w:cs="Times New Roman"/>
          <w:noProof/>
        </w:rPr>
        <w:t>26-27 November 2018;</w:t>
      </w:r>
    </w:p>
    <w:p w:rsidR="00A602ED" w:rsidRPr="00E070AD" w:rsidRDefault="00A602ED" w:rsidP="00A533DF">
      <w:pPr>
        <w:pStyle w:val="ListParagraph"/>
        <w:numPr>
          <w:ilvl w:val="0"/>
          <w:numId w:val="8"/>
        </w:numPr>
        <w:spacing w:line="288" w:lineRule="auto"/>
        <w:ind w:left="284" w:hanging="284"/>
      </w:pPr>
      <w:r w:rsidRPr="00E070AD">
        <w:t xml:space="preserve">Additional hands-on trainings were organised in Podgorica on </w:t>
      </w:r>
      <w:r w:rsidRPr="00E070AD">
        <w:rPr>
          <w:rFonts w:cs="Times New Roman"/>
        </w:rPr>
        <w:t>28 November</w:t>
      </w:r>
      <w:r w:rsidRPr="00E070AD">
        <w:t xml:space="preserve"> 2018 (for Montenegrin experts for contaminants and eutrophication) and in Tirana on </w:t>
      </w:r>
      <w:r w:rsidRPr="00E070AD">
        <w:rPr>
          <w:rFonts w:cs="Times New Roman"/>
        </w:rPr>
        <w:t>17 and 18 December</w:t>
      </w:r>
      <w:r w:rsidRPr="00E070AD">
        <w:t xml:space="preserve"> (for Albanian experts for eutrophication, contaminants and marine litter). </w:t>
      </w:r>
    </w:p>
    <w:p w:rsidR="00E070AD" w:rsidRPr="00E070AD" w:rsidRDefault="00A602ED" w:rsidP="00B21F74">
      <w:pPr>
        <w:pStyle w:val="Heading2"/>
        <w:rPr>
          <w:b w:val="0"/>
          <w:sz w:val="22"/>
          <w:szCs w:val="22"/>
        </w:rPr>
      </w:pPr>
      <w:r w:rsidRPr="00E070AD">
        <w:rPr>
          <w:b w:val="0"/>
          <w:sz w:val="22"/>
          <w:szCs w:val="22"/>
        </w:rPr>
        <w:t xml:space="preserve">In addition, the Adriatic GEF project supports the organisation of the CORMON meeting for EO5, EO9 and EO10, to take place in Podgorica from 2-5 April, where also Albanian and Montenegrin experts will participate. </w:t>
      </w:r>
      <w:bookmarkStart w:id="27" w:name="_Toc417980975"/>
    </w:p>
    <w:p w:rsidR="002C645B" w:rsidRPr="00E51A0D" w:rsidRDefault="000569A0" w:rsidP="00B21F74">
      <w:pPr>
        <w:pStyle w:val="Heading2"/>
      </w:pPr>
      <w:r w:rsidRPr="00E51A0D">
        <w:t xml:space="preserve">Pilot project on Marine Spatial Planning </w:t>
      </w:r>
      <w:bookmarkEnd w:id="27"/>
    </w:p>
    <w:p w:rsidR="00AC46BC" w:rsidRDefault="000569A0" w:rsidP="00B21F74">
      <w:r w:rsidRPr="00B21F74">
        <w:t>Following the statement made at COP18 that</w:t>
      </w:r>
      <w:r w:rsidRPr="00B21F74">
        <w:rPr>
          <w:spacing w:val="-2"/>
        </w:rPr>
        <w:t xml:space="preserve"> “marine spatial planning was a significant avenue </w:t>
      </w:r>
      <w:r w:rsidRPr="00B21F74">
        <w:t xml:space="preserve">to be explored for the future of MAP and in particular for the implementation of the ICZM </w:t>
      </w:r>
      <w:r w:rsidRPr="00B21F74">
        <w:lastRenderedPageBreak/>
        <w:t xml:space="preserve">Protocol”, PAP/RAC and the University of Thessaly in Greece </w:t>
      </w:r>
      <w:r w:rsidR="00AC46BC">
        <w:t xml:space="preserve">implemented </w:t>
      </w:r>
      <w:r w:rsidRPr="00B21F74">
        <w:t xml:space="preserve"> a pilot project entitled </w:t>
      </w:r>
      <w:hyperlink r:id="rId63" w:history="1">
        <w:r w:rsidRPr="006517E9">
          <w:rPr>
            <w:rStyle w:val="Hyperlink"/>
            <w:rFonts w:cs="Arial"/>
          </w:rPr>
          <w:t>“Paving the Road to Marine Spatial Planning in the Mediterranean“.</w:t>
        </w:r>
      </w:hyperlink>
      <w:r w:rsidRPr="00B21F74">
        <w:t xml:space="preserve"> </w:t>
      </w:r>
    </w:p>
    <w:p w:rsidR="00AC46BC" w:rsidRDefault="00AC46BC">
      <w:r>
        <w:t xml:space="preserve">Based on an interactive work with national and local stakeholders and several exchanges with the PAP/RAC’s FPs in other Mediterranean countries, the project succeeded to </w:t>
      </w:r>
      <w:r w:rsidRPr="003D1B59">
        <w:t xml:space="preserve">propose </w:t>
      </w:r>
      <w:r>
        <w:t xml:space="preserve">a way forward in the Region with regard to the MSP implementation i.e. the most appropriate </w:t>
      </w:r>
      <w:r w:rsidRPr="003D1B59">
        <w:t>methodological tools, possible cooperation/</w:t>
      </w:r>
      <w:r w:rsidR="00A14C0D">
        <w:t xml:space="preserve"> </w:t>
      </w:r>
      <w:r w:rsidRPr="003D1B59">
        <w:t>management schemes, prerequisites and possible ways of de</w:t>
      </w:r>
      <w:r>
        <w:t>aling with the MSP challenges</w:t>
      </w:r>
      <w:r w:rsidRPr="003D1B59">
        <w:t xml:space="preserve">, keeping in mind the needs and specificities (natural, social, economic and institutional) of the </w:t>
      </w:r>
      <w:r>
        <w:t>Mediterranean countries</w:t>
      </w:r>
      <w:r w:rsidRPr="003D1B59">
        <w:t xml:space="preserve"> at national and regional levels. </w:t>
      </w:r>
    </w:p>
    <w:p w:rsidR="00AC46BC" w:rsidRDefault="00AC46BC" w:rsidP="00AC46BC">
      <w:r>
        <w:t>The findings of the project were presented and discussed at its final conference held in Athens</w:t>
      </w:r>
      <w:r w:rsidR="00A14C0D">
        <w:t xml:space="preserve"> </w:t>
      </w:r>
      <w:r>
        <w:t>on 30 November 2015, with the participation of the representatives of all relevant Greek ministries, local authorities and stakeholders from the Ionian islands included in the project, as well as the representatives of UNEP/MAP and PAP/RAC.</w:t>
      </w:r>
    </w:p>
    <w:p w:rsidR="00A602ED" w:rsidRDefault="00A602ED" w:rsidP="004C0BEA">
      <w:pPr>
        <w:spacing w:before="120" w:after="360"/>
        <w:ind w:left="454"/>
        <w:rPr>
          <w:rFonts w:ascii="DINCE-Bold" w:hAnsi="DINCE-Bold"/>
          <w:b/>
          <w:color w:val="C00000"/>
          <w:spacing w:val="20"/>
          <w:sz w:val="24"/>
          <w:szCs w:val="24"/>
        </w:rPr>
      </w:pPr>
    </w:p>
    <w:p w:rsidR="00A14C0D" w:rsidRDefault="00A14C0D" w:rsidP="004C0BEA">
      <w:pPr>
        <w:spacing w:before="120" w:after="360"/>
        <w:ind w:left="454"/>
        <w:rPr>
          <w:rFonts w:ascii="DINCE-Bold" w:hAnsi="DINCE-Bold"/>
          <w:b/>
          <w:color w:val="C00000"/>
          <w:spacing w:val="20"/>
          <w:sz w:val="24"/>
          <w:szCs w:val="24"/>
        </w:rPr>
      </w:pPr>
    </w:p>
    <w:p w:rsidR="00E070AD" w:rsidRDefault="00E070AD" w:rsidP="004C0BEA">
      <w:pPr>
        <w:spacing w:before="120" w:after="360"/>
        <w:ind w:left="454"/>
        <w:rPr>
          <w:rFonts w:ascii="DINCE-Bold" w:hAnsi="DINCE-Bold"/>
          <w:b/>
          <w:color w:val="C00000"/>
          <w:spacing w:val="20"/>
          <w:sz w:val="24"/>
          <w:szCs w:val="24"/>
        </w:rPr>
      </w:pPr>
    </w:p>
    <w:p w:rsidR="00E070AD" w:rsidRDefault="00E070AD" w:rsidP="004C0BEA">
      <w:pPr>
        <w:spacing w:before="120" w:after="360"/>
        <w:ind w:left="454"/>
        <w:rPr>
          <w:rFonts w:ascii="DINCE-Bold" w:hAnsi="DINCE-Bold"/>
          <w:b/>
          <w:color w:val="C00000"/>
          <w:spacing w:val="20"/>
          <w:sz w:val="24"/>
          <w:szCs w:val="24"/>
        </w:rPr>
        <w:sectPr w:rsidR="00E070AD" w:rsidSect="004C0BEA">
          <w:type w:val="continuous"/>
          <w:pgSz w:w="11913" w:h="16834" w:code="9"/>
          <w:pgMar w:top="1134" w:right="1021" w:bottom="1134" w:left="1418" w:header="720" w:footer="454" w:gutter="0"/>
          <w:cols w:num="2" w:space="567"/>
          <w:docGrid w:linePitch="360"/>
        </w:sectPr>
      </w:pPr>
    </w:p>
    <w:p w:rsidR="004C0BEA" w:rsidRPr="001C390C" w:rsidRDefault="003F0743" w:rsidP="00E65E46">
      <w:pPr>
        <w:pStyle w:val="Action"/>
        <w:spacing w:before="360"/>
      </w:pPr>
      <w:bookmarkStart w:id="28" w:name="_Toc417980976"/>
      <w:r>
        <w:rPr>
          <w:noProof/>
          <w:lang w:val="hr-HR" w:eastAsia="hr-HR"/>
        </w:rPr>
        <w:pict>
          <v:shape id="_x0000_s1032" type="#_x0000_t176" style="position:absolute;left:0;text-align:left;margin-left:1242.2pt;margin-top:17pt;width:248.9pt;height:53.85pt;z-index:251650560;visibility:visible;mso-position-horizontal:righ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" fillcolor="#a7bfde [1620]" stroked="f">
            <v:fill color2="#e4ecf5 [500]" rotate="t" angle="180" colors="0 #a3c4ff;22938f #bfd5ff;1 #e5eeff" focus="100%" type="gradient"/>
            <v:shadow on="t" color="black" opacity="24903f" origin=",.5" offset="0,.55556mm"/>
            <v:textbox inset="2mm,0,2mm,0">
              <w:txbxContent>
                <w:p w:rsidR="001646F9" w:rsidRDefault="001646F9" w:rsidP="004C0BEA">
                  <w:pPr>
                    <w:pStyle w:val="NoSpacing"/>
                    <w:spacing w:before="40" w:line="252" w:lineRule="auto"/>
                    <w:rPr>
                      <w:rFonts w:ascii="Corbel" w:hAnsi="Corbel"/>
                      <w:sz w:val="18"/>
                      <w:szCs w:val="18"/>
                    </w:rPr>
                  </w:pPr>
                  <w:r w:rsidRPr="004C0BEA">
                    <w:rPr>
                      <w:rFonts w:ascii="Corbel" w:hAnsi="Corbel"/>
                      <w:sz w:val="18"/>
                      <w:szCs w:val="18"/>
                    </w:rPr>
                    <w:t>The objective of this Action is to enhance the constituency of the state-of-the-art expertise needed for the implementation of ICZM.</w:t>
                  </w:r>
                </w:p>
              </w:txbxContent>
            </v:textbox>
            <w10:wrap type="square"/>
          </v:shape>
        </w:pict>
      </w:r>
      <w:r w:rsidR="004C0BEA">
        <w:br/>
      </w:r>
      <w:r w:rsidR="004C0BEA" w:rsidRPr="001C390C">
        <w:rPr>
          <w:b/>
          <w:color w:val="C00000"/>
          <w:sz w:val="24"/>
          <w:szCs w:val="24"/>
        </w:rPr>
        <w:t xml:space="preserve">Action </w:t>
      </w:r>
      <w:r w:rsidR="004C0BEA">
        <w:rPr>
          <w:b/>
          <w:color w:val="C00000"/>
          <w:sz w:val="24"/>
          <w:szCs w:val="24"/>
        </w:rPr>
        <w:t>2</w:t>
      </w:r>
      <w:r w:rsidR="004C0BEA" w:rsidRPr="001C390C">
        <w:rPr>
          <w:b/>
          <w:color w:val="C00000"/>
          <w:sz w:val="24"/>
          <w:szCs w:val="24"/>
        </w:rPr>
        <w:t>.</w:t>
      </w:r>
      <w:r w:rsidR="004C0BEA">
        <w:rPr>
          <w:b/>
          <w:color w:val="C00000"/>
          <w:sz w:val="24"/>
          <w:szCs w:val="24"/>
        </w:rPr>
        <w:t>3</w:t>
      </w:r>
      <w:r w:rsidR="004C0BEA" w:rsidRPr="001C390C">
        <w:rPr>
          <w:b/>
          <w:color w:val="C00000"/>
          <w:sz w:val="24"/>
          <w:szCs w:val="24"/>
        </w:rPr>
        <w:t xml:space="preserve"> </w:t>
      </w:r>
      <w:r w:rsidR="004C0BEA" w:rsidRPr="001C390C">
        <w:rPr>
          <w:b/>
          <w:color w:val="C00000"/>
          <w:sz w:val="24"/>
          <w:szCs w:val="24"/>
        </w:rPr>
        <w:br/>
      </w:r>
      <w:r w:rsidR="004C0BEA" w:rsidRPr="004C0BEA">
        <w:t xml:space="preserve">Professional Development, Training </w:t>
      </w:r>
      <w:r w:rsidR="00B21F74">
        <w:br/>
      </w:r>
      <w:r w:rsidR="004C0BEA" w:rsidRPr="004C0BEA">
        <w:t>and Education</w:t>
      </w:r>
      <w:bookmarkEnd w:id="28"/>
    </w:p>
    <w:p w:rsidR="004C0BEA" w:rsidRDefault="004C0BEA" w:rsidP="00490409">
      <w:pPr>
        <w:sectPr w:rsidR="004C0BEA" w:rsidSect="002B114D">
          <w:type w:val="continuous"/>
          <w:pgSz w:w="11913" w:h="16834" w:code="9"/>
          <w:pgMar w:top="1134" w:right="1021" w:bottom="1134" w:left="1418" w:header="720" w:footer="454" w:gutter="0"/>
          <w:cols w:space="720"/>
          <w:docGrid w:linePitch="360"/>
        </w:sectPr>
      </w:pPr>
    </w:p>
    <w:p w:rsidR="002C645B" w:rsidRDefault="003A4BF4" w:rsidP="00B21F74">
      <w:pPr>
        <w:spacing w:before="0"/>
      </w:pPr>
      <w:r w:rsidRPr="00FC07BC">
        <w:lastRenderedPageBreak/>
        <w:t>Same as the governance, training and education are two compulsory components of all ICZM projects, which are delivered through workshops and training courses</w:t>
      </w:r>
      <w:r w:rsidR="002D67D2" w:rsidRPr="00FC07BC">
        <w:t xml:space="preserve"> for a variety of national and local stakeholders</w:t>
      </w:r>
      <w:r w:rsidRPr="00FC07BC">
        <w:t>.</w:t>
      </w:r>
      <w:r w:rsidR="002D67D2" w:rsidRPr="00FC07BC">
        <w:t xml:space="preserve"> Also, practical experience gained by the National CAMP Co</w:t>
      </w:r>
      <w:r w:rsidR="00A65467" w:rsidRPr="00FC07BC">
        <w:t>-</w:t>
      </w:r>
      <w:r w:rsidR="002D67D2" w:rsidRPr="00FC07BC">
        <w:t xml:space="preserve">ordinators and other national consultants recruited by PAP/RAC to implement </w:t>
      </w:r>
      <w:r w:rsidR="00523248" w:rsidRPr="00FC07BC">
        <w:t>th</w:t>
      </w:r>
      <w:r w:rsidR="00866BF9">
        <w:t>ese</w:t>
      </w:r>
      <w:r w:rsidR="00523248" w:rsidRPr="00FC07BC">
        <w:t xml:space="preserve"> </w:t>
      </w:r>
      <w:r w:rsidR="002D67D2" w:rsidRPr="00FC07BC">
        <w:t>project</w:t>
      </w:r>
      <w:r w:rsidR="00866BF9">
        <w:t>s</w:t>
      </w:r>
      <w:r w:rsidR="002D67D2" w:rsidRPr="00FC07BC">
        <w:t xml:space="preserve"> over 2-3 years </w:t>
      </w:r>
      <w:r w:rsidR="002D67D2" w:rsidRPr="00FC07BC">
        <w:lastRenderedPageBreak/>
        <w:t>constitute</w:t>
      </w:r>
      <w:r w:rsidR="00523248" w:rsidRPr="00FC07BC">
        <w:t>s</w:t>
      </w:r>
      <w:r w:rsidR="002D67D2" w:rsidRPr="00FC07BC">
        <w:t xml:space="preserve"> a unique opportunity to build ICZM capacities in the countries.</w:t>
      </w:r>
      <w:r w:rsidR="00261775">
        <w:t xml:space="preserve"> </w:t>
      </w:r>
    </w:p>
    <w:p w:rsidR="00866BF9" w:rsidRDefault="003A4BF4" w:rsidP="00490409">
      <w:r w:rsidRPr="00FC07BC">
        <w:t xml:space="preserve">In this chapter we will not enter into detail of these numerous learning opportunities; instead, we would like to focus </w:t>
      </w:r>
      <w:r w:rsidR="00020700" w:rsidRPr="00FC07BC">
        <w:t xml:space="preserve">on </w:t>
      </w:r>
      <w:r w:rsidRPr="00FC07BC">
        <w:t xml:space="preserve">the on-line regional training </w:t>
      </w:r>
      <w:r w:rsidR="00020700" w:rsidRPr="00FC07BC">
        <w:t xml:space="preserve">being </w:t>
      </w:r>
      <w:r w:rsidRPr="00FC07BC">
        <w:t xml:space="preserve">delivered by PAP/RAC on </w:t>
      </w:r>
      <w:r w:rsidR="00523248" w:rsidRPr="00FC07BC">
        <w:t xml:space="preserve">a </w:t>
      </w:r>
      <w:r w:rsidRPr="00FC07BC">
        <w:t xml:space="preserve">yearly basis – the </w:t>
      </w:r>
      <w:hyperlink r:id="rId64" w:history="1">
        <w:r w:rsidRPr="00FC07BC">
          <w:rPr>
            <w:rStyle w:val="Hyperlink"/>
            <w:szCs w:val="22"/>
          </w:rPr>
          <w:t>MedOpen</w:t>
        </w:r>
      </w:hyperlink>
      <w:r w:rsidRPr="00FC07BC">
        <w:t xml:space="preserve"> Virtual Training Cour</w:t>
      </w:r>
      <w:r w:rsidR="000F4BD5" w:rsidRPr="00FC07BC">
        <w:t>se on ICZM in the Mediterranean</w:t>
      </w:r>
      <w:r w:rsidR="008F6E76" w:rsidRPr="00FC07BC">
        <w:t xml:space="preserve"> targeting decision makers, policy advisors, project managers, staff </w:t>
      </w:r>
      <w:r w:rsidR="008F6E76" w:rsidRPr="00FC07BC">
        <w:lastRenderedPageBreak/>
        <w:t>and experts of international organisations and institutions, academic researchers, students, and all others interested in coastal management</w:t>
      </w:r>
      <w:r w:rsidR="000F4BD5" w:rsidRPr="00FC07BC">
        <w:t>.</w:t>
      </w:r>
      <w:r w:rsidR="00866BF9">
        <w:t xml:space="preserve"> </w:t>
      </w:r>
    </w:p>
    <w:p w:rsidR="00620890" w:rsidRDefault="000F4BD5" w:rsidP="00490409">
      <w:pPr>
        <w:rPr>
          <w:lang w:eastAsia="hr-HR"/>
        </w:rPr>
      </w:pPr>
      <w:r w:rsidRPr="00FC07BC">
        <w:rPr>
          <w:lang w:eastAsia="hr-HR"/>
        </w:rPr>
        <w:t xml:space="preserve">An updated version of the MedOpen Basic module </w:t>
      </w:r>
      <w:r w:rsidR="00D3296B">
        <w:rPr>
          <w:lang w:eastAsia="hr-HR"/>
        </w:rPr>
        <w:t xml:space="preserve">in English and French </w:t>
      </w:r>
      <w:r w:rsidR="00647161" w:rsidRPr="00FC07BC">
        <w:rPr>
          <w:lang w:eastAsia="hr-HR"/>
        </w:rPr>
        <w:t xml:space="preserve">has been continuously </w:t>
      </w:r>
      <w:r w:rsidRPr="00FC07BC">
        <w:rPr>
          <w:lang w:eastAsia="hr-HR"/>
        </w:rPr>
        <w:t>available to users, open to everyone and completely automated</w:t>
      </w:r>
      <w:r w:rsidR="00647161" w:rsidRPr="00FC07BC">
        <w:rPr>
          <w:lang w:eastAsia="hr-HR"/>
        </w:rPr>
        <w:t xml:space="preserve">, while </w:t>
      </w:r>
      <w:r w:rsidR="00866BF9">
        <w:rPr>
          <w:lang w:eastAsia="hr-HR"/>
        </w:rPr>
        <w:t xml:space="preserve">yearly </w:t>
      </w:r>
      <w:r w:rsidR="00647161" w:rsidRPr="00FC07BC">
        <w:rPr>
          <w:lang w:eastAsia="hr-HR"/>
        </w:rPr>
        <w:t xml:space="preserve">runs of the </w:t>
      </w:r>
      <w:r w:rsidRPr="00FC07BC">
        <w:rPr>
          <w:bCs/>
          <w:lang w:eastAsia="hr-HR"/>
        </w:rPr>
        <w:t>Advanced module</w:t>
      </w:r>
      <w:r w:rsidRPr="00FC07BC">
        <w:rPr>
          <w:lang w:eastAsia="hr-HR"/>
        </w:rPr>
        <w:t xml:space="preserve"> </w:t>
      </w:r>
      <w:r w:rsidR="00866BF9">
        <w:rPr>
          <w:lang w:eastAsia="hr-HR"/>
        </w:rPr>
        <w:t xml:space="preserve">have been </w:t>
      </w:r>
      <w:r w:rsidR="00647161" w:rsidRPr="00FC07BC">
        <w:rPr>
          <w:lang w:eastAsia="hr-HR"/>
        </w:rPr>
        <w:t xml:space="preserve">delivered since 2012. </w:t>
      </w:r>
      <w:r w:rsidR="00620890">
        <w:rPr>
          <w:lang w:eastAsia="hr-HR"/>
        </w:rPr>
        <w:t xml:space="preserve">Within the </w:t>
      </w:r>
      <w:r w:rsidR="00620890">
        <w:t xml:space="preserve">CAMP Italy project, the </w:t>
      </w:r>
      <w:r w:rsidR="00620890" w:rsidRPr="007B104A">
        <w:t xml:space="preserve">MedOpen ICZM Basic </w:t>
      </w:r>
      <w:r w:rsidR="00620890">
        <w:t>was tra</w:t>
      </w:r>
      <w:r w:rsidR="00866BF9">
        <w:t>nslated</w:t>
      </w:r>
      <w:r w:rsidR="00620890">
        <w:t xml:space="preserve"> into I</w:t>
      </w:r>
      <w:r w:rsidR="00620890" w:rsidRPr="007B104A">
        <w:t>talian</w:t>
      </w:r>
      <w:r w:rsidR="00620890">
        <w:t xml:space="preserve"> and has been constantly running since 2014.</w:t>
      </w:r>
    </w:p>
    <w:p w:rsidR="002C645B" w:rsidRDefault="00647161" w:rsidP="00490409">
      <w:r w:rsidRPr="00FC07BC">
        <w:rPr>
          <w:lang w:eastAsia="hr-HR"/>
        </w:rPr>
        <w:t>Th</w:t>
      </w:r>
      <w:r w:rsidR="00620890">
        <w:rPr>
          <w:lang w:eastAsia="hr-HR"/>
        </w:rPr>
        <w:t>e</w:t>
      </w:r>
      <w:r w:rsidRPr="00FC07BC">
        <w:rPr>
          <w:lang w:eastAsia="hr-HR"/>
        </w:rPr>
        <w:t xml:space="preserve"> 4-months Advanced module </w:t>
      </w:r>
      <w:r w:rsidR="00620890">
        <w:rPr>
          <w:lang w:eastAsia="hr-HR"/>
        </w:rPr>
        <w:t xml:space="preserve">of MedOpen </w:t>
      </w:r>
      <w:r w:rsidRPr="00FC07BC">
        <w:t>requires a higher degree of commitment both by trainees and PAP/RAC staff as it includes lectur</w:t>
      </w:r>
      <w:r w:rsidR="00A052FD" w:rsidRPr="00FC07BC">
        <w:t>ing by renowned ICZM experts</w:t>
      </w:r>
      <w:r w:rsidRPr="00FC07BC">
        <w:t>, forum discussions, simulation game and a final essay.</w:t>
      </w:r>
      <w:r w:rsidR="00620890">
        <w:t xml:space="preserve"> Below is a short overview of the runs delivered during the AP period:</w:t>
      </w:r>
    </w:p>
    <w:p w:rsidR="002C645B" w:rsidRPr="00866BF9" w:rsidRDefault="00647161" w:rsidP="00A533DF">
      <w:pPr>
        <w:pStyle w:val="Nabraj"/>
        <w:numPr>
          <w:ilvl w:val="0"/>
          <w:numId w:val="11"/>
        </w:numPr>
        <w:ind w:left="284" w:hanging="284"/>
        <w:rPr>
          <w:szCs w:val="22"/>
        </w:rPr>
      </w:pPr>
      <w:r w:rsidRPr="00FC07BC">
        <w:rPr>
          <w:lang w:eastAsia="hr-HR"/>
        </w:rPr>
        <w:t xml:space="preserve">The 2012 MedOpen ICZM Advanced edition was settled in the frame of the PEGASO project with one of its work packages devoted to education and training. However, </w:t>
      </w:r>
      <w:r w:rsidRPr="00866BF9">
        <w:rPr>
          <w:szCs w:val="22"/>
        </w:rPr>
        <w:t xml:space="preserve">due to high interest, it also included several other candidates from the Mediterranean region. </w:t>
      </w:r>
      <w:r w:rsidR="00261E86" w:rsidRPr="00866BF9">
        <w:rPr>
          <w:szCs w:val="22"/>
        </w:rPr>
        <w:t>The training course was attended by 32 candidates. A number of 15 candidates in total successfully completed the course and were awarded the PAP/RAC MedOpen Advanced certificate.</w:t>
      </w:r>
      <w:r w:rsidR="00261775" w:rsidRPr="00866BF9">
        <w:rPr>
          <w:szCs w:val="22"/>
        </w:rPr>
        <w:t xml:space="preserve"> </w:t>
      </w:r>
    </w:p>
    <w:p w:rsidR="002C645B" w:rsidRDefault="00647161" w:rsidP="00A533DF">
      <w:pPr>
        <w:pStyle w:val="Nabraj"/>
        <w:numPr>
          <w:ilvl w:val="0"/>
          <w:numId w:val="11"/>
        </w:numPr>
        <w:ind w:left="284" w:hanging="284"/>
        <w:rPr>
          <w:lang w:eastAsia="hr-HR"/>
        </w:rPr>
      </w:pPr>
      <w:r w:rsidRPr="00FC07BC">
        <w:rPr>
          <w:lang w:eastAsia="hr-HR"/>
        </w:rPr>
        <w:t xml:space="preserve">The 2013 edition was organised for the SHAPE project partners with the aim of getting them acquainted with the ICZM in general and in more detail with the ICZM process being crucial for the implementation of SHAPE </w:t>
      </w:r>
      <w:r w:rsidR="00866BF9">
        <w:rPr>
          <w:lang w:eastAsia="hr-HR"/>
        </w:rPr>
        <w:t>p</w:t>
      </w:r>
      <w:r w:rsidRPr="00FC07BC">
        <w:rPr>
          <w:lang w:eastAsia="hr-HR"/>
        </w:rPr>
        <w:t xml:space="preserve">ilot </w:t>
      </w:r>
      <w:r w:rsidR="00866BF9">
        <w:rPr>
          <w:lang w:eastAsia="hr-HR"/>
        </w:rPr>
        <w:t>p</w:t>
      </w:r>
      <w:r w:rsidRPr="00FC07BC">
        <w:rPr>
          <w:lang w:eastAsia="hr-HR"/>
        </w:rPr>
        <w:t>rojects.</w:t>
      </w:r>
      <w:r w:rsidR="00261E86" w:rsidRPr="00FC07BC">
        <w:rPr>
          <w:lang w:eastAsia="hr-HR"/>
        </w:rPr>
        <w:t xml:space="preserve"> A number of 22 applicants registered, more than a half of whom actively participated. In the end of the course, 14 candidates were awarded the PAP/RAC MedOpen Advanced certificate. </w:t>
      </w:r>
    </w:p>
    <w:p w:rsidR="002C645B" w:rsidRDefault="00620890" w:rsidP="00A533DF">
      <w:pPr>
        <w:pStyle w:val="Nabraj"/>
        <w:numPr>
          <w:ilvl w:val="0"/>
          <w:numId w:val="11"/>
        </w:numPr>
        <w:ind w:left="284" w:hanging="284"/>
      </w:pPr>
      <w:r>
        <w:t xml:space="preserve">In 2015 was launched </w:t>
      </w:r>
      <w:r w:rsidR="00F52DF8" w:rsidRPr="00FC07BC">
        <w:t xml:space="preserve">a specific module on climate change </w:t>
      </w:r>
      <w:r>
        <w:t xml:space="preserve">as a part of </w:t>
      </w:r>
      <w:r w:rsidR="00F52DF8" w:rsidRPr="00FC07BC">
        <w:t>the „ClimVar &amp; ICZM“ project.</w:t>
      </w:r>
      <w:r w:rsidR="002D67D2" w:rsidRPr="00FC07BC">
        <w:t xml:space="preserve"> The module </w:t>
      </w:r>
      <w:r>
        <w:t>was</w:t>
      </w:r>
      <w:r w:rsidR="002D67D2" w:rsidRPr="00FC07BC">
        <w:t xml:space="preserve"> prepared on the basis of the CV</w:t>
      </w:r>
      <w:r w:rsidR="00523248" w:rsidRPr="00FC07BC">
        <w:t>&amp;</w:t>
      </w:r>
      <w:r w:rsidR="002D67D2" w:rsidRPr="00FC07BC">
        <w:t>C Guidelines and w</w:t>
      </w:r>
      <w:r>
        <w:t>as</w:t>
      </w:r>
      <w:r w:rsidR="002D67D2" w:rsidRPr="00FC07BC">
        <w:t xml:space="preserve"> moderated by one of the authors</w:t>
      </w:r>
      <w:r w:rsidR="004F742C">
        <w:t xml:space="preserve">, with the participation of </w:t>
      </w:r>
      <w:r w:rsidR="00261E86" w:rsidRPr="00FC07BC">
        <w:t xml:space="preserve">15 </w:t>
      </w:r>
      <w:r w:rsidR="004F742C">
        <w:t xml:space="preserve">trainees </w:t>
      </w:r>
      <w:r w:rsidR="00261E86" w:rsidRPr="00FC07BC">
        <w:t xml:space="preserve"> from the GEF </w:t>
      </w:r>
      <w:r w:rsidR="00261E86" w:rsidRPr="00FC07BC">
        <w:lastRenderedPageBreak/>
        <w:t xml:space="preserve">eligible countries in which the </w:t>
      </w:r>
      <w:r w:rsidR="007E44F7">
        <w:t>“</w:t>
      </w:r>
      <w:r w:rsidR="00261E86" w:rsidRPr="00FC07BC">
        <w:t>ClimVar &amp; ICZM</w:t>
      </w:r>
      <w:r w:rsidR="007E44F7">
        <w:t>”</w:t>
      </w:r>
      <w:r w:rsidR="00261E86" w:rsidRPr="00FC07BC">
        <w:t xml:space="preserve"> project </w:t>
      </w:r>
      <w:r w:rsidR="004F742C">
        <w:t>was</w:t>
      </w:r>
      <w:r w:rsidR="00261E86" w:rsidRPr="00FC07BC">
        <w:t xml:space="preserve"> implemented.</w:t>
      </w:r>
    </w:p>
    <w:p w:rsidR="004F6156" w:rsidRDefault="00527C1A" w:rsidP="00A533DF">
      <w:pPr>
        <w:pStyle w:val="Nabraj"/>
        <w:numPr>
          <w:ilvl w:val="0"/>
          <w:numId w:val="11"/>
        </w:numPr>
        <w:ind w:left="284" w:hanging="284"/>
      </w:pPr>
      <w:r w:rsidRPr="007B104A">
        <w:t xml:space="preserve">Over years the MedOpen </w:t>
      </w:r>
      <w:r w:rsidR="004F6156">
        <w:t xml:space="preserve">has </w:t>
      </w:r>
      <w:r w:rsidRPr="007B104A">
        <w:t>bec</w:t>
      </w:r>
      <w:r>
        <w:t>o</w:t>
      </w:r>
      <w:r w:rsidRPr="007B104A">
        <w:t xml:space="preserve">me one of the main instruments for enhancing </w:t>
      </w:r>
      <w:r w:rsidRPr="00700457">
        <w:t>the constituency</w:t>
      </w:r>
      <w:r w:rsidRPr="007B104A">
        <w:t xml:space="preserve"> of the state-of-the-art expertise needed for the implementation of ICZM. The interest of target users is constantly growing to the extent that PAP/RAC tries to develop additional modules and have more than one run per year</w:t>
      </w:r>
      <w:r w:rsidR="004F6156">
        <w:t>, like in 2015 when an additional session on CVC was organised i</w:t>
      </w:r>
      <w:r w:rsidRPr="007B104A">
        <w:t xml:space="preserve">n order to respond to the great interest of </w:t>
      </w:r>
      <w:r>
        <w:t xml:space="preserve">the </w:t>
      </w:r>
      <w:r w:rsidRPr="007B104A">
        <w:t>target users</w:t>
      </w:r>
      <w:r w:rsidR="004F6156">
        <w:t>.</w:t>
      </w:r>
    </w:p>
    <w:p w:rsidR="004F6156" w:rsidRDefault="004F6156" w:rsidP="00A533DF">
      <w:pPr>
        <w:pStyle w:val="Nabraj"/>
        <w:numPr>
          <w:ilvl w:val="0"/>
          <w:numId w:val="11"/>
        </w:numPr>
        <w:ind w:left="284" w:hanging="284"/>
      </w:pPr>
      <w:r>
        <w:t>In 2016 t</w:t>
      </w:r>
      <w:r w:rsidR="00527C1A" w:rsidRPr="007B104A">
        <w:t xml:space="preserve">he MedOpen Advanced </w:t>
      </w:r>
      <w:r>
        <w:t xml:space="preserve">was delivered </w:t>
      </w:r>
      <w:r w:rsidR="00527C1A" w:rsidRPr="007B104A">
        <w:t>in French</w:t>
      </w:r>
      <w:r>
        <w:t>; i</w:t>
      </w:r>
      <w:r w:rsidR="00527C1A" w:rsidRPr="007B104A">
        <w:t xml:space="preserve">t was attended by 26 students, including six from Algeria, four from France, nine from Morocco and seven from Tunisia. </w:t>
      </w:r>
    </w:p>
    <w:p w:rsidR="004F6156" w:rsidRPr="00866BF9" w:rsidRDefault="004F6156" w:rsidP="00A533DF">
      <w:pPr>
        <w:pStyle w:val="Nabraj"/>
        <w:numPr>
          <w:ilvl w:val="0"/>
          <w:numId w:val="11"/>
        </w:numPr>
        <w:ind w:left="284" w:hanging="284"/>
        <w:rPr>
          <w:szCs w:val="22"/>
        </w:rPr>
      </w:pPr>
      <w:r>
        <w:t>I</w:t>
      </w:r>
      <w:r w:rsidR="00527C1A" w:rsidRPr="007B104A">
        <w:t xml:space="preserve">n </w:t>
      </w:r>
      <w:r>
        <w:t>2</w:t>
      </w:r>
      <w:r w:rsidR="00527C1A" w:rsidRPr="007B104A">
        <w:t xml:space="preserve">017, </w:t>
      </w:r>
      <w:r>
        <w:t xml:space="preserve">another session in French was delivered – this time </w:t>
      </w:r>
      <w:r w:rsidR="00527C1A" w:rsidRPr="007B104A">
        <w:t xml:space="preserve">on CVC. This four-week training </w:t>
      </w:r>
      <w:r>
        <w:t>was</w:t>
      </w:r>
      <w:r w:rsidR="00527C1A" w:rsidRPr="007B104A">
        <w:t xml:space="preserve"> attended by 20 students, including 15 from </w:t>
      </w:r>
      <w:r w:rsidR="00527C1A" w:rsidRPr="00866BF9">
        <w:rPr>
          <w:szCs w:val="22"/>
        </w:rPr>
        <w:t xml:space="preserve">Morocco and 5 from Tunisia. </w:t>
      </w:r>
    </w:p>
    <w:p w:rsidR="00577302" w:rsidRPr="00866BF9" w:rsidRDefault="00577302" w:rsidP="00A533DF">
      <w:pPr>
        <w:pStyle w:val="Nabraj"/>
        <w:numPr>
          <w:ilvl w:val="0"/>
          <w:numId w:val="11"/>
        </w:numPr>
        <w:ind w:left="284" w:hanging="284"/>
        <w:rPr>
          <w:rFonts w:cs="Times New Roman"/>
          <w:lang w:eastAsia="hr-HR"/>
        </w:rPr>
      </w:pPr>
      <w:r w:rsidRPr="00866BF9">
        <w:rPr>
          <w:szCs w:val="22"/>
        </w:rPr>
        <w:t>A</w:t>
      </w:r>
      <w:r w:rsidR="00527C1A" w:rsidRPr="00866BF9">
        <w:rPr>
          <w:szCs w:val="22"/>
        </w:rPr>
        <w:t>fter 13 years of successful implementation of the course, the time c</w:t>
      </w:r>
      <w:r w:rsidR="004F6156" w:rsidRPr="00866BF9">
        <w:rPr>
          <w:szCs w:val="22"/>
        </w:rPr>
        <w:t>a</w:t>
      </w:r>
      <w:r w:rsidR="00527C1A" w:rsidRPr="00866BF9">
        <w:rPr>
          <w:szCs w:val="22"/>
        </w:rPr>
        <w:t xml:space="preserve">me to bring the </w:t>
      </w:r>
      <w:r w:rsidR="004F6156" w:rsidRPr="00866BF9">
        <w:rPr>
          <w:szCs w:val="22"/>
        </w:rPr>
        <w:t xml:space="preserve">course </w:t>
      </w:r>
      <w:r w:rsidR="00527C1A" w:rsidRPr="00866BF9">
        <w:rPr>
          <w:szCs w:val="22"/>
        </w:rPr>
        <w:t>to a “higher”, university level</w:t>
      </w:r>
      <w:r w:rsidRPr="00866BF9">
        <w:rPr>
          <w:szCs w:val="22"/>
        </w:rPr>
        <w:t>: a</w:t>
      </w:r>
      <w:r w:rsidR="00F71A76" w:rsidRPr="00E070AD">
        <w:t xml:space="preserve"> </w:t>
      </w:r>
      <w:hyperlink r:id="rId65" w:history="1">
        <w:r w:rsidR="00F71A76" w:rsidRPr="00B53CA9">
          <w:rPr>
            <w:rStyle w:val="Hyperlink"/>
            <w:rFonts w:cs="Arial"/>
          </w:rPr>
          <w:t>special session</w:t>
        </w:r>
      </w:hyperlink>
      <w:r w:rsidR="00F71A76" w:rsidRPr="00866BF9">
        <w:rPr>
          <w:color w:val="FF0000"/>
        </w:rPr>
        <w:t xml:space="preserve"> </w:t>
      </w:r>
      <w:r w:rsidR="00F71A76" w:rsidRPr="00E070AD">
        <w:t xml:space="preserve">of the MedOpen Advanced was delivered in the first half of 2018  for the students of the Algerian High School of Marine Sciences and Coastal Management </w:t>
      </w:r>
      <w:r w:rsidR="00F71A76" w:rsidRPr="00956FC9">
        <w:t>(ENSSMAL) as a part of</w:t>
      </w:r>
      <w:r w:rsidR="00F71A76" w:rsidRPr="00E070AD">
        <w:t xml:space="preserve"> their academic curriculum. They made this three-month training exceptional, dynamic and rich in interesting discussions on the ICZM issues. </w:t>
      </w:r>
      <w:r w:rsidR="00F71A76" w:rsidRPr="00866BF9">
        <w:rPr>
          <w:rFonts w:cs="Times New Roman"/>
          <w:lang w:eastAsia="hr-HR"/>
        </w:rPr>
        <w:t xml:space="preserve">The novelty regarding the practical part (the Simulation Game) of this training was the inclusion of a real pilot site of the Algerian coast, the marine part of the National Park of </w:t>
      </w:r>
      <w:r w:rsidR="00F71A76" w:rsidRPr="00956FC9">
        <w:rPr>
          <w:rFonts w:cs="Times New Roman"/>
          <w:lang w:eastAsia="hr-HR"/>
        </w:rPr>
        <w:t xml:space="preserve">Gouraya (NPG) - the future </w:t>
      </w:r>
      <w:r w:rsidR="00866BF9" w:rsidRPr="00956FC9">
        <w:rPr>
          <w:rFonts w:cs="Times New Roman"/>
          <w:lang w:eastAsia="hr-HR"/>
        </w:rPr>
        <w:t>Marine Protected Area (</w:t>
      </w:r>
      <w:r w:rsidR="00F71A76" w:rsidRPr="00956FC9">
        <w:rPr>
          <w:rFonts w:cs="Times New Roman"/>
          <w:lang w:eastAsia="hr-HR"/>
        </w:rPr>
        <w:t>MPA</w:t>
      </w:r>
      <w:r w:rsidR="00866BF9" w:rsidRPr="00956FC9">
        <w:rPr>
          <w:rFonts w:cs="Times New Roman"/>
          <w:lang w:eastAsia="hr-HR"/>
        </w:rPr>
        <w:t>)</w:t>
      </w:r>
      <w:r w:rsidR="00F71A76" w:rsidRPr="00956FC9">
        <w:rPr>
          <w:rFonts w:cs="Times New Roman"/>
          <w:lang w:eastAsia="hr-HR"/>
        </w:rPr>
        <w:t>.</w:t>
      </w:r>
      <w:r w:rsidR="00F71A76" w:rsidRPr="00866BF9">
        <w:rPr>
          <w:rFonts w:cs="Times New Roman"/>
          <w:lang w:eastAsia="hr-HR"/>
        </w:rPr>
        <w:t xml:space="preserve"> </w:t>
      </w:r>
    </w:p>
    <w:p w:rsidR="00527C1A" w:rsidRPr="00E070AD" w:rsidRDefault="00F71A76" w:rsidP="00E070AD">
      <w:pPr>
        <w:rPr>
          <w:rFonts w:ascii="DINCE-Black" w:hAnsi="DINCE-Black"/>
          <w:spacing w:val="10"/>
          <w:sz w:val="24"/>
          <w:szCs w:val="24"/>
        </w:rPr>
      </w:pPr>
      <w:r w:rsidRPr="00E070AD">
        <w:t xml:space="preserve">Preparatory activities for the next run of MedOpen Advanced are on-going in order to be able to deliver it in the second half of this year. </w:t>
      </w:r>
    </w:p>
    <w:p w:rsidR="006C7548" w:rsidRPr="00E070AD" w:rsidRDefault="006C7548" w:rsidP="006C7548">
      <w:pPr>
        <w:spacing w:before="160"/>
      </w:pPr>
      <w:r w:rsidRPr="00E070AD">
        <w:t xml:space="preserve">Consultations are on-going with the Moroccan University of Al </w:t>
      </w:r>
      <w:proofErr w:type="spellStart"/>
      <w:r w:rsidRPr="00E070AD">
        <w:t>Hoceima</w:t>
      </w:r>
      <w:proofErr w:type="spellEnd"/>
      <w:r w:rsidRPr="00E070AD">
        <w:t xml:space="preserve"> and the Faculty of Sciences in Bizerte, Tunisia, towards the same </w:t>
      </w:r>
      <w:r w:rsidRPr="00E070AD">
        <w:lastRenderedPageBreak/>
        <w:t>arrangements for their students. We hope that the relevant agreements will be prepared and signed soon so to be able to deliver the training after the summer holidays.</w:t>
      </w:r>
    </w:p>
    <w:p w:rsidR="006C7548" w:rsidRDefault="006C7548" w:rsidP="006C7548">
      <w:pPr>
        <w:rPr>
          <w:rFonts w:cs="Times New Roman"/>
          <w:lang w:val="en-US" w:eastAsia="hr-HR"/>
        </w:rPr>
      </w:pPr>
      <w:r w:rsidRPr="00E070AD">
        <w:rPr>
          <w:lang w:val="en-US"/>
        </w:rPr>
        <w:t xml:space="preserve">PAP/RAC will contribute to the Syrian Virtual </w:t>
      </w:r>
      <w:r w:rsidRPr="00956FC9">
        <w:rPr>
          <w:lang w:val="en-US"/>
        </w:rPr>
        <w:t xml:space="preserve">University (SVU) </w:t>
      </w:r>
      <w:r w:rsidRPr="00956FC9">
        <w:rPr>
          <w:rFonts w:cs="Times New Roman"/>
          <w:lang w:val="en-US" w:eastAsia="hr-HR"/>
        </w:rPr>
        <w:t>that will launch</w:t>
      </w:r>
      <w:r w:rsidRPr="00E070AD">
        <w:rPr>
          <w:rFonts w:cs="Times New Roman"/>
          <w:lang w:val="en-US" w:eastAsia="hr-HR"/>
        </w:rPr>
        <w:t xml:space="preserve"> a master degree in Integrated Management of Natural Resources. The syllabus is mostly based on UN</w:t>
      </w:r>
      <w:r w:rsidR="00F3660C" w:rsidRPr="00E070AD">
        <w:rPr>
          <w:rFonts w:cs="Times New Roman"/>
          <w:lang w:val="en-US" w:eastAsia="hr-HR"/>
        </w:rPr>
        <w:t xml:space="preserve">EP’s </w:t>
      </w:r>
      <w:r w:rsidRPr="00E070AD">
        <w:rPr>
          <w:rFonts w:cs="Times New Roman"/>
          <w:lang w:val="en-US" w:eastAsia="hr-HR"/>
        </w:rPr>
        <w:t>Ecosystem-Based Management</w:t>
      </w:r>
      <w:r w:rsidR="00F3660C" w:rsidRPr="00E070AD">
        <w:rPr>
          <w:rFonts w:cs="Times New Roman"/>
          <w:lang w:val="en-US" w:eastAsia="hr-HR"/>
        </w:rPr>
        <w:t>,</w:t>
      </w:r>
      <w:r w:rsidRPr="00E070AD">
        <w:rPr>
          <w:rFonts w:cs="Times New Roman"/>
          <w:lang w:val="en-US" w:eastAsia="hr-HR"/>
        </w:rPr>
        <w:t xml:space="preserve"> and PAP RAC </w:t>
      </w:r>
      <w:r w:rsidRPr="00E070AD">
        <w:rPr>
          <w:rFonts w:cs="Times New Roman"/>
          <w:lang w:val="en-US" w:eastAsia="hr-HR"/>
        </w:rPr>
        <w:lastRenderedPageBreak/>
        <w:t>will provide specialized lecturers on ICZM and MSP. Relevant agreement is under preparation and the courses on ICZM and MSP are expected in the second semester of 2019.</w:t>
      </w:r>
    </w:p>
    <w:p w:rsidR="008E1B37" w:rsidRDefault="008E1B37" w:rsidP="006C7548">
      <w:pPr>
        <w:rPr>
          <w:rFonts w:cs="Times New Roman"/>
          <w:lang w:val="en-US" w:eastAsia="hr-HR"/>
        </w:rPr>
      </w:pPr>
    </w:p>
    <w:p w:rsidR="00D221CF" w:rsidRDefault="00D221CF" w:rsidP="006C7548">
      <w:pPr>
        <w:rPr>
          <w:rFonts w:cs="Times New Roman"/>
          <w:lang w:val="en-US" w:eastAsia="hr-HR"/>
        </w:rPr>
      </w:pPr>
    </w:p>
    <w:p w:rsidR="00527C1A" w:rsidRDefault="00527C1A" w:rsidP="00527C1A">
      <w:pPr>
        <w:pBdr>
          <w:left w:val="single" w:sz="36" w:space="16" w:color="C00000"/>
        </w:pBdr>
        <w:spacing w:before="0"/>
        <w:rPr>
          <w:rFonts w:ascii="DINCE-Black" w:hAnsi="DINCE-Black"/>
          <w:spacing w:val="10"/>
          <w:sz w:val="24"/>
          <w:szCs w:val="24"/>
        </w:rPr>
      </w:pPr>
    </w:p>
    <w:p w:rsidR="00527C1A" w:rsidRDefault="00527C1A" w:rsidP="00E070AD">
      <w:pPr>
        <w:pBdr>
          <w:left w:val="single" w:sz="36" w:space="16" w:color="C00000"/>
        </w:pBdr>
        <w:spacing w:before="0"/>
        <w:rPr>
          <w:rFonts w:ascii="DINCE-Black" w:hAnsi="DINCE-Black"/>
          <w:spacing w:val="10"/>
          <w:sz w:val="24"/>
          <w:szCs w:val="24"/>
        </w:rPr>
        <w:sectPr w:rsidR="00527C1A" w:rsidSect="004C0BEA">
          <w:type w:val="continuous"/>
          <w:pgSz w:w="11913" w:h="16834" w:code="9"/>
          <w:pgMar w:top="1134" w:right="1021" w:bottom="1134" w:left="1418" w:header="720" w:footer="454" w:gutter="0"/>
          <w:cols w:num="2" w:space="567"/>
          <w:docGrid w:linePitch="360"/>
        </w:sectPr>
      </w:pPr>
    </w:p>
    <w:p w:rsidR="002C645B" w:rsidRPr="002B114D" w:rsidRDefault="0011272B" w:rsidP="00E65E46">
      <w:pPr>
        <w:pStyle w:val="Objective"/>
      </w:pPr>
      <w:bookmarkStart w:id="29" w:name="_Toc417980977"/>
      <w:r w:rsidRPr="002B114D">
        <w:rPr>
          <w:rFonts w:ascii="DINCE-Black" w:hAnsi="DINCE-Black"/>
        </w:rPr>
        <w:lastRenderedPageBreak/>
        <w:t xml:space="preserve">Objective 3: </w:t>
      </w:r>
      <w:r w:rsidR="002B114D" w:rsidRPr="002B114D">
        <w:br/>
      </w:r>
      <w:r w:rsidRPr="002B114D">
        <w:t xml:space="preserve">Promote the ICZM Protocol and its implementation within the region, and promote it globally by developing synergies </w:t>
      </w:r>
      <w:r w:rsidR="002B114D">
        <w:br/>
      </w:r>
      <w:r w:rsidRPr="002B114D">
        <w:t>with rele</w:t>
      </w:r>
      <w:r w:rsidR="007E44F7" w:rsidRPr="002B114D">
        <w:t>vant Conventions and Agreements</w:t>
      </w:r>
      <w:bookmarkEnd w:id="29"/>
    </w:p>
    <w:p w:rsidR="004C0BEA" w:rsidRPr="001C390C" w:rsidRDefault="003F0743" w:rsidP="00E65E46">
      <w:pPr>
        <w:pStyle w:val="Action"/>
        <w:spacing w:before="120" w:after="600"/>
      </w:pPr>
      <w:bookmarkStart w:id="30" w:name="_Toc417980978"/>
      <w:r>
        <w:rPr>
          <w:noProof/>
          <w:lang w:val="hr-HR" w:eastAsia="hr-HR"/>
        </w:rPr>
        <w:pict>
          <v:shape id="_x0000_s1033" type="#_x0000_t176" style="position:absolute;left:0;text-align:left;margin-left:1242.2pt;margin-top:17pt;width:248.9pt;height:53.85pt;z-index:251691008;visibility:visible;mso-position-horizontal:righ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" fillcolor="#a7bfde [1620]" stroked="f">
            <v:fill color2="#e4ecf5 [500]" rotate="t" angle="180" colors="0 #a3c4ff;22938f #bfd5ff;1 #e5eeff" focus="100%" type="gradient"/>
            <v:shadow on="t" color="black" opacity="24903f" origin=",.5" offset="0,.55556mm"/>
            <v:textbox inset="2mm,0,2mm,0">
              <w:txbxContent>
                <w:p w:rsidR="001646F9" w:rsidRDefault="001646F9" w:rsidP="004C0BEA">
                  <w:pPr>
                    <w:pStyle w:val="NoSpacing"/>
                    <w:spacing w:before="40" w:line="252" w:lineRule="auto"/>
                    <w:rPr>
                      <w:rFonts w:ascii="Corbel" w:hAnsi="Corbel"/>
                      <w:sz w:val="18"/>
                      <w:szCs w:val="18"/>
                    </w:rPr>
                  </w:pPr>
                  <w:r w:rsidRPr="004C0BEA">
                    <w:rPr>
                      <w:rFonts w:ascii="Corbel" w:hAnsi="Corbel"/>
                      <w:sz w:val="18"/>
                      <w:szCs w:val="18"/>
                    </w:rPr>
                    <w:t>This Action aims to ensure a wide societal engagement in ICZM involving the civil society as well as governmental institutions.</w:t>
                  </w:r>
                </w:p>
              </w:txbxContent>
            </v:textbox>
            <w10:wrap type="square"/>
          </v:shape>
        </w:pict>
      </w:r>
      <w:r w:rsidR="004C0BEA">
        <w:br/>
      </w:r>
      <w:r w:rsidR="004C0BEA" w:rsidRPr="001C390C">
        <w:rPr>
          <w:b/>
          <w:color w:val="C00000"/>
          <w:sz w:val="24"/>
          <w:szCs w:val="24"/>
        </w:rPr>
        <w:t xml:space="preserve">Action </w:t>
      </w:r>
      <w:r w:rsidR="004C0BEA">
        <w:rPr>
          <w:b/>
          <w:color w:val="C00000"/>
          <w:sz w:val="24"/>
          <w:szCs w:val="24"/>
        </w:rPr>
        <w:t>3</w:t>
      </w:r>
      <w:r w:rsidR="004C0BEA" w:rsidRPr="001C390C">
        <w:rPr>
          <w:b/>
          <w:color w:val="C00000"/>
          <w:sz w:val="24"/>
          <w:szCs w:val="24"/>
        </w:rPr>
        <w:t>.</w:t>
      </w:r>
      <w:r w:rsidR="004C0BEA">
        <w:rPr>
          <w:b/>
          <w:color w:val="C00000"/>
          <w:sz w:val="24"/>
          <w:szCs w:val="24"/>
        </w:rPr>
        <w:t>1</w:t>
      </w:r>
      <w:r w:rsidR="004C0BEA" w:rsidRPr="001C390C">
        <w:rPr>
          <w:b/>
          <w:color w:val="C00000"/>
          <w:sz w:val="24"/>
          <w:szCs w:val="24"/>
        </w:rPr>
        <w:t xml:space="preserve"> </w:t>
      </w:r>
      <w:r w:rsidR="004C0BEA" w:rsidRPr="001C390C">
        <w:rPr>
          <w:b/>
          <w:color w:val="C00000"/>
          <w:sz w:val="24"/>
          <w:szCs w:val="24"/>
        </w:rPr>
        <w:br/>
      </w:r>
      <w:r w:rsidR="004C0BEA" w:rsidRPr="004C0BEA">
        <w:t>Public Participation and Awareness Raising</w:t>
      </w:r>
      <w:bookmarkEnd w:id="30"/>
    </w:p>
    <w:p w:rsidR="004C0BEA" w:rsidRDefault="004C0BEA" w:rsidP="00490409">
      <w:pPr>
        <w:rPr>
          <w:noProof/>
        </w:rPr>
        <w:sectPr w:rsidR="004C0BEA" w:rsidSect="002B114D">
          <w:type w:val="continuous"/>
          <w:pgSz w:w="11913" w:h="16834" w:code="9"/>
          <w:pgMar w:top="1134" w:right="1021" w:bottom="1134" w:left="1418" w:header="720" w:footer="454" w:gutter="0"/>
          <w:cols w:space="720"/>
          <w:docGrid w:linePitch="360"/>
        </w:sectPr>
      </w:pPr>
    </w:p>
    <w:p w:rsidR="00D37B68" w:rsidRDefault="00AC3DB9" w:rsidP="00D37B68">
      <w:pPr>
        <w:spacing w:before="0"/>
      </w:pPr>
      <w:r w:rsidRPr="003E577F">
        <w:rPr>
          <w:noProof/>
        </w:rPr>
        <w:lastRenderedPageBreak/>
        <w:t xml:space="preserve">Awareness raising </w:t>
      </w:r>
      <w:r w:rsidR="00DA7BE6" w:rsidRPr="003E577F">
        <w:t xml:space="preserve">of </w:t>
      </w:r>
      <w:r w:rsidRPr="003E577F">
        <w:t xml:space="preserve">the coastal issues and </w:t>
      </w:r>
      <w:r w:rsidR="00DA7BE6" w:rsidRPr="003E577F">
        <w:t xml:space="preserve">ICZM is done in many ways and on many occasions: through promotional material, scientific and newspapers’ articles, lecturing, assistance to conferences and other events. In this part we shall focus in particular on the main awareness activity that, since its launching in 2007, has become a tradition – the </w:t>
      </w:r>
      <w:hyperlink r:id="rId66" w:history="1">
        <w:r w:rsidR="00DA7BE6" w:rsidRPr="003E577F">
          <w:rPr>
            <w:rStyle w:val="Hyperlink"/>
            <w:rFonts w:cs="Arial"/>
          </w:rPr>
          <w:t>Mediterranean Coast Day</w:t>
        </w:r>
      </w:hyperlink>
      <w:r w:rsidR="004E29E5" w:rsidRPr="003E577F">
        <w:t xml:space="preserve"> </w:t>
      </w:r>
      <w:r w:rsidR="00DA7BE6" w:rsidRPr="003E577F">
        <w:t>celebration.</w:t>
      </w:r>
      <w:r w:rsidR="004E29E5" w:rsidRPr="003E577F">
        <w:t xml:space="preserve"> </w:t>
      </w:r>
      <w:r w:rsidR="00DA7BE6" w:rsidRPr="003E577F">
        <w:t xml:space="preserve">Its main purpose is to raise awareness of the importance of the coast as both natural and economic resource, as well as to warn of the risks it is exposed to due to natural phenomena and human actions. </w:t>
      </w:r>
      <w:r w:rsidR="006D7981" w:rsidRPr="003E577F">
        <w:t xml:space="preserve">This is done through a combination of technical workshops </w:t>
      </w:r>
      <w:r w:rsidR="006D7981" w:rsidRPr="003E577F">
        <w:rPr>
          <w:spacing w:val="-2"/>
        </w:rPr>
        <w:t>and public awareness raising campaigns including</w:t>
      </w:r>
      <w:r w:rsidR="006D7981" w:rsidRPr="003E577F">
        <w:t xml:space="preserve"> video projections, concerts, distribution of promotional material, contests for kids and adults, NGO fora and expositions, etc. </w:t>
      </w:r>
    </w:p>
    <w:p w:rsidR="00DA7BE6" w:rsidRPr="004C0BEA" w:rsidRDefault="00DA7BE6" w:rsidP="00D37B68">
      <w:pPr>
        <w:spacing w:before="0"/>
      </w:pPr>
      <w:r w:rsidRPr="00FC07BC">
        <w:t xml:space="preserve">Each year the central Mediterranean celebration </w:t>
      </w:r>
      <w:r w:rsidR="00020700" w:rsidRPr="00FC07BC">
        <w:t xml:space="preserve">is </w:t>
      </w:r>
      <w:r w:rsidRPr="00FC07BC">
        <w:t xml:space="preserve">organised in a different country, while other countries organise their own events. </w:t>
      </w:r>
      <w:r w:rsidR="004E29E5" w:rsidRPr="00FC07BC">
        <w:t>After Italy (</w:t>
      </w:r>
      <w:r w:rsidRPr="00FC07BC">
        <w:t>2007 and 2008</w:t>
      </w:r>
      <w:r w:rsidR="004E29E5" w:rsidRPr="00FC07BC">
        <w:t>), Turkey (</w:t>
      </w:r>
      <w:r w:rsidRPr="00FC07BC">
        <w:t>2009</w:t>
      </w:r>
      <w:r w:rsidR="004E29E5" w:rsidRPr="00FC07BC">
        <w:t>), S</w:t>
      </w:r>
      <w:r w:rsidRPr="00FC07BC">
        <w:t>lovenia</w:t>
      </w:r>
      <w:r w:rsidR="004E29E5" w:rsidRPr="00FC07BC">
        <w:t xml:space="preserve"> (2010)</w:t>
      </w:r>
      <w:r w:rsidRPr="00FC07BC">
        <w:t xml:space="preserve"> </w:t>
      </w:r>
      <w:r w:rsidR="00385050" w:rsidRPr="003E577F">
        <w:rPr>
          <w:spacing w:val="-2"/>
        </w:rPr>
        <w:t xml:space="preserve">and </w:t>
      </w:r>
      <w:r w:rsidRPr="003E577F">
        <w:rPr>
          <w:spacing w:val="-2"/>
        </w:rPr>
        <w:t>Algeria</w:t>
      </w:r>
      <w:r w:rsidR="004E29E5" w:rsidRPr="003E577F">
        <w:rPr>
          <w:spacing w:val="-2"/>
        </w:rPr>
        <w:t xml:space="preserve"> (2011)</w:t>
      </w:r>
      <w:r w:rsidRPr="003E577F">
        <w:rPr>
          <w:spacing w:val="-2"/>
        </w:rPr>
        <w:t xml:space="preserve">, </w:t>
      </w:r>
      <w:r w:rsidR="004E29E5" w:rsidRPr="003E577F">
        <w:rPr>
          <w:spacing w:val="-2"/>
        </w:rPr>
        <w:t>the following countries hosted</w:t>
      </w:r>
      <w:r w:rsidR="004E29E5" w:rsidRPr="00FC07BC">
        <w:t xml:space="preserve"> the central celebrations, </w:t>
      </w:r>
      <w:r w:rsidR="00385050" w:rsidRPr="00FC07BC">
        <w:t xml:space="preserve">under the auspices of the high-ranking state officials and with </w:t>
      </w:r>
      <w:r w:rsidR="00F3660C">
        <w:t xml:space="preserve">the </w:t>
      </w:r>
      <w:r w:rsidR="00385050" w:rsidRPr="003E577F">
        <w:rPr>
          <w:spacing w:val="-2"/>
        </w:rPr>
        <w:t>participation of representatives of Mediterranean</w:t>
      </w:r>
      <w:r w:rsidR="00385050" w:rsidRPr="00FC07BC">
        <w:t xml:space="preserve"> countries, institutions and the civil society: </w:t>
      </w:r>
    </w:p>
    <w:p w:rsidR="006D7981" w:rsidRPr="00FC07BC" w:rsidRDefault="006D7981" w:rsidP="00A533DF">
      <w:pPr>
        <w:pStyle w:val="Nabraj"/>
        <w:numPr>
          <w:ilvl w:val="0"/>
          <w:numId w:val="12"/>
        </w:numPr>
        <w:ind w:left="284" w:hanging="284"/>
      </w:pPr>
      <w:r w:rsidRPr="00FC07BC">
        <w:lastRenderedPageBreak/>
        <w:t>Croatia: the 2012 central celebration was organised in Split as a part of the EU IPA Adriatic SHAPE project, and in collaboration with UNDP’s “Coast” project. The theme of the celebration was “The Voice of the Coast”</w:t>
      </w:r>
      <w:r w:rsidR="00A052FD" w:rsidRPr="00FC07BC">
        <w:t xml:space="preserve"> as some of the most famous Croatian singers accepted to give a free concert</w:t>
      </w:r>
      <w:r w:rsidR="00531B5E" w:rsidRPr="00FC07BC">
        <w:t xml:space="preserve"> on that occasion</w:t>
      </w:r>
      <w:r w:rsidRPr="00FC07BC">
        <w:t>;</w:t>
      </w:r>
    </w:p>
    <w:p w:rsidR="006D7981" w:rsidRPr="00FC07BC" w:rsidRDefault="006D7981" w:rsidP="00A533DF">
      <w:pPr>
        <w:pStyle w:val="Nabraj"/>
        <w:numPr>
          <w:ilvl w:val="0"/>
          <w:numId w:val="12"/>
        </w:numPr>
        <w:ind w:left="284" w:hanging="284"/>
      </w:pPr>
      <w:r w:rsidRPr="00FC07BC">
        <w:t>Italy:</w:t>
      </w:r>
      <w:r w:rsidR="00261775">
        <w:t xml:space="preserve"> </w:t>
      </w:r>
      <w:r w:rsidRPr="00FC07BC">
        <w:t>the 2013 central celebration was hosted by the Italian region of Emilia-Romagna</w:t>
      </w:r>
      <w:r w:rsidR="00531B5E" w:rsidRPr="00FC07BC">
        <w:t>.</w:t>
      </w:r>
      <w:r w:rsidRPr="00FC07BC">
        <w:t xml:space="preserve"> The event took place in the coastal city of Rimini, famous for its endless sand beaches, which was most appropriate since the </w:t>
      </w:r>
      <w:r w:rsidR="00531B5E" w:rsidRPr="00FC07BC">
        <w:t>focus</w:t>
      </w:r>
      <w:r w:rsidRPr="00FC07BC">
        <w:t xml:space="preserve"> of th</w:t>
      </w:r>
      <w:r w:rsidR="00531B5E" w:rsidRPr="00FC07BC">
        <w:t>at</w:t>
      </w:r>
      <w:r w:rsidRPr="00FC07BC">
        <w:t xml:space="preserve"> year’s celebration was on the beaches;</w:t>
      </w:r>
    </w:p>
    <w:p w:rsidR="00916C51" w:rsidRPr="00FC07BC" w:rsidRDefault="006D7981" w:rsidP="003E577F">
      <w:pPr>
        <w:pStyle w:val="Bullet"/>
      </w:pPr>
      <w:r w:rsidRPr="00FC07BC">
        <w:t xml:space="preserve">Tunisia: the 2014 central event was celebrated in </w:t>
      </w:r>
      <w:proofErr w:type="spellStart"/>
      <w:r w:rsidRPr="00FC07BC">
        <w:t>Gammarth</w:t>
      </w:r>
      <w:proofErr w:type="spellEnd"/>
      <w:r w:rsidRPr="00FC07BC">
        <w:t xml:space="preserve">, with focus on climate variability and change, organised in the framework of the </w:t>
      </w:r>
      <w:r w:rsidR="00916C51" w:rsidRPr="00FC07BC">
        <w:t>“</w:t>
      </w:r>
      <w:r w:rsidRPr="00FC07BC">
        <w:t>ClimVar &amp; ICZM</w:t>
      </w:r>
      <w:r w:rsidR="00916C51" w:rsidRPr="00FC07BC">
        <w:t>”</w:t>
      </w:r>
      <w:r w:rsidRPr="00FC07BC">
        <w:t xml:space="preserve"> </w:t>
      </w:r>
      <w:r w:rsidR="00916C51" w:rsidRPr="00FC07BC">
        <w:t>project under the mot</w:t>
      </w:r>
      <w:r w:rsidR="00676DE9" w:rsidRPr="00FC07BC">
        <w:t>t</w:t>
      </w:r>
      <w:r w:rsidR="00916C51" w:rsidRPr="00FC07BC">
        <w:t>o “</w:t>
      </w:r>
      <w:hyperlink r:id="rId67" w:history="1">
        <w:r w:rsidR="00916C51" w:rsidRPr="00FC07BC">
          <w:rPr>
            <w:rStyle w:val="Hyperlink"/>
            <w:rFonts w:cs="Arial"/>
          </w:rPr>
          <w:t>A</w:t>
        </w:r>
        <w:r w:rsidRPr="00FC07BC">
          <w:rPr>
            <w:rStyle w:val="Hyperlink"/>
            <w:rFonts w:cs="Arial"/>
          </w:rPr>
          <w:t xml:space="preserve"> good climate for cha</w:t>
        </w:r>
        <w:r w:rsidR="00916C51" w:rsidRPr="00FC07BC">
          <w:rPr>
            <w:rStyle w:val="Hyperlink"/>
            <w:rFonts w:cs="Arial"/>
          </w:rPr>
          <w:t>nge"</w:t>
        </w:r>
      </w:hyperlink>
      <w:r w:rsidR="00916C51" w:rsidRPr="00FC07BC">
        <w:t xml:space="preserve"> </w:t>
      </w:r>
      <w:r w:rsidR="007E44F7">
        <w:t>;</w:t>
      </w:r>
    </w:p>
    <w:p w:rsidR="002C645B" w:rsidRPr="0023578C" w:rsidRDefault="00916C51" w:rsidP="003E577F">
      <w:pPr>
        <w:pStyle w:val="Bullet"/>
        <w:rPr>
          <w:szCs w:val="22"/>
        </w:rPr>
      </w:pPr>
      <w:r w:rsidRPr="00FC07BC">
        <w:t xml:space="preserve">The 2015 central celebration </w:t>
      </w:r>
      <w:r w:rsidR="0059186F">
        <w:t>took</w:t>
      </w:r>
      <w:r w:rsidRPr="00FC07BC">
        <w:t xml:space="preserve"> place in </w:t>
      </w:r>
      <w:r w:rsidR="00B810CE">
        <w:t xml:space="preserve">Antibes, </w:t>
      </w:r>
      <w:r w:rsidRPr="00FC07BC">
        <w:t>France. Besides promoting the ICZM Protocol, it will be the occasion to celebrate the 40</w:t>
      </w:r>
      <w:r w:rsidRPr="00FC07BC">
        <w:rPr>
          <w:vertAlign w:val="superscript"/>
        </w:rPr>
        <w:t>th</w:t>
      </w:r>
      <w:r w:rsidRPr="00FC07BC">
        <w:t xml:space="preserve"> anniversary of MAP</w:t>
      </w:r>
      <w:r w:rsidR="00F3660C">
        <w:t>;</w:t>
      </w:r>
      <w:r w:rsidRPr="00FC07BC">
        <w:t xml:space="preserve"> </w:t>
      </w:r>
    </w:p>
    <w:p w:rsidR="00316E4A" w:rsidRPr="0023578C" w:rsidRDefault="00316E4A" w:rsidP="003E577F">
      <w:pPr>
        <w:pStyle w:val="Bullet"/>
        <w:rPr>
          <w:szCs w:val="22"/>
        </w:rPr>
      </w:pPr>
      <w:r w:rsidRPr="00316E4A">
        <w:rPr>
          <w:rFonts w:cs="Arial"/>
          <w:bCs w:val="0"/>
        </w:rPr>
        <w:t>Th</w:t>
      </w:r>
      <w:r w:rsidR="00B065ED">
        <w:rPr>
          <w:rFonts w:cs="Arial"/>
          <w:bCs w:val="0"/>
        </w:rPr>
        <w:t>e</w:t>
      </w:r>
      <w:r w:rsidRPr="00316E4A">
        <w:rPr>
          <w:rFonts w:cs="Arial"/>
          <w:bCs w:val="0"/>
        </w:rPr>
        <w:t xml:space="preserve"> </w:t>
      </w:r>
      <w:r w:rsidR="00E1670D">
        <w:rPr>
          <w:rFonts w:cs="Arial"/>
          <w:bCs w:val="0"/>
        </w:rPr>
        <w:t>2</w:t>
      </w:r>
      <w:r w:rsidR="006E292A">
        <w:rPr>
          <w:rFonts w:cs="Arial"/>
          <w:bCs w:val="0"/>
        </w:rPr>
        <w:t>0</w:t>
      </w:r>
      <w:r w:rsidR="00E1670D">
        <w:rPr>
          <w:rFonts w:cs="Arial"/>
          <w:bCs w:val="0"/>
        </w:rPr>
        <w:t xml:space="preserve">16 edition </w:t>
      </w:r>
      <w:r w:rsidRPr="00316E4A">
        <w:rPr>
          <w:rFonts w:cs="Arial"/>
          <w:bCs w:val="0"/>
        </w:rPr>
        <w:t xml:space="preserve">was co-organised by PAP/RAC </w:t>
      </w:r>
      <w:r w:rsidRPr="00956FC9">
        <w:rPr>
          <w:rFonts w:cs="Arial"/>
          <w:bCs w:val="0"/>
        </w:rPr>
        <w:t>and SCP/RAC in Barcelona</w:t>
      </w:r>
      <w:r w:rsidRPr="00316E4A">
        <w:rPr>
          <w:rFonts w:cs="Arial"/>
          <w:bCs w:val="0"/>
        </w:rPr>
        <w:t xml:space="preserve">, </w:t>
      </w:r>
      <w:r w:rsidR="00B810CE">
        <w:rPr>
          <w:rFonts w:cs="Arial"/>
          <w:bCs w:val="0"/>
        </w:rPr>
        <w:t xml:space="preserve">Spain, </w:t>
      </w:r>
      <w:r w:rsidRPr="00316E4A">
        <w:rPr>
          <w:rFonts w:cs="Arial"/>
          <w:bCs w:val="0"/>
        </w:rPr>
        <w:lastRenderedPageBreak/>
        <w:t xml:space="preserve">within the project </w:t>
      </w:r>
      <w:r w:rsidR="006E292A" w:rsidRPr="00956FC9">
        <w:rPr>
          <w:rFonts w:cs="Arial"/>
          <w:bCs w:val="0"/>
          <w:color w:val="1F497D" w:themeColor="text2"/>
        </w:rPr>
        <w:t>“A blue economy for a healthy Mediterranean”</w:t>
      </w:r>
      <w:r w:rsidRPr="00316E4A">
        <w:rPr>
          <w:rFonts w:cs="Arial"/>
          <w:bCs w:val="0"/>
        </w:rPr>
        <w:t xml:space="preserve"> financed by the </w:t>
      </w:r>
      <w:hyperlink r:id="rId68" w:tgtFrame="_blank" w:history="1">
        <w:r w:rsidRPr="00316E4A">
          <w:rPr>
            <w:rFonts w:cs="Arial"/>
            <w:bCs w:val="0"/>
            <w:color w:val="0000FF"/>
            <w:u w:val="single"/>
          </w:rPr>
          <w:t xml:space="preserve">“MAVA </w:t>
        </w:r>
        <w:proofErr w:type="spellStart"/>
        <w:r w:rsidRPr="00316E4A">
          <w:rPr>
            <w:rFonts w:cs="Arial"/>
            <w:bCs w:val="0"/>
            <w:color w:val="0000FF"/>
            <w:u w:val="single"/>
          </w:rPr>
          <w:t>Fondation</w:t>
        </w:r>
        <w:proofErr w:type="spellEnd"/>
        <w:r w:rsidRPr="00316E4A">
          <w:rPr>
            <w:rFonts w:cs="Arial"/>
            <w:bCs w:val="0"/>
            <w:color w:val="0000FF"/>
            <w:u w:val="single"/>
          </w:rPr>
          <w:t xml:space="preserve"> pour la Nature”</w:t>
        </w:r>
      </w:hyperlink>
      <w:r w:rsidRPr="00316E4A">
        <w:rPr>
          <w:rFonts w:cs="Arial"/>
          <w:bCs w:val="0"/>
        </w:rPr>
        <w:t>, which offered substantial financial support to the event</w:t>
      </w:r>
      <w:r w:rsidR="00F3660C">
        <w:rPr>
          <w:rFonts w:cs="Arial"/>
          <w:bCs w:val="0"/>
        </w:rPr>
        <w:t>;</w:t>
      </w:r>
    </w:p>
    <w:p w:rsidR="00E1670D" w:rsidRPr="0023578C" w:rsidRDefault="00E1670D" w:rsidP="003E577F">
      <w:pPr>
        <w:pStyle w:val="Bullet"/>
        <w:rPr>
          <w:szCs w:val="22"/>
        </w:rPr>
      </w:pPr>
      <w:r>
        <w:t xml:space="preserve">The 2017 Mediterranean Coast Day, organised in </w:t>
      </w:r>
      <w:proofErr w:type="spellStart"/>
      <w:r>
        <w:t>Tivat</w:t>
      </w:r>
      <w:proofErr w:type="spellEnd"/>
      <w:r>
        <w:t>, Montenegro, with the main topic “Protect our Sea”, was a glowing success. The main event, under the high patronage of the President of Montenegro, was attended by 150-odd participants, representatives of Mediterranean countries, and a large number of representatives of institutions and other components of the Montenegrin civil society</w:t>
      </w:r>
      <w:r w:rsidR="00F3660C">
        <w:t>;</w:t>
      </w:r>
    </w:p>
    <w:p w:rsidR="00B810CE" w:rsidRPr="0023578C" w:rsidRDefault="00E1670D">
      <w:pPr>
        <w:pStyle w:val="Bullet"/>
      </w:pPr>
      <w:r>
        <w:t>T</w:t>
      </w:r>
      <w:r w:rsidRPr="00143B8D">
        <w:t>he city of Split</w:t>
      </w:r>
      <w:r w:rsidR="00B810CE">
        <w:t>, Croatia,</w:t>
      </w:r>
      <w:r w:rsidRPr="00143B8D">
        <w:t xml:space="preserve"> hosted the central regional celebration of the</w:t>
      </w:r>
      <w:r w:rsidRPr="00143B8D">
        <w:rPr>
          <w:color w:val="FF0000"/>
        </w:rPr>
        <w:t xml:space="preserve"> </w:t>
      </w:r>
      <w:hyperlink r:id="rId69" w:history="1">
        <w:r w:rsidRPr="00984F09">
          <w:rPr>
            <w:rStyle w:val="Hyperlink"/>
            <w:rFonts w:cs="Arial"/>
          </w:rPr>
          <w:t>Mediterranean Coast Day 2018</w:t>
        </w:r>
      </w:hyperlink>
      <w:r w:rsidRPr="00143B8D">
        <w:rPr>
          <w:color w:val="FF0000"/>
        </w:rPr>
        <w:t xml:space="preserve"> </w:t>
      </w:r>
      <w:r w:rsidRPr="00143B8D">
        <w:t>attended by 100-odd participants. Since th</w:t>
      </w:r>
      <w:r>
        <w:t>at</w:t>
      </w:r>
      <w:r w:rsidRPr="00143B8D">
        <w:t xml:space="preserve"> year PAP/RAC celebrate</w:t>
      </w:r>
      <w:r>
        <w:t>d</w:t>
      </w:r>
      <w:r w:rsidRPr="00143B8D">
        <w:t xml:space="preserve"> its 40</w:t>
      </w:r>
      <w:r w:rsidRPr="00143B8D">
        <w:rPr>
          <w:vertAlign w:val="superscript"/>
        </w:rPr>
        <w:t>th</w:t>
      </w:r>
      <w:r w:rsidRPr="00143B8D">
        <w:t xml:space="preserve"> anniversary that was the main topic of the event, although the leitmotif was the need to join forces in order </w:t>
      </w:r>
      <w:r w:rsidRPr="00143B8D">
        <w:lastRenderedPageBreak/>
        <w:t>to achieve sustainable development and preserve our coasts and sea.</w:t>
      </w:r>
    </w:p>
    <w:p w:rsidR="002C645B" w:rsidRDefault="00A248D9" w:rsidP="00490409">
      <w:r w:rsidRPr="00FC07BC">
        <w:t xml:space="preserve">It would be unfair </w:t>
      </w:r>
      <w:r w:rsidR="00502FB3" w:rsidRPr="00FC07BC">
        <w:t>not to</w:t>
      </w:r>
      <w:r w:rsidR="003379E2" w:rsidRPr="00FC07BC">
        <w:t xml:space="preserve"> mention </w:t>
      </w:r>
      <w:r w:rsidR="00385050" w:rsidRPr="00FC07BC">
        <w:t xml:space="preserve">all local celebrations </w:t>
      </w:r>
      <w:r w:rsidR="00D06FDE" w:rsidRPr="00FC07BC">
        <w:t xml:space="preserve">being </w:t>
      </w:r>
      <w:r w:rsidR="00385050" w:rsidRPr="00FC07BC">
        <w:t xml:space="preserve">organised every year by cities and regions </w:t>
      </w:r>
      <w:r w:rsidR="003379E2" w:rsidRPr="00FC07BC">
        <w:t xml:space="preserve">around the Mediterranean </w:t>
      </w:r>
      <w:r w:rsidR="00385050" w:rsidRPr="00FC07BC">
        <w:t xml:space="preserve">for their </w:t>
      </w:r>
      <w:r w:rsidRPr="00FC07BC">
        <w:t>inhabitants</w:t>
      </w:r>
      <w:r w:rsidR="00385050" w:rsidRPr="00FC07BC">
        <w:t>.</w:t>
      </w:r>
      <w:r w:rsidR="003379E2" w:rsidRPr="00FC07BC">
        <w:t xml:space="preserve"> </w:t>
      </w:r>
      <w:r w:rsidR="00502FB3" w:rsidRPr="00FC07BC">
        <w:t>T</w:t>
      </w:r>
      <w:r w:rsidR="007A7BE9" w:rsidRPr="00FC07BC">
        <w:t>he list</w:t>
      </w:r>
      <w:r w:rsidR="003379E2" w:rsidRPr="00FC07BC">
        <w:t xml:space="preserve"> </w:t>
      </w:r>
      <w:r w:rsidR="00020700" w:rsidRPr="00FC07BC">
        <w:t xml:space="preserve">of all events </w:t>
      </w:r>
      <w:r w:rsidR="007A7BE9" w:rsidRPr="00FC07BC">
        <w:t>is too</w:t>
      </w:r>
      <w:r w:rsidR="003379E2" w:rsidRPr="00FC07BC">
        <w:t xml:space="preserve"> long </w:t>
      </w:r>
      <w:r w:rsidR="007A7BE9" w:rsidRPr="00FC07BC">
        <w:t>to be included</w:t>
      </w:r>
      <w:r w:rsidR="003379E2" w:rsidRPr="00FC07BC">
        <w:t xml:space="preserve"> in this report</w:t>
      </w:r>
      <w:r w:rsidR="007A7BE9" w:rsidRPr="00FC07BC">
        <w:t xml:space="preserve"> (it </w:t>
      </w:r>
      <w:r w:rsidR="00D06FDE" w:rsidRPr="00FC07BC">
        <w:t xml:space="preserve">has been done </w:t>
      </w:r>
      <w:r w:rsidR="003379E2" w:rsidRPr="00FC07BC">
        <w:t xml:space="preserve">at the </w:t>
      </w:r>
      <w:hyperlink r:id="rId70" w:history="1">
        <w:r w:rsidR="003379E2" w:rsidRPr="00FC07BC">
          <w:rPr>
            <w:rStyle w:val="Hyperlink"/>
            <w:rFonts w:cs="Arial"/>
            <w:color w:val="1F497D" w:themeColor="text2"/>
            <w:szCs w:val="22"/>
          </w:rPr>
          <w:t>Coast Day</w:t>
        </w:r>
      </w:hyperlink>
      <w:r w:rsidR="003379E2" w:rsidRPr="00FC07BC">
        <w:t xml:space="preserve"> website</w:t>
      </w:r>
      <w:r w:rsidR="007A7BE9" w:rsidRPr="00FC07BC">
        <w:t>) and</w:t>
      </w:r>
      <w:r w:rsidR="003379E2" w:rsidRPr="00FC07BC">
        <w:t xml:space="preserve"> PAP/RAC expresses once again its </w:t>
      </w:r>
      <w:r w:rsidR="00502FB3" w:rsidRPr="00FC07BC">
        <w:t xml:space="preserve">gratitude </w:t>
      </w:r>
      <w:r w:rsidR="003379E2" w:rsidRPr="00FC07BC">
        <w:t xml:space="preserve">to all </w:t>
      </w:r>
      <w:r w:rsidR="007A7BE9" w:rsidRPr="00FC07BC">
        <w:t>those who</w:t>
      </w:r>
      <w:r w:rsidR="003379E2" w:rsidRPr="00FC07BC">
        <w:t xml:space="preserve"> </w:t>
      </w:r>
      <w:r w:rsidR="007A7BE9" w:rsidRPr="00FC07BC">
        <w:t xml:space="preserve">contributed to </w:t>
      </w:r>
      <w:r w:rsidR="003379E2" w:rsidRPr="00FC07BC">
        <w:t xml:space="preserve">our joint efforts </w:t>
      </w:r>
      <w:r w:rsidR="007A7BE9" w:rsidRPr="00FC07BC">
        <w:t xml:space="preserve">to </w:t>
      </w:r>
      <w:r w:rsidR="003379E2" w:rsidRPr="00FC07BC">
        <w:t>reach a number of people which becomes innumerable.</w:t>
      </w:r>
      <w:r w:rsidR="00316E4A">
        <w:t xml:space="preserve"> However, the effort made by our Slovenian colleagues has to be pointed out as for four years now they have been dedicating an entire week to promote coastal issues (Coast Week).</w:t>
      </w:r>
    </w:p>
    <w:p w:rsidR="002C645B" w:rsidRDefault="00657F93" w:rsidP="00490409">
      <w:r w:rsidRPr="00FC07BC">
        <w:t xml:space="preserve">Finally, it </w:t>
      </w:r>
      <w:r w:rsidR="00911CE4" w:rsidRPr="00FC07BC">
        <w:t xml:space="preserve">has </w:t>
      </w:r>
      <w:r w:rsidRPr="00FC07BC">
        <w:t>to be pointed out that the public participation is promoted in all ICZM projects and included as a compulsory activity</w:t>
      </w:r>
      <w:r w:rsidR="0059186F">
        <w:t>.</w:t>
      </w:r>
      <w:r w:rsidRPr="00FC07BC">
        <w:t xml:space="preserve"> </w:t>
      </w:r>
    </w:p>
    <w:p w:rsidR="003E577F" w:rsidRDefault="003E577F" w:rsidP="00490409"/>
    <w:p w:rsidR="003E577F" w:rsidRDefault="003E577F" w:rsidP="00490409"/>
    <w:p w:rsidR="004C0BEA" w:rsidRDefault="004C0BEA" w:rsidP="00490409">
      <w:pPr>
        <w:sectPr w:rsidR="004C0BEA" w:rsidSect="004C0BEA">
          <w:type w:val="continuous"/>
          <w:pgSz w:w="11913" w:h="16834" w:code="9"/>
          <w:pgMar w:top="1134" w:right="1021" w:bottom="1134" w:left="1418" w:header="720" w:footer="454" w:gutter="0"/>
          <w:cols w:num="2" w:space="567"/>
          <w:docGrid w:linePitch="360"/>
        </w:sectPr>
      </w:pPr>
    </w:p>
    <w:p w:rsidR="004C0BEA" w:rsidRPr="001C390C" w:rsidRDefault="003F0743" w:rsidP="00E65E46">
      <w:pPr>
        <w:pStyle w:val="Action"/>
        <w:spacing w:before="120" w:after="480"/>
      </w:pPr>
      <w:bookmarkStart w:id="31" w:name="_Toc417980979"/>
      <w:r>
        <w:rPr>
          <w:noProof/>
          <w:lang w:val="hr-HR" w:eastAsia="hr-HR"/>
        </w:rPr>
        <w:lastRenderedPageBreak/>
        <w:pict>
          <v:shape id="_x0000_s1034" type="#_x0000_t176" style="position:absolute;left:0;text-align:left;margin-left:1241.9pt;margin-top:17pt;width:248.85pt;height:40.5pt;z-index:251693056;visibility:visible;mso-position-horizontal:righ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" fillcolor="#a7bfde [1620]" stroked="f">
            <v:fill color2="#e4ecf5 [500]" rotate="t" angle="180" colors="0 #a3c4ff;22938f #bfd5ff;1 #e5eeff" focus="100%" type="gradient"/>
            <v:shadow on="t" color="black" opacity="24903f" origin=",.5" offset="0,.55556mm"/>
            <v:textbox inset="2mm,0,2mm,0">
              <w:txbxContent>
                <w:p w:rsidR="001646F9" w:rsidRDefault="001646F9" w:rsidP="004C0BEA">
                  <w:pPr>
                    <w:pStyle w:val="NoSpacing"/>
                    <w:spacing w:before="40" w:line="252" w:lineRule="auto"/>
                    <w:rPr>
                      <w:rFonts w:ascii="Corbel" w:hAnsi="Corbel"/>
                      <w:sz w:val="18"/>
                      <w:szCs w:val="18"/>
                    </w:rPr>
                  </w:pPr>
                  <w:r w:rsidRPr="004C0BEA">
                    <w:rPr>
                      <w:rFonts w:ascii="Corbel" w:hAnsi="Corbel"/>
                      <w:sz w:val="18"/>
                      <w:szCs w:val="18"/>
                    </w:rPr>
                    <w:t>To maintain and enhance the capacity of MAP components and CPs on the ICZM Protocol-related issues.</w:t>
                  </w:r>
                </w:p>
              </w:txbxContent>
            </v:textbox>
            <w10:wrap type="square"/>
          </v:shape>
        </w:pict>
      </w:r>
      <w:r w:rsidR="004C0BEA">
        <w:br/>
      </w:r>
      <w:r w:rsidR="004C0BEA" w:rsidRPr="001C390C">
        <w:rPr>
          <w:b/>
          <w:color w:val="C00000"/>
          <w:sz w:val="24"/>
          <w:szCs w:val="24"/>
        </w:rPr>
        <w:t xml:space="preserve">Action </w:t>
      </w:r>
      <w:r w:rsidR="004C0BEA">
        <w:rPr>
          <w:b/>
          <w:color w:val="C00000"/>
          <w:sz w:val="24"/>
          <w:szCs w:val="24"/>
        </w:rPr>
        <w:t>3</w:t>
      </w:r>
      <w:r w:rsidR="004C0BEA" w:rsidRPr="001C390C">
        <w:rPr>
          <w:b/>
          <w:color w:val="C00000"/>
          <w:sz w:val="24"/>
          <w:szCs w:val="24"/>
        </w:rPr>
        <w:t>.</w:t>
      </w:r>
      <w:r w:rsidR="004C0BEA">
        <w:rPr>
          <w:b/>
          <w:color w:val="C00000"/>
          <w:sz w:val="24"/>
          <w:szCs w:val="24"/>
        </w:rPr>
        <w:t>2</w:t>
      </w:r>
      <w:r w:rsidR="004C0BEA" w:rsidRPr="001C390C">
        <w:rPr>
          <w:b/>
          <w:color w:val="C00000"/>
          <w:sz w:val="24"/>
          <w:szCs w:val="24"/>
        </w:rPr>
        <w:t xml:space="preserve"> </w:t>
      </w:r>
      <w:r w:rsidR="004C0BEA" w:rsidRPr="001C390C">
        <w:rPr>
          <w:b/>
          <w:color w:val="C00000"/>
          <w:sz w:val="24"/>
          <w:szCs w:val="24"/>
        </w:rPr>
        <w:br/>
      </w:r>
      <w:r w:rsidR="004C0BEA" w:rsidRPr="004C0BEA">
        <w:t>Excellence on ICZM Issues for the Mediterranean</w:t>
      </w:r>
      <w:bookmarkEnd w:id="31"/>
    </w:p>
    <w:p w:rsidR="003E577F" w:rsidRDefault="003E577F" w:rsidP="00490409">
      <w:pPr>
        <w:sectPr w:rsidR="003E577F" w:rsidSect="002B114D">
          <w:type w:val="continuous"/>
          <w:pgSz w:w="11913" w:h="16834" w:code="9"/>
          <w:pgMar w:top="1134" w:right="1021" w:bottom="1134" w:left="1418" w:header="720" w:footer="454" w:gutter="0"/>
          <w:cols w:space="720"/>
          <w:docGrid w:linePitch="360"/>
        </w:sectPr>
      </w:pPr>
    </w:p>
    <w:p w:rsidR="00B06D2D" w:rsidRPr="00FC07BC" w:rsidRDefault="00B06D2D" w:rsidP="003E577F">
      <w:pPr>
        <w:spacing w:before="0"/>
      </w:pPr>
      <w:r w:rsidRPr="00FC07BC">
        <w:lastRenderedPageBreak/>
        <w:t>The Mediterranean Region, UNEP/MAP and PAP/RAC are undoubtedly at the forefront of ICZM, not only because of the unique legally binding instrument adopted to deal with ICZM issues but also because of the knowledge and expertise accumulated over years of ICZM implementation. That is why PAP/RAC and its collaborators are often consulted and invited to intervene. It would take pages to list all the occasions of the kind; hereafter are some of them for illustration:</w:t>
      </w:r>
    </w:p>
    <w:p w:rsidR="00B06D2D" w:rsidRPr="00FC07BC" w:rsidRDefault="00B06D2D" w:rsidP="003E577F">
      <w:pPr>
        <w:pStyle w:val="Bullet"/>
      </w:pPr>
      <w:r w:rsidRPr="00FC07BC">
        <w:t xml:space="preserve">International Conference in </w:t>
      </w:r>
      <w:proofErr w:type="spellStart"/>
      <w:r w:rsidRPr="00FC07BC">
        <w:t>Sète</w:t>
      </w:r>
      <w:proofErr w:type="spellEnd"/>
      <w:r w:rsidRPr="00FC07BC">
        <w:t xml:space="preserve">, France, on the occasion of the </w:t>
      </w:r>
      <w:hyperlink r:id="rId71" w:history="1">
        <w:r w:rsidRPr="003A2CA8">
          <w:rPr>
            <w:rStyle w:val="Hyperlink"/>
            <w:rFonts w:cs="Calibri,Bold"/>
          </w:rPr>
          <w:t xml:space="preserve">2012 Marseille </w:t>
        </w:r>
        <w:r w:rsidR="00EC744F" w:rsidRPr="003A2CA8">
          <w:rPr>
            <w:rStyle w:val="Hyperlink"/>
            <w:rFonts w:cs="Calibri,Bold"/>
          </w:rPr>
          <w:t>World Water Forum</w:t>
        </w:r>
        <w:r w:rsidRPr="003A2CA8">
          <w:rPr>
            <w:rStyle w:val="Hyperlink"/>
            <w:rFonts w:cs="Calibri,Bold"/>
          </w:rPr>
          <w:t xml:space="preserve"> held</w:t>
        </w:r>
      </w:hyperlink>
      <w:r w:rsidRPr="00FC07BC">
        <w:t xml:space="preserve"> in March 2012</w:t>
      </w:r>
      <w:r w:rsidR="00261775">
        <w:t xml:space="preserve"> </w:t>
      </w:r>
      <w:r w:rsidRPr="00FC07BC">
        <w:t xml:space="preserve">when a local agreement on ICZM was confronted to the ICZM Protocol; </w:t>
      </w:r>
    </w:p>
    <w:p w:rsidR="00B06D2D" w:rsidRPr="00FC07BC" w:rsidRDefault="00B06D2D" w:rsidP="003E577F">
      <w:pPr>
        <w:pStyle w:val="Bullet"/>
        <w:spacing w:before="80"/>
      </w:pPr>
      <w:r w:rsidRPr="00FC07BC">
        <w:t>“</w:t>
      </w:r>
      <w:proofErr w:type="spellStart"/>
      <w:r w:rsidRPr="00FC07BC">
        <w:t>MedDays</w:t>
      </w:r>
      <w:proofErr w:type="spellEnd"/>
      <w:r w:rsidRPr="00FC07BC">
        <w:t xml:space="preserve">”, a high-level geo-political and socio-economic forum organised in Tangiers, Morocco, in November 2012, by the </w:t>
      </w:r>
      <w:hyperlink r:id="rId72" w:history="1">
        <w:r w:rsidRPr="00FC07BC">
          <w:rPr>
            <w:rStyle w:val="Hyperlink"/>
          </w:rPr>
          <w:t xml:space="preserve">Amadeus </w:t>
        </w:r>
        <w:r w:rsidRPr="00FC07BC">
          <w:rPr>
            <w:rStyle w:val="Hyperlink"/>
          </w:rPr>
          <w:lastRenderedPageBreak/>
          <w:t>Institute</w:t>
        </w:r>
      </w:hyperlink>
      <w:r w:rsidRPr="00FC07BC">
        <w:t xml:space="preserve"> during which the PAP/RAC was invited to intervene within a panel chaired by the Moroccan Minister of Tourism;</w:t>
      </w:r>
    </w:p>
    <w:p w:rsidR="00B06D2D" w:rsidRPr="00FC07BC" w:rsidRDefault="00B06D2D" w:rsidP="003E577F">
      <w:pPr>
        <w:pStyle w:val="Bullet"/>
        <w:spacing w:before="80"/>
      </w:pPr>
      <w:r w:rsidRPr="00FC07BC">
        <w:t>International conference “</w:t>
      </w:r>
      <w:hyperlink r:id="rId73" w:history="1">
        <w:r w:rsidRPr="00FC07BC">
          <w:rPr>
            <w:rStyle w:val="Hyperlink"/>
          </w:rPr>
          <w:t>Littoral 2012</w:t>
        </w:r>
      </w:hyperlink>
      <w:r w:rsidRPr="00FC07BC">
        <w:t xml:space="preserve">” in </w:t>
      </w:r>
      <w:r w:rsidRPr="003E577F">
        <w:rPr>
          <w:spacing w:val="-2"/>
        </w:rPr>
        <w:t>Oostende, Belgium</w:t>
      </w:r>
      <w:r w:rsidR="00020700" w:rsidRPr="003E577F">
        <w:rPr>
          <w:spacing w:val="-2"/>
        </w:rPr>
        <w:t>,</w:t>
      </w:r>
      <w:r w:rsidRPr="003E577F">
        <w:rPr>
          <w:spacing w:val="-2"/>
        </w:rPr>
        <w:t xml:space="preserve"> in November 2012 , where</w:t>
      </w:r>
      <w:r w:rsidRPr="00FC07BC">
        <w:t xml:space="preserve"> PAP/RAC delivered two key note speeches;</w:t>
      </w:r>
    </w:p>
    <w:p w:rsidR="00B06D2D" w:rsidRPr="00FC07BC" w:rsidRDefault="00B06D2D" w:rsidP="003E577F">
      <w:pPr>
        <w:pStyle w:val="Bullet"/>
        <w:spacing w:before="80"/>
      </w:pPr>
      <w:r w:rsidRPr="00FC07BC">
        <w:t>Study visits to PAP/RAC by the members of the South Korean Maritime Institute (October 2012) and the Jordanian UNDP project “Mainstreaming Marine Biodiversity into ICZM Practice” (June 2013) to learn about ICZM in general and its specific topics;</w:t>
      </w:r>
    </w:p>
    <w:p w:rsidR="0055075E" w:rsidRPr="00FC07BC" w:rsidRDefault="00753EAC" w:rsidP="003E577F">
      <w:pPr>
        <w:pStyle w:val="Bullet"/>
        <w:spacing w:before="80"/>
      </w:pPr>
      <w:r w:rsidRPr="00FC07BC">
        <w:t xml:space="preserve">Meeting </w:t>
      </w:r>
      <w:r w:rsidR="00020700" w:rsidRPr="00FC07BC">
        <w:t xml:space="preserve">at </w:t>
      </w:r>
      <w:r w:rsidRPr="00FC07BC">
        <w:t>the European Parliament in Brussels</w:t>
      </w:r>
      <w:r w:rsidR="00B065ED">
        <w:t>, Belgium</w:t>
      </w:r>
      <w:r w:rsidRPr="00FC07BC">
        <w:t xml:space="preserve"> (September 2013) </w:t>
      </w:r>
      <w:r w:rsidR="00531B5E" w:rsidRPr="00FC07BC">
        <w:t xml:space="preserve">to present the ICZM Protocol </w:t>
      </w:r>
      <w:r w:rsidRPr="00FC07BC">
        <w:t xml:space="preserve">prior to the first reading of the Draft </w:t>
      </w:r>
      <w:r w:rsidR="00531B5E" w:rsidRPr="00FC07BC">
        <w:t xml:space="preserve">MSP </w:t>
      </w:r>
      <w:r w:rsidRPr="00FC07BC">
        <w:t>Directive</w:t>
      </w:r>
      <w:r w:rsidR="00C961FB" w:rsidRPr="00FC07BC">
        <w:t>;</w:t>
      </w:r>
    </w:p>
    <w:p w:rsidR="00753EAC" w:rsidRPr="00FC07BC" w:rsidRDefault="00753EAC" w:rsidP="003E577F">
      <w:pPr>
        <w:pStyle w:val="Bullet"/>
        <w:spacing w:before="80"/>
      </w:pPr>
      <w:r w:rsidRPr="00FC07BC">
        <w:t>UN DESA workshop in Dubrovnik</w:t>
      </w:r>
      <w:r w:rsidR="00BD70EE" w:rsidRPr="00FC07BC">
        <w:t>, Croatia</w:t>
      </w:r>
      <w:r w:rsidRPr="00FC07BC">
        <w:t xml:space="preserve"> (October 2013) to contribute to the preparation of the Global Report on </w:t>
      </w:r>
      <w:r w:rsidRPr="00FC07BC">
        <w:lastRenderedPageBreak/>
        <w:t xml:space="preserve">Sustainable Development, when the role of ICZM with regard to coastal sustainability was presented and MSSD promoted; </w:t>
      </w:r>
    </w:p>
    <w:p w:rsidR="00B5785D" w:rsidRPr="00FC07BC" w:rsidRDefault="00753EAC" w:rsidP="003E577F">
      <w:pPr>
        <w:pStyle w:val="Bullet"/>
        <w:spacing w:before="0"/>
      </w:pPr>
      <w:r w:rsidRPr="00FC07BC">
        <w:t xml:space="preserve">Meeting in Brussels (November 2013) to start the work on the Adriatic-Ionian macro-region strategy, </w:t>
      </w:r>
      <w:r w:rsidR="00B5785D" w:rsidRPr="00FC07BC">
        <w:t>within which PAP/RAC intervened in a panel on the environmental pillar of the strategy to promote the ICZM Protocol and the other BC legal instruments and on-going processes;</w:t>
      </w:r>
    </w:p>
    <w:p w:rsidR="0055075E" w:rsidRPr="00FC07BC" w:rsidRDefault="0055075E" w:rsidP="003E577F">
      <w:pPr>
        <w:pStyle w:val="Bullet"/>
        <w:spacing w:before="80"/>
      </w:pPr>
      <w:r w:rsidRPr="00FC07BC">
        <w:t xml:space="preserve">UNEP/DTIE </w:t>
      </w:r>
      <w:r w:rsidR="003738DD" w:rsidRPr="00FC07BC">
        <w:t xml:space="preserve">webinar where </w:t>
      </w:r>
      <w:r w:rsidRPr="00FC07BC">
        <w:t>PAP/RAC</w:t>
      </w:r>
      <w:r w:rsidR="003738DD" w:rsidRPr="00FC07BC">
        <w:t xml:space="preserve"> was </w:t>
      </w:r>
      <w:r w:rsidRPr="00FC07BC">
        <w:t xml:space="preserve">a guest speaker </w:t>
      </w:r>
      <w:r w:rsidR="003738DD" w:rsidRPr="00FC07BC">
        <w:t xml:space="preserve">with the theme </w:t>
      </w:r>
      <w:r w:rsidRPr="00FC07BC">
        <w:t>“Integrated Coastal Zone Management (ICZM) and Strategic Tourism Development Planning”</w:t>
      </w:r>
      <w:r w:rsidR="00B5785D" w:rsidRPr="00FC07BC">
        <w:t xml:space="preserve"> (May 2014);</w:t>
      </w:r>
    </w:p>
    <w:p w:rsidR="00B5785D" w:rsidRPr="00FC07BC" w:rsidRDefault="00B5785D" w:rsidP="003E577F">
      <w:pPr>
        <w:pStyle w:val="Bullet"/>
        <w:spacing w:before="80"/>
      </w:pPr>
      <w:r w:rsidRPr="00FC07BC">
        <w:t>EU and UfM meetings in Amman, Jordan (</w:t>
      </w:r>
      <w:r w:rsidRPr="003E577F">
        <w:t>March 2014), on three main themes of concern</w:t>
      </w:r>
      <w:r w:rsidRPr="00FC07BC">
        <w:t xml:space="preserve"> for the UfM (Horizon 2020, S</w:t>
      </w:r>
      <w:r w:rsidR="00B065ED">
        <w:t>ustainable Consumption and Production</w:t>
      </w:r>
      <w:r w:rsidRPr="00FC07BC">
        <w:t xml:space="preserve"> and C</w:t>
      </w:r>
      <w:r w:rsidR="00B065ED">
        <w:t xml:space="preserve">limate </w:t>
      </w:r>
      <w:r w:rsidRPr="00FC07BC">
        <w:t>C</w:t>
      </w:r>
      <w:r w:rsidR="00B065ED">
        <w:t>hange</w:t>
      </w:r>
      <w:r w:rsidRPr="00FC07BC">
        <w:t xml:space="preserve">) when the PAP/RAC was given the opportunity to present the climate change related work within the </w:t>
      </w:r>
      <w:r w:rsidR="007E44F7">
        <w:t>“</w:t>
      </w:r>
      <w:r w:rsidRPr="00FC07BC">
        <w:t>ClimVar &amp; ICZM</w:t>
      </w:r>
      <w:r w:rsidR="007E44F7">
        <w:t>”</w:t>
      </w:r>
      <w:r w:rsidRPr="00FC07BC">
        <w:t xml:space="preserve"> project;</w:t>
      </w:r>
    </w:p>
    <w:p w:rsidR="00FD4644" w:rsidRPr="00FC07BC" w:rsidRDefault="0055075E" w:rsidP="003E577F">
      <w:pPr>
        <w:pStyle w:val="Bullet"/>
        <w:spacing w:before="80"/>
      </w:pPr>
      <w:r w:rsidRPr="00FC07BC">
        <w:t>First Inter-parliamentary Conference on the Challenges of Sustainable Tourism, in Zagreb</w:t>
      </w:r>
      <w:r w:rsidR="00BD70EE" w:rsidRPr="00FC07BC">
        <w:t>, Croatia</w:t>
      </w:r>
      <w:r w:rsidR="00B5785D" w:rsidRPr="00FC07BC">
        <w:t xml:space="preserve"> (</w:t>
      </w:r>
      <w:r w:rsidRPr="00FC07BC">
        <w:t>September 2014</w:t>
      </w:r>
      <w:r w:rsidR="00B5785D" w:rsidRPr="00FC07BC">
        <w:t xml:space="preserve">) to </w:t>
      </w:r>
      <w:r w:rsidRPr="00FC07BC">
        <w:t xml:space="preserve">speak about the pressures made by tourism on the Mediterranean coastal and marine environment and to propose </w:t>
      </w:r>
      <w:r w:rsidR="00B5785D" w:rsidRPr="00FC07BC">
        <w:t xml:space="preserve">the ICZM </w:t>
      </w:r>
      <w:r w:rsidRPr="00FC07BC">
        <w:t xml:space="preserve">approach to the strategic planning of </w:t>
      </w:r>
      <w:r w:rsidR="00B5785D" w:rsidRPr="00FC07BC">
        <w:t>sustainable tourism development;</w:t>
      </w:r>
    </w:p>
    <w:p w:rsidR="00FD4644" w:rsidRPr="00FC07BC" w:rsidRDefault="00B5785D" w:rsidP="003E577F">
      <w:pPr>
        <w:pStyle w:val="Bullet"/>
        <w:spacing w:before="80"/>
      </w:pPr>
      <w:r w:rsidRPr="00FC07BC">
        <w:t>Third</w:t>
      </w:r>
      <w:r w:rsidR="0055075E" w:rsidRPr="00FC07BC">
        <w:t xml:space="preserve"> European Ports &amp; Shipping Conference </w:t>
      </w:r>
      <w:r w:rsidRPr="00FC07BC">
        <w:t>in Amsterdam</w:t>
      </w:r>
      <w:r w:rsidR="00BD70EE" w:rsidRPr="00FC07BC">
        <w:t>, The Netherlands</w:t>
      </w:r>
      <w:r w:rsidRPr="00FC07BC">
        <w:t xml:space="preserve"> (</w:t>
      </w:r>
      <w:r w:rsidR="0055075E" w:rsidRPr="00FC07BC">
        <w:t xml:space="preserve">September </w:t>
      </w:r>
      <w:r w:rsidRPr="00FC07BC">
        <w:t>2014)</w:t>
      </w:r>
      <w:r w:rsidR="00FD4644" w:rsidRPr="00FC07BC">
        <w:t xml:space="preserve"> to </w:t>
      </w:r>
      <w:r w:rsidR="0055075E" w:rsidRPr="00FC07BC">
        <w:t>present the ICZM policy framework that could play a role in strategic planning for ports and shipping industry</w:t>
      </w:r>
      <w:r w:rsidR="00FD4644" w:rsidRPr="00FC07BC">
        <w:t>;</w:t>
      </w:r>
    </w:p>
    <w:p w:rsidR="001C3309" w:rsidRPr="00FC07BC" w:rsidRDefault="00FD4644" w:rsidP="003E577F">
      <w:pPr>
        <w:pStyle w:val="Bullet"/>
        <w:spacing w:before="80"/>
      </w:pPr>
      <w:r w:rsidRPr="00FC07BC">
        <w:t xml:space="preserve">Conference </w:t>
      </w:r>
      <w:r w:rsidR="0055075E" w:rsidRPr="00FC07BC">
        <w:t>“</w:t>
      </w:r>
      <w:proofErr w:type="spellStart"/>
      <w:r w:rsidR="0055075E" w:rsidRPr="00FC07BC">
        <w:t>EuroMED</w:t>
      </w:r>
      <w:proofErr w:type="spellEnd"/>
      <w:r w:rsidR="0055075E" w:rsidRPr="00FC07BC">
        <w:t xml:space="preserve"> Co</w:t>
      </w:r>
      <w:r w:rsidR="00BD70EE" w:rsidRPr="00FC07BC">
        <w:t>-</w:t>
      </w:r>
      <w:r w:rsidR="0055075E" w:rsidRPr="00FC07BC">
        <w:t>operation: Inland and Marine Water Challenges”</w:t>
      </w:r>
      <w:r w:rsidRPr="00FC07BC">
        <w:t xml:space="preserve"> under the Italian Presidency of the Council of the European Union (November 2014) to </w:t>
      </w:r>
      <w:r w:rsidR="0055075E" w:rsidRPr="00FC07BC">
        <w:t>deliver the key note speech at one of the four parallel thematic workshops held during this two-day Conference: the one on a Mediterranean integrated ocean observing system to support sustainable coastal and marine tourism</w:t>
      </w:r>
      <w:r w:rsidRPr="00FC07BC">
        <w:t>;</w:t>
      </w:r>
    </w:p>
    <w:p w:rsidR="0055075E" w:rsidRPr="00FC07BC" w:rsidRDefault="003F0743" w:rsidP="003E577F">
      <w:pPr>
        <w:pStyle w:val="Bullet"/>
        <w:spacing w:before="80"/>
      </w:pPr>
      <w:hyperlink r:id="rId74" w:history="1">
        <w:r w:rsidR="001C3309" w:rsidRPr="00FC07BC">
          <w:rPr>
            <w:rStyle w:val="Hyperlink"/>
          </w:rPr>
          <w:t>2014 Think Forward Film Festival</w:t>
        </w:r>
      </w:hyperlink>
      <w:r w:rsidR="001C3309" w:rsidRPr="00FC07BC">
        <w:t xml:space="preserve"> as a part of the International Centre for Climate </w:t>
      </w:r>
      <w:r w:rsidR="001C3309" w:rsidRPr="00FC07BC">
        <w:lastRenderedPageBreak/>
        <w:t xml:space="preserve">Governance, a joint initiative of </w:t>
      </w:r>
      <w:proofErr w:type="spellStart"/>
      <w:r w:rsidR="001C3309" w:rsidRPr="00FC07BC">
        <w:rPr>
          <w:i/>
        </w:rPr>
        <w:t>Fondazione</w:t>
      </w:r>
      <w:proofErr w:type="spellEnd"/>
      <w:r w:rsidR="001C3309" w:rsidRPr="00FC07BC">
        <w:rPr>
          <w:i/>
        </w:rPr>
        <w:t xml:space="preserve"> </w:t>
      </w:r>
      <w:proofErr w:type="spellStart"/>
      <w:r w:rsidR="001C3309" w:rsidRPr="00FC07BC">
        <w:rPr>
          <w:i/>
        </w:rPr>
        <w:t>Eni</w:t>
      </w:r>
      <w:proofErr w:type="spellEnd"/>
      <w:r w:rsidR="001C3309" w:rsidRPr="00FC07BC">
        <w:rPr>
          <w:i/>
        </w:rPr>
        <w:t xml:space="preserve"> </w:t>
      </w:r>
      <w:proofErr w:type="spellStart"/>
      <w:r w:rsidR="001C3309" w:rsidRPr="00FC07BC">
        <w:rPr>
          <w:i/>
        </w:rPr>
        <w:t>Enrico</w:t>
      </w:r>
      <w:proofErr w:type="spellEnd"/>
      <w:r w:rsidR="001C3309" w:rsidRPr="00FC07BC">
        <w:rPr>
          <w:i/>
        </w:rPr>
        <w:t xml:space="preserve"> </w:t>
      </w:r>
      <w:proofErr w:type="spellStart"/>
      <w:r w:rsidR="001C3309" w:rsidRPr="00FC07BC">
        <w:rPr>
          <w:i/>
        </w:rPr>
        <w:t>Mattei</w:t>
      </w:r>
      <w:proofErr w:type="spellEnd"/>
      <w:r w:rsidR="001C3309" w:rsidRPr="00FC07BC">
        <w:t xml:space="preserve"> and </w:t>
      </w:r>
      <w:proofErr w:type="spellStart"/>
      <w:r w:rsidR="001C3309" w:rsidRPr="00FC07BC">
        <w:rPr>
          <w:i/>
        </w:rPr>
        <w:t>Fondazione</w:t>
      </w:r>
      <w:proofErr w:type="spellEnd"/>
      <w:r w:rsidR="001C3309" w:rsidRPr="00FC07BC">
        <w:rPr>
          <w:i/>
        </w:rPr>
        <w:t xml:space="preserve"> Giorgio </w:t>
      </w:r>
      <w:proofErr w:type="spellStart"/>
      <w:r w:rsidR="001C3309" w:rsidRPr="00FC07BC">
        <w:rPr>
          <w:i/>
        </w:rPr>
        <w:t>Cini</w:t>
      </w:r>
      <w:proofErr w:type="spellEnd"/>
      <w:r w:rsidR="001C3309" w:rsidRPr="00FC07BC">
        <w:t xml:space="preserve">, during which </w:t>
      </w:r>
      <w:r w:rsidR="00BD70EE" w:rsidRPr="00FC07BC">
        <w:t xml:space="preserve">a </w:t>
      </w:r>
      <w:r w:rsidR="001C3309" w:rsidRPr="00FC07BC">
        <w:t>s</w:t>
      </w:r>
      <w:r w:rsidR="0055075E" w:rsidRPr="00FC07BC">
        <w:t xml:space="preserve">hort animated movie “A good climate for change” </w:t>
      </w:r>
      <w:r w:rsidR="00531B5E" w:rsidRPr="00FC07BC">
        <w:t xml:space="preserve">prepared </w:t>
      </w:r>
      <w:r w:rsidR="0055075E" w:rsidRPr="00FC07BC">
        <w:t>for the 2014 Mediterranean Coast</w:t>
      </w:r>
      <w:r w:rsidR="00531B5E" w:rsidRPr="00FC07BC">
        <w:t xml:space="preserve"> Day</w:t>
      </w:r>
      <w:r w:rsidR="00BD70EE" w:rsidRPr="00FC07BC">
        <w:t xml:space="preserve"> was presented</w:t>
      </w:r>
      <w:r w:rsidR="001C3309" w:rsidRPr="00FC07BC">
        <w:t>;</w:t>
      </w:r>
      <w:r w:rsidR="0055075E" w:rsidRPr="00FC07BC">
        <w:t xml:space="preserve"> </w:t>
      </w:r>
    </w:p>
    <w:p w:rsidR="0055075E" w:rsidRPr="00FC07BC" w:rsidRDefault="00C961FB" w:rsidP="003E577F">
      <w:pPr>
        <w:pStyle w:val="Bullet"/>
        <w:spacing w:before="80"/>
      </w:pPr>
      <w:r w:rsidRPr="00FC07BC">
        <w:t xml:space="preserve">European-Mediterranean Conference (Parmenides II) of the association of ten academic institutions in Africa and southern Europe promoting one of </w:t>
      </w:r>
      <w:r w:rsidR="0055075E" w:rsidRPr="00FC07BC">
        <w:t xml:space="preserve">the UN’s </w:t>
      </w:r>
      <w:r w:rsidR="00F30D8D" w:rsidRPr="00FC07BC">
        <w:t>Millennium</w:t>
      </w:r>
      <w:r w:rsidR="0055075E" w:rsidRPr="00FC07BC">
        <w:t xml:space="preserve"> Development Goals</w:t>
      </w:r>
      <w:r w:rsidRPr="00FC07BC">
        <w:t xml:space="preserve"> (</w:t>
      </w:r>
      <w:r w:rsidR="0055075E" w:rsidRPr="00FC07BC">
        <w:t>Bridging the Gap Between the Scientific Output and the Needs of the Stakeholders</w:t>
      </w:r>
      <w:r w:rsidRPr="00FC07BC">
        <w:t>) to deliver speech about P</w:t>
      </w:r>
      <w:r w:rsidR="0055075E" w:rsidRPr="00FC07BC">
        <w:t>AP/RAC’s and UNEP/MAP’s efforts in the field of coastal zone management</w:t>
      </w:r>
      <w:r w:rsidR="00572BD6" w:rsidRPr="00FC07BC">
        <w:t>;</w:t>
      </w:r>
    </w:p>
    <w:p w:rsidR="00572BD6" w:rsidRPr="00FC07BC" w:rsidRDefault="00B06D2D" w:rsidP="003E577F">
      <w:pPr>
        <w:pStyle w:val="Bullet"/>
        <w:spacing w:before="80"/>
        <w:rPr>
          <w:noProof/>
        </w:rPr>
      </w:pPr>
      <w:r w:rsidRPr="00FC07BC">
        <w:rPr>
          <w:noProof/>
        </w:rPr>
        <w:t xml:space="preserve">PAP/RAC membership in the Joint EU Member State Expert Group on MSP and ICZM that meets </w:t>
      </w:r>
      <w:r w:rsidR="00C961FB" w:rsidRPr="00FC07BC">
        <w:rPr>
          <w:noProof/>
        </w:rPr>
        <w:t>annualy to deliberate of the land-sea interaction and their management</w:t>
      </w:r>
      <w:r w:rsidR="00572BD6" w:rsidRPr="00FC07BC">
        <w:rPr>
          <w:noProof/>
        </w:rPr>
        <w:t>;</w:t>
      </w:r>
    </w:p>
    <w:p w:rsidR="002C645B" w:rsidRDefault="00572BD6" w:rsidP="003E577F">
      <w:pPr>
        <w:pStyle w:val="Bullet"/>
        <w:spacing w:before="80"/>
      </w:pPr>
      <w:r w:rsidRPr="00FC07BC">
        <w:t xml:space="preserve">PAP/RAC acted as the External Quality Advisor of the EU </w:t>
      </w:r>
      <w:r w:rsidR="007E44F7" w:rsidRPr="00FC07BC">
        <w:t>COASTGAP</w:t>
      </w:r>
      <w:r w:rsidRPr="00FC07BC">
        <w:t xml:space="preserve"> project by orienting the project activities and providing an Audit Report</w:t>
      </w:r>
      <w:r w:rsidR="00B065ED">
        <w:t>;</w:t>
      </w:r>
    </w:p>
    <w:p w:rsidR="009754EE" w:rsidRDefault="009754EE" w:rsidP="009754EE">
      <w:pPr>
        <w:pStyle w:val="Bullet"/>
        <w:spacing w:before="80"/>
      </w:pPr>
      <w:r>
        <w:t xml:space="preserve">More than 600 participants attended the 1st Forum of the EU Strategy for the Adriatic and Ionian </w:t>
      </w:r>
      <w:r w:rsidRPr="007B2077">
        <w:t>Region (EUSAIR), jointly</w:t>
      </w:r>
      <w:r>
        <w:t xml:space="preserve"> organised by the EC and the Government of Croatia in Dubrovnik (Croatia) in May 2016. PAP/RAC Director was invited to present the Barcelona Convention, its Protocols and the EcAp process as an adequate legal and strategic framework for the implementation of EUSAIR, and in particular its environmental pillar</w:t>
      </w:r>
      <w:r w:rsidR="00B065ED">
        <w:t>;</w:t>
      </w:r>
      <w:r>
        <w:t xml:space="preserve"> </w:t>
      </w:r>
    </w:p>
    <w:p w:rsidR="00B065ED" w:rsidRPr="00B065ED" w:rsidRDefault="009754EE" w:rsidP="00A533DF">
      <w:pPr>
        <w:pStyle w:val="Bullet"/>
        <w:numPr>
          <w:ilvl w:val="0"/>
          <w:numId w:val="9"/>
        </w:numPr>
        <w:spacing w:before="80"/>
        <w:ind w:left="284" w:hanging="284"/>
        <w:rPr>
          <w:rFonts w:ascii="DINCE-Bold" w:hAnsi="DINCE-Bold"/>
          <w:b/>
          <w:color w:val="C00000"/>
          <w:spacing w:val="20"/>
          <w:sz w:val="24"/>
          <w:szCs w:val="24"/>
        </w:rPr>
      </w:pPr>
      <w:r>
        <w:t>PAP/RAC Director was a panellist of the 6</w:t>
      </w:r>
      <w:r w:rsidRPr="00B065ED">
        <w:rPr>
          <w:vertAlign w:val="superscript"/>
        </w:rPr>
        <w:t xml:space="preserve">th </w:t>
      </w:r>
      <w:r>
        <w:t xml:space="preserve"> Worldwide MSP Conference organised by DG MARE in June 2016 in Ponta Delgada, Portugal. The conference elaborated on the benefits and challenges resulting from MSP implementation and was an occasion to present MSP challenges in the Mediterranean Sea basin and the way in which the Barcelona Convention system addresses this new and still emerging issue in this region of the world</w:t>
      </w:r>
      <w:r w:rsidR="00B065ED">
        <w:t>;</w:t>
      </w:r>
    </w:p>
    <w:p w:rsidR="00B065ED" w:rsidRPr="00B065ED" w:rsidRDefault="00C2435D" w:rsidP="00A533DF">
      <w:pPr>
        <w:pStyle w:val="Bullet"/>
        <w:numPr>
          <w:ilvl w:val="0"/>
          <w:numId w:val="9"/>
        </w:numPr>
        <w:spacing w:before="80"/>
        <w:ind w:left="284" w:hanging="284"/>
        <w:rPr>
          <w:rFonts w:ascii="DINCE-Bold" w:hAnsi="DINCE-Bold"/>
          <w:b/>
          <w:color w:val="C00000"/>
          <w:spacing w:val="20"/>
          <w:sz w:val="24"/>
          <w:szCs w:val="24"/>
        </w:rPr>
      </w:pPr>
      <w:r>
        <w:t xml:space="preserve">PAP/RAC representatives took part in two side events of the COP22 in Marrakech, both held on 11 November 2016: the UNEP/MAP side event to present the instruments </w:t>
      </w:r>
      <w:r>
        <w:lastRenderedPageBreak/>
        <w:t>developed within the Barcelona Convention and concrete solutions to support the CPs in their practical implementation of the Regional Climate Change Adaptation Framework and the ICZM Protocol; and the side event organised by the Tunisian Coastal Agency (APAL) and UNDP in the Tunisian pavilion with the view to strengthen national and local capacities of the country to adapt to climate change in coastal areas</w:t>
      </w:r>
      <w:r w:rsidR="00E5307E">
        <w:t>.</w:t>
      </w:r>
      <w:r w:rsidR="00B065ED">
        <w:t xml:space="preserve"> </w:t>
      </w:r>
    </w:p>
    <w:p w:rsidR="00B065ED" w:rsidRPr="00B065ED" w:rsidRDefault="00E5307E" w:rsidP="00A533DF">
      <w:pPr>
        <w:pStyle w:val="Bullet"/>
        <w:numPr>
          <w:ilvl w:val="0"/>
          <w:numId w:val="9"/>
        </w:numPr>
        <w:spacing w:before="80"/>
        <w:ind w:left="284" w:hanging="284"/>
        <w:rPr>
          <w:rFonts w:ascii="DINCE-Bold" w:hAnsi="DINCE-Bold"/>
          <w:b/>
          <w:color w:val="C00000"/>
          <w:spacing w:val="20"/>
          <w:sz w:val="24"/>
          <w:szCs w:val="24"/>
        </w:rPr>
      </w:pPr>
      <w:r>
        <w:t xml:space="preserve">In March 2017, in </w:t>
      </w:r>
      <w:r w:rsidRPr="007B2077">
        <w:t>collaboration with the WWF</w:t>
      </w:r>
      <w:r>
        <w:t xml:space="preserve"> North Africa - Living Planet Tunisia, PAP/RAC  organised an exchange visit in Croatia for high level partners coming from Algeria, Morocco and Tunisia. This event fits in the context of the implementation of the activities of the project "Effective Integration of an ICZM approach in the countries of North Africa (Algeria, Morocco and Tunisia)" funded by CEPF Med</w:t>
      </w:r>
      <w:r w:rsidR="00B065ED">
        <w:t>;</w:t>
      </w:r>
    </w:p>
    <w:p w:rsidR="00B065ED" w:rsidRDefault="00E5307E" w:rsidP="00A533DF">
      <w:pPr>
        <w:pStyle w:val="Bullet"/>
        <w:numPr>
          <w:ilvl w:val="0"/>
          <w:numId w:val="9"/>
        </w:numPr>
        <w:spacing w:before="80" w:line="288" w:lineRule="auto"/>
        <w:ind w:left="284" w:hanging="284"/>
      </w:pPr>
      <w:r>
        <w:t xml:space="preserve">At the occasion of the </w:t>
      </w:r>
      <w:hyperlink r:id="rId75" w:tgtFrame="blank" w:history="1">
        <w:r>
          <w:rPr>
            <w:rStyle w:val="Hyperlink"/>
          </w:rPr>
          <w:t>Adriatic Trilateral Initiative</w:t>
        </w:r>
      </w:hyperlink>
      <w:r>
        <w:t xml:space="preserve">, inaugurated in Split on 10 February 2017, PAP/RAC received a visit of a delegation  headed by the Ministers of Foreign Affairs of Albania, Croatia and Montenegro. This first meeting of the Adriatic Trilateral Initiative was an excellent opportunity for the delegation to get acquainted  with PAP/RAC </w:t>
      </w:r>
      <w:r>
        <w:lastRenderedPageBreak/>
        <w:t>as the institution that successfully operates in   the three countries in environmental protection and sustainable development of the Adriatic region</w:t>
      </w:r>
      <w:r w:rsidR="00B065ED">
        <w:t>;</w:t>
      </w:r>
    </w:p>
    <w:p w:rsidR="00E5307E" w:rsidRPr="00143B8D" w:rsidRDefault="00E5307E" w:rsidP="00A533DF">
      <w:pPr>
        <w:pStyle w:val="Bullet"/>
        <w:numPr>
          <w:ilvl w:val="0"/>
          <w:numId w:val="9"/>
        </w:numPr>
        <w:spacing w:before="80" w:line="288" w:lineRule="auto"/>
        <w:ind w:left="284" w:hanging="284"/>
      </w:pPr>
      <w:r w:rsidRPr="00B065ED">
        <w:rPr>
          <w:szCs w:val="22"/>
        </w:rPr>
        <w:t>On invitation of DG MARE and UNESCO</w:t>
      </w:r>
      <w:r w:rsidR="00B065ED">
        <w:rPr>
          <w:szCs w:val="22"/>
        </w:rPr>
        <w:t>’s Intergovernmental Oceanographic Commission (IOC-UNESCO)</w:t>
      </w:r>
      <w:r w:rsidRPr="00B065ED">
        <w:rPr>
          <w:szCs w:val="22"/>
        </w:rPr>
        <w:t xml:space="preserve"> PAP/RAC facilitated one of the round tables of the Joint IOC</w:t>
      </w:r>
      <w:r w:rsidR="00B065ED">
        <w:rPr>
          <w:szCs w:val="22"/>
        </w:rPr>
        <w:t>-</w:t>
      </w:r>
      <w:r w:rsidRPr="00B065ED">
        <w:rPr>
          <w:szCs w:val="22"/>
        </w:rPr>
        <w:t>UNESCO and DG MARE International Forum for MSP held in Brussels</w:t>
      </w:r>
      <w:r w:rsidR="00B065ED">
        <w:rPr>
          <w:szCs w:val="22"/>
        </w:rPr>
        <w:t>, Belgium,</w:t>
      </w:r>
      <w:r w:rsidRPr="00B065ED">
        <w:rPr>
          <w:szCs w:val="22"/>
        </w:rPr>
        <w:t xml:space="preserve"> in May 2018. </w:t>
      </w:r>
    </w:p>
    <w:p w:rsidR="00E5307E" w:rsidRPr="00143B8D" w:rsidRDefault="00E5307E" w:rsidP="00A533DF">
      <w:pPr>
        <w:pStyle w:val="Bullet"/>
        <w:numPr>
          <w:ilvl w:val="0"/>
          <w:numId w:val="9"/>
        </w:numPr>
        <w:spacing w:before="80" w:line="288" w:lineRule="auto"/>
        <w:ind w:left="284" w:hanging="284"/>
      </w:pPr>
      <w:r w:rsidRPr="00143B8D">
        <w:t xml:space="preserve">Several meetings involving PAP/RAC </w:t>
      </w:r>
      <w:r w:rsidR="00F96B32">
        <w:t>c</w:t>
      </w:r>
      <w:r w:rsidRPr="00143B8D">
        <w:t xml:space="preserve">ontribution were held in parallel </w:t>
      </w:r>
      <w:r>
        <w:t xml:space="preserve">in </w:t>
      </w:r>
      <w:r w:rsidRPr="00143B8D">
        <w:t>October 2018 in Bizerte, Tunisia</w:t>
      </w:r>
      <w:r w:rsidR="00F96B32">
        <w:t xml:space="preserve">, including the </w:t>
      </w:r>
      <w:r w:rsidRPr="00143B8D">
        <w:t>Conference on the Degradation of Coastal Ecosystems facing Climate Change organised within the Franco-Tunisian Cooperation</w:t>
      </w:r>
      <w:r w:rsidR="00F96B32">
        <w:t xml:space="preserve">. </w:t>
      </w:r>
    </w:p>
    <w:p w:rsidR="00E5307E" w:rsidRPr="00143B8D" w:rsidRDefault="00F96B32" w:rsidP="00A533DF">
      <w:pPr>
        <w:pStyle w:val="Bullet"/>
        <w:numPr>
          <w:ilvl w:val="0"/>
          <w:numId w:val="9"/>
        </w:numPr>
        <w:spacing w:before="80" w:line="288" w:lineRule="auto"/>
        <w:ind w:left="284" w:hanging="284"/>
      </w:pPr>
      <w:r>
        <w:t>In</w:t>
      </w:r>
      <w:r w:rsidR="00E5307E" w:rsidRPr="00143B8D">
        <w:t xml:space="preserve"> February 2019, PAP/RAC hosted a meeting with the European Union Strategy for the Adriatic-Ionian Region (EUSAIR) Facility Point and Thematic Steering Group (TSG) 3 Pillar Coordinator with the objective to assist the preparation of the project concept on ICZM and MSP for the Adriatic-Ionian (AI) sub-region. </w:t>
      </w:r>
    </w:p>
    <w:p w:rsidR="004D2448" w:rsidRDefault="004D2448" w:rsidP="000415AA">
      <w:pPr>
        <w:pStyle w:val="Bullet"/>
        <w:numPr>
          <w:ilvl w:val="0"/>
          <w:numId w:val="0"/>
        </w:numPr>
        <w:spacing w:after="360"/>
        <w:ind w:left="284" w:hanging="284"/>
        <w:rPr>
          <w:rFonts w:ascii="DINCE-Bold" w:hAnsi="DINCE-Bold"/>
          <w:b/>
          <w:color w:val="C00000"/>
          <w:spacing w:val="20"/>
          <w:sz w:val="24"/>
          <w:szCs w:val="24"/>
        </w:rPr>
      </w:pPr>
    </w:p>
    <w:p w:rsidR="000415AA" w:rsidRPr="00E070AD" w:rsidRDefault="000415AA" w:rsidP="000415AA">
      <w:pPr>
        <w:pStyle w:val="Bullet"/>
        <w:numPr>
          <w:ilvl w:val="0"/>
          <w:numId w:val="0"/>
        </w:numPr>
        <w:spacing w:after="360"/>
        <w:ind w:left="284" w:hanging="284"/>
        <w:rPr>
          <w:rFonts w:ascii="DINCE-Bold" w:hAnsi="DINCE-Bold"/>
          <w:b/>
          <w:color w:val="C00000"/>
          <w:spacing w:val="20"/>
          <w:sz w:val="24"/>
          <w:szCs w:val="24"/>
        </w:rPr>
        <w:sectPr w:rsidR="000415AA" w:rsidRPr="00E070AD" w:rsidSect="003E577F">
          <w:type w:val="continuous"/>
          <w:pgSz w:w="11913" w:h="16834" w:code="9"/>
          <w:pgMar w:top="1134" w:right="1021" w:bottom="1134" w:left="1418" w:header="720" w:footer="454" w:gutter="0"/>
          <w:cols w:num="2" w:space="567"/>
          <w:docGrid w:linePitch="360"/>
        </w:sectPr>
      </w:pPr>
    </w:p>
    <w:p w:rsidR="004C0BEA" w:rsidRPr="001C390C" w:rsidRDefault="003F0743" w:rsidP="00E65E46">
      <w:pPr>
        <w:pStyle w:val="Action"/>
        <w:spacing w:before="480" w:after="420"/>
      </w:pPr>
      <w:bookmarkStart w:id="32" w:name="_Toc417980980"/>
      <w:r>
        <w:rPr>
          <w:noProof/>
          <w:lang w:val="hr-HR" w:eastAsia="hr-HR"/>
        </w:rPr>
        <w:lastRenderedPageBreak/>
        <w:pict>
          <v:shape id="_x0000_s1035" type="#_x0000_t176" style="position:absolute;left:0;text-align:left;margin-left:220.2pt;margin-top:5.75pt;width:248.9pt;height:40.55pt;z-index:2516659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" fillcolor="#a7bfde [1620]" stroked="f">
            <v:fill color2="#e4ecf5 [500]" rotate="t" angle="180" colors="0 #a3c4ff;22938f #bfd5ff;1 #e5eeff" focus="100%" type="gradient"/>
            <v:shadow on="t" color="black" opacity="24903f" origin=",.5" offset="0,.55556mm"/>
            <v:textbox inset="2mm,0,2mm,0">
              <w:txbxContent>
                <w:p w:rsidR="001646F9" w:rsidRDefault="001646F9" w:rsidP="004C0BEA">
                  <w:pPr>
                    <w:pStyle w:val="NoSpacing"/>
                    <w:spacing w:before="40" w:line="252" w:lineRule="auto"/>
                    <w:rPr>
                      <w:rFonts w:ascii="Corbel" w:hAnsi="Corbel"/>
                      <w:sz w:val="18"/>
                      <w:szCs w:val="18"/>
                    </w:rPr>
                  </w:pPr>
                  <w:r w:rsidRPr="004C0BEA">
                    <w:rPr>
                      <w:rFonts w:ascii="Corbel" w:hAnsi="Corbel"/>
                      <w:sz w:val="18"/>
                      <w:szCs w:val="18"/>
                    </w:rPr>
                    <w:t>To promote the ICZM Protocol across and beyond the Mediterranean Region.</w:t>
                  </w:r>
                </w:p>
              </w:txbxContent>
            </v:textbox>
            <w10:wrap type="square"/>
          </v:shape>
        </w:pict>
      </w:r>
      <w:r w:rsidR="004C0BEA" w:rsidRPr="001C390C">
        <w:rPr>
          <w:b/>
          <w:color w:val="C00000"/>
          <w:sz w:val="24"/>
          <w:szCs w:val="24"/>
        </w:rPr>
        <w:t xml:space="preserve">Action </w:t>
      </w:r>
      <w:r w:rsidR="004C0BEA">
        <w:rPr>
          <w:b/>
          <w:color w:val="C00000"/>
          <w:sz w:val="24"/>
          <w:szCs w:val="24"/>
        </w:rPr>
        <w:t>3</w:t>
      </w:r>
      <w:r w:rsidR="004C0BEA" w:rsidRPr="001C390C">
        <w:rPr>
          <w:b/>
          <w:color w:val="C00000"/>
          <w:sz w:val="24"/>
          <w:szCs w:val="24"/>
        </w:rPr>
        <w:t>.</w:t>
      </w:r>
      <w:r w:rsidR="004C0BEA">
        <w:rPr>
          <w:b/>
          <w:color w:val="C00000"/>
          <w:sz w:val="24"/>
          <w:szCs w:val="24"/>
        </w:rPr>
        <w:t>3</w:t>
      </w:r>
      <w:r w:rsidR="004C0BEA" w:rsidRPr="001C390C">
        <w:rPr>
          <w:b/>
          <w:color w:val="C00000"/>
          <w:sz w:val="24"/>
          <w:szCs w:val="24"/>
        </w:rPr>
        <w:t xml:space="preserve"> </w:t>
      </w:r>
      <w:r w:rsidR="004C0BEA" w:rsidRPr="001C390C">
        <w:rPr>
          <w:b/>
          <w:color w:val="C00000"/>
          <w:sz w:val="24"/>
          <w:szCs w:val="24"/>
        </w:rPr>
        <w:br/>
      </w:r>
      <w:r w:rsidR="004C0BEA" w:rsidRPr="004C0BEA">
        <w:t xml:space="preserve">Promoting </w:t>
      </w:r>
      <w:r w:rsidR="003E577F">
        <w:br/>
      </w:r>
      <w:r w:rsidR="004C0BEA" w:rsidRPr="004C0BEA">
        <w:t>the Protocol</w:t>
      </w:r>
      <w:bookmarkEnd w:id="32"/>
    </w:p>
    <w:p w:rsidR="004C0BEA" w:rsidRDefault="004C0BEA" w:rsidP="00490409">
      <w:pPr>
        <w:sectPr w:rsidR="004C0BEA" w:rsidSect="002B114D">
          <w:type w:val="continuous"/>
          <w:pgSz w:w="11913" w:h="16834" w:code="9"/>
          <w:pgMar w:top="1134" w:right="1021" w:bottom="1134" w:left="1418" w:header="720" w:footer="454" w:gutter="0"/>
          <w:cols w:space="720"/>
          <w:docGrid w:linePitch="360"/>
        </w:sectPr>
      </w:pPr>
    </w:p>
    <w:p w:rsidR="002C645B" w:rsidRDefault="005B0095" w:rsidP="003E577F">
      <w:pPr>
        <w:spacing w:before="0"/>
      </w:pPr>
      <w:r w:rsidRPr="00FC07BC">
        <w:lastRenderedPageBreak/>
        <w:t>I</w:t>
      </w:r>
      <w:r w:rsidR="00F30D8D" w:rsidRPr="00FC07BC">
        <w:t xml:space="preserve">t would take pages to list all the occasions (many </w:t>
      </w:r>
      <w:r w:rsidR="00FC3E6A" w:rsidRPr="00FC07BC">
        <w:t xml:space="preserve">of them </w:t>
      </w:r>
      <w:r w:rsidR="00F30D8D" w:rsidRPr="00FC07BC">
        <w:t>actually being the same</w:t>
      </w:r>
      <w:r w:rsidRPr="00FC07BC">
        <w:t xml:space="preserve"> as in the previous Action</w:t>
      </w:r>
      <w:r w:rsidR="00F30D8D" w:rsidRPr="00FC07BC">
        <w:t xml:space="preserve">) and ways in which the ICZM Protocol has been promoted in the Mediterranean: through promotional material such as the ICZM Timeline exposed on several occasions, brochures, leaflets and videos, participation to conferences and other events. </w:t>
      </w:r>
    </w:p>
    <w:p w:rsidR="00F30D8D" w:rsidRPr="00FC07BC" w:rsidRDefault="00F30D8D" w:rsidP="00490409">
      <w:r w:rsidRPr="00FC07BC">
        <w:t>Therefore, we shall mention here only some far-reaching echoes of the Protocol, such as:</w:t>
      </w:r>
    </w:p>
    <w:p w:rsidR="00F30D8D" w:rsidRPr="00FC07BC" w:rsidRDefault="00F30D8D" w:rsidP="008938FC">
      <w:pPr>
        <w:pStyle w:val="Bullet"/>
      </w:pPr>
      <w:r w:rsidRPr="00FC07BC">
        <w:t xml:space="preserve">The co-operation with the Black Sea Commission </w:t>
      </w:r>
      <w:r w:rsidR="0023578C">
        <w:t xml:space="preserve">that has started </w:t>
      </w:r>
      <w:r w:rsidRPr="00FC07BC">
        <w:t xml:space="preserve">within the PEGASO project to explore the possibility of </w:t>
      </w:r>
      <w:r w:rsidRPr="00FC07BC">
        <w:lastRenderedPageBreak/>
        <w:t>adopting a similar legal instrument for the Black Sea region</w:t>
      </w:r>
      <w:r w:rsidR="0023578C">
        <w:t xml:space="preserve"> and continues through several initiatives including the one on ICZM indicators and trainings </w:t>
      </w:r>
      <w:r w:rsidR="008938FC">
        <w:t>on</w:t>
      </w:r>
      <w:r w:rsidR="0023578C">
        <w:t xml:space="preserve"> MSP</w:t>
      </w:r>
      <w:r w:rsidRPr="00FC07BC">
        <w:t>;</w:t>
      </w:r>
    </w:p>
    <w:p w:rsidR="00F30D8D" w:rsidRPr="00FC07BC" w:rsidRDefault="00F30D8D" w:rsidP="008938FC">
      <w:pPr>
        <w:pStyle w:val="Bullet"/>
      </w:pPr>
      <w:r w:rsidRPr="00FC07BC">
        <w:t xml:space="preserve">The participation of a PAP/RAC representative in a meeting of the West Indian Ocean for which a regional legal instrument is being prepared following the model of the Mediterranean ICZM Protocol; </w:t>
      </w:r>
    </w:p>
    <w:p w:rsidR="002C645B" w:rsidRDefault="00F30D8D" w:rsidP="008938FC">
      <w:pPr>
        <w:pStyle w:val="Bullet"/>
      </w:pPr>
      <w:r w:rsidRPr="00FC07BC">
        <w:t xml:space="preserve">Presentation </w:t>
      </w:r>
      <w:r w:rsidRPr="007B2077">
        <w:t>made by the IFREMER delegate</w:t>
      </w:r>
      <w:r w:rsidRPr="00FC07BC">
        <w:t xml:space="preserve"> in Martinique on behalf of PAP/RAC on the ICZM Protocol at the yearly BODLANME Forum of the French Antilles region</w:t>
      </w:r>
      <w:r w:rsidR="00F3660C">
        <w:t>;</w:t>
      </w:r>
    </w:p>
    <w:p w:rsidR="00F3660C" w:rsidRDefault="00F3660C" w:rsidP="008938FC">
      <w:pPr>
        <w:pStyle w:val="Bullet"/>
      </w:pPr>
      <w:r>
        <w:lastRenderedPageBreak/>
        <w:t>The participation of a PAP/RAC representative in the delegation that paid visit to Iran in September 2017 i</w:t>
      </w:r>
      <w:r w:rsidRPr="009754EE">
        <w:t>n the framework of the partnership between the Islamic Republic of Iran and France</w:t>
      </w:r>
      <w:r>
        <w:t xml:space="preserve"> to present the ICZM Protocol and its implementation</w:t>
      </w:r>
      <w:r w:rsidRPr="009754EE">
        <w:t>. A large panel of the Iranian administrations were represented during the workshops that were organised under the patronage of the Iranian Department of Environment</w:t>
      </w:r>
      <w:r>
        <w:t>; or</w:t>
      </w:r>
    </w:p>
    <w:p w:rsidR="00F3660C" w:rsidRPr="000C2371" w:rsidRDefault="00F3660C" w:rsidP="008938FC">
      <w:pPr>
        <w:pStyle w:val="Bullet"/>
        <w:rPr>
          <w:rFonts w:ascii="DINCE-Bold" w:hAnsi="DINCE-Bold"/>
          <w:b/>
          <w:color w:val="C00000"/>
          <w:spacing w:val="20"/>
          <w:sz w:val="24"/>
          <w:szCs w:val="24"/>
        </w:rPr>
      </w:pPr>
      <w:r>
        <w:t xml:space="preserve">PAP/RAC representatives joining the UNEP/MAP Coordinator for a visit to Namibia </w:t>
      </w:r>
      <w:r>
        <w:lastRenderedPageBreak/>
        <w:t>in February 2019 i</w:t>
      </w:r>
      <w:r w:rsidRPr="00143B8D">
        <w:t>n the context of the GEF-funded Inter-</w:t>
      </w:r>
      <w:r w:rsidRPr="007B2077">
        <w:t>project Collaboration Opportunity (ICO) between the Benguela Current Convention (BCC) and the MAP-Barcelona Convention in order to discuss the</w:t>
      </w:r>
      <w:r w:rsidRPr="00143B8D">
        <w:t xml:space="preserve"> </w:t>
      </w:r>
      <w:r>
        <w:t>implementation of ICZM and MSP</w:t>
      </w:r>
      <w:r w:rsidRPr="00143B8D">
        <w:t xml:space="preserve"> in the two regions. </w:t>
      </w:r>
    </w:p>
    <w:p w:rsidR="00F3660C" w:rsidRDefault="00F3660C" w:rsidP="00490409"/>
    <w:p w:rsidR="004C0BEA" w:rsidRDefault="004C0BEA" w:rsidP="00490409"/>
    <w:p w:rsidR="008938FC" w:rsidRDefault="008938FC" w:rsidP="00490409">
      <w:pPr>
        <w:sectPr w:rsidR="008938FC" w:rsidSect="004C0BEA">
          <w:type w:val="continuous"/>
          <w:pgSz w:w="11913" w:h="16834" w:code="9"/>
          <w:pgMar w:top="1134" w:right="1021" w:bottom="1134" w:left="1418" w:header="720" w:footer="454" w:gutter="0"/>
          <w:cols w:num="2" w:space="567"/>
          <w:docGrid w:linePitch="360"/>
        </w:sectPr>
      </w:pPr>
    </w:p>
    <w:p w:rsidR="004C0BEA" w:rsidRPr="001C390C" w:rsidRDefault="003F0743" w:rsidP="00E65E46">
      <w:pPr>
        <w:pStyle w:val="Action"/>
        <w:spacing w:before="120" w:after="480"/>
      </w:pPr>
      <w:bookmarkStart w:id="33" w:name="_Toc417980981"/>
      <w:r>
        <w:rPr>
          <w:noProof/>
          <w:lang w:val="hr-HR" w:eastAsia="hr-HR"/>
        </w:rPr>
        <w:lastRenderedPageBreak/>
        <w:pict>
          <v:shape id="_x0000_s1036" type="#_x0000_t176" style="position:absolute;left:0;text-align:left;margin-left:1242.2pt;margin-top:17pt;width:248.9pt;height:40.55pt;z-index:251697152;visibility:visible;mso-position-horizontal:righ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" fillcolor="#a7bfde [1620]" stroked="f">
            <v:fill color2="#e4ecf5 [500]" rotate="t" angle="180" colors="0 #a3c4ff;22938f #bfd5ff;1 #e5eeff" focus="100%" type="gradient"/>
            <v:shadow on="t" color="black" opacity="24903f" origin=",.5" offset="0,.55556mm"/>
            <v:textbox inset="2mm,0,2mm,0">
              <w:txbxContent>
                <w:p w:rsidR="001646F9" w:rsidRDefault="001646F9" w:rsidP="004C0BEA">
                  <w:pPr>
                    <w:pStyle w:val="NoSpacing"/>
                    <w:spacing w:before="40" w:line="252" w:lineRule="auto"/>
                    <w:rPr>
                      <w:rFonts w:ascii="Corbel" w:hAnsi="Corbel"/>
                      <w:sz w:val="18"/>
                      <w:szCs w:val="18"/>
                    </w:rPr>
                  </w:pPr>
                  <w:r w:rsidRPr="004C0BEA">
                    <w:rPr>
                      <w:rFonts w:ascii="Corbel" w:hAnsi="Corbel"/>
                      <w:sz w:val="18"/>
                      <w:szCs w:val="18"/>
                    </w:rPr>
                    <w:t xml:space="preserve">To collaborate with existing networks and establish a </w:t>
                  </w:r>
                  <w:r w:rsidRPr="003E577F">
                    <w:rPr>
                      <w:rFonts w:ascii="Corbel" w:hAnsi="Corbel"/>
                      <w:spacing w:val="-2"/>
                      <w:sz w:val="18"/>
                      <w:szCs w:val="18"/>
                    </w:rPr>
                    <w:t>Mediterranean coastal zone network to promote best practices</w:t>
                  </w:r>
                  <w:r w:rsidRPr="004C0BEA">
                    <w:rPr>
                      <w:rFonts w:ascii="Corbel" w:hAnsi="Corbel"/>
                      <w:sz w:val="18"/>
                      <w:szCs w:val="18"/>
                    </w:rPr>
                    <w:t>.</w:t>
                  </w:r>
                </w:p>
              </w:txbxContent>
            </v:textbox>
            <w10:wrap type="square"/>
          </v:shape>
        </w:pict>
      </w:r>
      <w:r w:rsidR="004C0BEA">
        <w:br/>
      </w:r>
      <w:r w:rsidR="00261775" w:rsidRPr="001C390C">
        <w:rPr>
          <w:b/>
          <w:color w:val="C00000"/>
          <w:sz w:val="24"/>
          <w:szCs w:val="24"/>
        </w:rPr>
        <w:t xml:space="preserve">Action </w:t>
      </w:r>
      <w:r w:rsidR="00261775">
        <w:rPr>
          <w:b/>
          <w:color w:val="C00000"/>
          <w:sz w:val="24"/>
          <w:szCs w:val="24"/>
        </w:rPr>
        <w:t>3</w:t>
      </w:r>
      <w:r w:rsidR="00261775" w:rsidRPr="001C390C">
        <w:rPr>
          <w:b/>
          <w:color w:val="C00000"/>
          <w:sz w:val="24"/>
          <w:szCs w:val="24"/>
        </w:rPr>
        <w:t>.</w:t>
      </w:r>
      <w:r w:rsidR="00261775">
        <w:rPr>
          <w:b/>
          <w:color w:val="C00000"/>
          <w:sz w:val="24"/>
          <w:szCs w:val="24"/>
        </w:rPr>
        <w:t>4</w:t>
      </w:r>
      <w:r w:rsidR="004C0BEA" w:rsidRPr="001C390C">
        <w:br/>
      </w:r>
      <w:r w:rsidR="004C0BEA" w:rsidRPr="004C0BEA">
        <w:t>Networks</w:t>
      </w:r>
      <w:bookmarkEnd w:id="33"/>
    </w:p>
    <w:p w:rsidR="004C0BEA" w:rsidRDefault="004C0BEA" w:rsidP="00490409">
      <w:pPr>
        <w:sectPr w:rsidR="004C0BEA" w:rsidSect="002B114D">
          <w:type w:val="continuous"/>
          <w:pgSz w:w="11913" w:h="16834" w:code="9"/>
          <w:pgMar w:top="1134" w:right="1021" w:bottom="1134" w:left="1418" w:header="720" w:footer="454" w:gutter="0"/>
          <w:cols w:space="720"/>
          <w:docGrid w:linePitch="360"/>
        </w:sectPr>
      </w:pPr>
    </w:p>
    <w:p w:rsidR="002C645B" w:rsidRDefault="004F446A" w:rsidP="003E577F">
      <w:pPr>
        <w:spacing w:before="0"/>
      </w:pPr>
      <w:r w:rsidRPr="00FC07BC">
        <w:lastRenderedPageBreak/>
        <w:t xml:space="preserve">Even if </w:t>
      </w:r>
      <w:r w:rsidR="00912BC3" w:rsidRPr="00FC07BC">
        <w:t xml:space="preserve">the responsibility for </w:t>
      </w:r>
      <w:r w:rsidRPr="00FC07BC">
        <w:t>the co</w:t>
      </w:r>
      <w:r w:rsidR="00A248D9" w:rsidRPr="00FC07BC">
        <w:t>-</w:t>
      </w:r>
      <w:r w:rsidRPr="00FC07BC">
        <w:t xml:space="preserve">ordination of the implementation of the ICZM Protocol and its Action Plan </w:t>
      </w:r>
      <w:r w:rsidR="00912BC3" w:rsidRPr="00FC07BC">
        <w:t xml:space="preserve">is on the </w:t>
      </w:r>
      <w:r w:rsidRPr="00FC07BC">
        <w:t>PAP/RAC and UNEP/MAP, this complex and demanding task would be impossible without the input and co</w:t>
      </w:r>
      <w:r w:rsidR="00A248D9" w:rsidRPr="00FC07BC">
        <w:t>-</w:t>
      </w:r>
      <w:r w:rsidRPr="00FC07BC">
        <w:t xml:space="preserve">operation </w:t>
      </w:r>
      <w:r w:rsidR="00912BC3" w:rsidRPr="00FC07BC">
        <w:t>of</w:t>
      </w:r>
      <w:r w:rsidRPr="00FC07BC">
        <w:t xml:space="preserve"> a diversity of other actors and their networks. Over the past years, these are being </w:t>
      </w:r>
      <w:r w:rsidR="00ED6E5B" w:rsidRPr="00FC07BC">
        <w:t>generated</w:t>
      </w:r>
      <w:r w:rsidRPr="00FC07BC">
        <w:t xml:space="preserve"> at the regional (Mediterranean), national and sub-national level, and their initiatives and efforts are extremely important for the </w:t>
      </w:r>
      <w:r w:rsidR="00ED6E5B" w:rsidRPr="00FC07BC">
        <w:t xml:space="preserve">creation of the </w:t>
      </w:r>
      <w:r w:rsidRPr="00FC07BC">
        <w:t>critical mass that will allow for</w:t>
      </w:r>
      <w:r w:rsidR="00ED6E5B" w:rsidRPr="00FC07BC">
        <w:t xml:space="preserve"> the </w:t>
      </w:r>
      <w:r w:rsidRPr="00FC07BC">
        <w:t>change</w:t>
      </w:r>
      <w:r w:rsidR="00ED6E5B" w:rsidRPr="00FC07BC">
        <w:t xml:space="preserve"> of the unsustainable development and coastal management patterns. I</w:t>
      </w:r>
      <w:r w:rsidRPr="00FC07BC">
        <w:t>t would be unrealistic</w:t>
      </w:r>
      <w:r w:rsidR="00ED6E5B" w:rsidRPr="00FC07BC">
        <w:t xml:space="preserve">, and in a way presumptuous, </w:t>
      </w:r>
      <w:r w:rsidRPr="00FC07BC">
        <w:t>to expect that the UNEP/MAP syst</w:t>
      </w:r>
      <w:r w:rsidR="00E34E00" w:rsidRPr="00FC07BC">
        <w:t>em and the initiatives it</w:t>
      </w:r>
      <w:r w:rsidR="00ED6E5B" w:rsidRPr="00FC07BC">
        <w:t xml:space="preserve"> can </w:t>
      </w:r>
      <w:r w:rsidR="00E34E00" w:rsidRPr="00FC07BC">
        <w:t>promote</w:t>
      </w:r>
      <w:r w:rsidR="00ED6E5B" w:rsidRPr="00FC07BC">
        <w:t xml:space="preserve"> </w:t>
      </w:r>
      <w:r w:rsidR="00E34E00" w:rsidRPr="00FC07BC">
        <w:t xml:space="preserve">with the CPs </w:t>
      </w:r>
      <w:r w:rsidR="00ED6E5B" w:rsidRPr="00FC07BC">
        <w:t>can</w:t>
      </w:r>
      <w:r w:rsidR="00E34E00" w:rsidRPr="00FC07BC">
        <w:t xml:space="preserve"> be enough to cover all the important coastal issues and to provide all the knowledge needed for their modern management.</w:t>
      </w:r>
    </w:p>
    <w:p w:rsidR="002C645B" w:rsidRDefault="00E34E00" w:rsidP="00490409">
      <w:r w:rsidRPr="00FC07BC">
        <w:t xml:space="preserve">Therefore, the wise approach has always been followed to benefit from the other </w:t>
      </w:r>
      <w:r w:rsidR="00ED6E5B" w:rsidRPr="00FC07BC">
        <w:t xml:space="preserve">existing </w:t>
      </w:r>
      <w:r w:rsidRPr="00FC07BC">
        <w:t>networks, such as the networks of institutions and organisations with which UNEP/MAP has signed memoranda of co</w:t>
      </w:r>
      <w:r w:rsidR="00D06FDE" w:rsidRPr="00FC07BC">
        <w:t>-</w:t>
      </w:r>
      <w:r w:rsidRPr="00FC07BC">
        <w:t>operation (</w:t>
      </w:r>
      <w:r w:rsidR="008938FC">
        <w:t xml:space="preserve">Union for the Mediterranean - </w:t>
      </w:r>
      <w:r w:rsidR="00ED6E5B" w:rsidRPr="00FC07BC">
        <w:t xml:space="preserve">UfM, </w:t>
      </w:r>
      <w:r w:rsidR="008938FC">
        <w:t xml:space="preserve">General Fisheries Commission for the Mediterranean - </w:t>
      </w:r>
      <w:r w:rsidRPr="00FC07BC">
        <w:t xml:space="preserve">GFCM, </w:t>
      </w:r>
      <w:r w:rsidR="008938FC">
        <w:t xml:space="preserve">International Union for Conservation of Nature - </w:t>
      </w:r>
      <w:r w:rsidRPr="00FC07BC">
        <w:t xml:space="preserve">IUCN, </w:t>
      </w:r>
      <w:r w:rsidR="008938FC">
        <w:t xml:space="preserve">Association of Mediterranean Marine Protected Areas - </w:t>
      </w:r>
      <w:r w:rsidRPr="00FC07BC">
        <w:t xml:space="preserve">MedPAN, etc.) or networks born within and among projects </w:t>
      </w:r>
      <w:r w:rsidR="00D06FDE" w:rsidRPr="00FC07BC">
        <w:t xml:space="preserve">in </w:t>
      </w:r>
      <w:r w:rsidRPr="00FC07BC">
        <w:t xml:space="preserve">which PAP/RAC has participated as a partner (PEGASO </w:t>
      </w:r>
      <w:r w:rsidRPr="00FC07BC">
        <w:lastRenderedPageBreak/>
        <w:t>platform; network of European regions promoted by the Bologna Charter;</w:t>
      </w:r>
      <w:r w:rsidR="00261775">
        <w:t xml:space="preserve"> </w:t>
      </w:r>
      <w:proofErr w:type="spellStart"/>
      <w:r w:rsidRPr="00FC07BC">
        <w:t>FaceCoast</w:t>
      </w:r>
      <w:proofErr w:type="spellEnd"/>
      <w:r w:rsidRPr="00FC07BC">
        <w:t xml:space="preserve"> network of coastal initiatives</w:t>
      </w:r>
      <w:r w:rsidR="00ED6E5B" w:rsidRPr="00FC07BC">
        <w:t>, etc.</w:t>
      </w:r>
      <w:r w:rsidRPr="00FC07BC">
        <w:t>)</w:t>
      </w:r>
      <w:r w:rsidR="00ED6E5B" w:rsidRPr="00FC07BC">
        <w:t xml:space="preserve"> or </w:t>
      </w:r>
      <w:r w:rsidR="00D06FDE" w:rsidRPr="00FC07BC">
        <w:t xml:space="preserve">the </w:t>
      </w:r>
      <w:r w:rsidR="00ED6E5B" w:rsidRPr="00FC07BC">
        <w:t xml:space="preserve">ever growing number of projects under the ICZM-related funding instruments of the European Union </w:t>
      </w:r>
      <w:r w:rsidR="00F63431">
        <w:t>and UNEP/GEF</w:t>
      </w:r>
      <w:r w:rsidR="00ED6E5B" w:rsidRPr="00FC07BC">
        <w:t>.</w:t>
      </w:r>
    </w:p>
    <w:p w:rsidR="002C645B" w:rsidRDefault="00E34E00" w:rsidP="00490409">
      <w:r w:rsidRPr="00FC07BC">
        <w:t xml:space="preserve">Of course, equally important are the networks </w:t>
      </w:r>
      <w:r w:rsidR="00282E23" w:rsidRPr="00FC07BC">
        <w:t>established</w:t>
      </w:r>
      <w:r w:rsidRPr="00FC07BC">
        <w:t xml:space="preserve"> within the UNEP/MAP and PAP/RAC led projects, in the first place CAMPs and other ICZM Protocol implementation projects. Besides the internal </w:t>
      </w:r>
      <w:r w:rsidR="00282E23" w:rsidRPr="00FC07BC">
        <w:t xml:space="preserve">ICZM </w:t>
      </w:r>
      <w:r w:rsidRPr="00FC07BC">
        <w:t>networks</w:t>
      </w:r>
      <w:r w:rsidR="00282E23" w:rsidRPr="00FC07BC">
        <w:t xml:space="preserve"> created in these projects</w:t>
      </w:r>
      <w:r w:rsidRPr="00FC07BC">
        <w:t xml:space="preserve">, </w:t>
      </w:r>
      <w:r w:rsidR="00282E23" w:rsidRPr="00FC07BC">
        <w:t xml:space="preserve">the need is growing over the last years to strengthen the links among them. </w:t>
      </w:r>
      <w:r w:rsidR="00201016" w:rsidRPr="00FC07BC">
        <w:t>Even if t</w:t>
      </w:r>
      <w:r w:rsidR="00282E23" w:rsidRPr="00FC07BC">
        <w:t xml:space="preserve">he exchange and passing of experiences and lessons learned has always existed, it </w:t>
      </w:r>
      <w:r w:rsidR="00F63431">
        <w:t xml:space="preserve">was necessary </w:t>
      </w:r>
      <w:r w:rsidR="00282E23" w:rsidRPr="00FC07BC">
        <w:t>to think to a more formal network that w</w:t>
      </w:r>
      <w:r w:rsidR="00F63431">
        <w:t>ould</w:t>
      </w:r>
      <w:r w:rsidR="00282E23" w:rsidRPr="00FC07BC">
        <w:t xml:space="preserve"> allow to these project</w:t>
      </w:r>
      <w:r w:rsidR="00201016" w:rsidRPr="00FC07BC">
        <w:t>s</w:t>
      </w:r>
      <w:r w:rsidR="00282E23" w:rsidRPr="00FC07BC">
        <w:t xml:space="preserve"> to grow together</w:t>
      </w:r>
      <w:r w:rsidR="00612C27" w:rsidRPr="00FC07BC">
        <w:t>,</w:t>
      </w:r>
      <w:r w:rsidR="00282E23" w:rsidRPr="00FC07BC">
        <w:t xml:space="preserve"> to become </w:t>
      </w:r>
      <w:r w:rsidR="00201016" w:rsidRPr="00FC07BC">
        <w:t>a hub attracting the other similar projects to co</w:t>
      </w:r>
      <w:r w:rsidR="00D06FDE" w:rsidRPr="00FC07BC">
        <w:t>-</w:t>
      </w:r>
      <w:r w:rsidR="00201016" w:rsidRPr="00FC07BC">
        <w:t>operate</w:t>
      </w:r>
      <w:r w:rsidR="00612C27" w:rsidRPr="00FC07BC">
        <w:t xml:space="preserve"> and the place where one can find solid information and help. </w:t>
      </w:r>
      <w:r w:rsidR="00F3660C">
        <w:t xml:space="preserve">The initiative to have such a Network </w:t>
      </w:r>
      <w:r w:rsidR="00F3660C" w:rsidRPr="007B104A">
        <w:t xml:space="preserve">first started with the CAMP Italy and CAMP Var (France). </w:t>
      </w:r>
    </w:p>
    <w:p w:rsidR="00527C1A" w:rsidRPr="007B104A" w:rsidRDefault="00527C1A" w:rsidP="00527C1A">
      <w:r w:rsidRPr="007B104A">
        <w:t xml:space="preserve">Already in the biennium </w:t>
      </w:r>
      <w:r w:rsidR="00F63431">
        <w:t xml:space="preserve">2015-16 </w:t>
      </w:r>
      <w:r w:rsidRPr="007B104A">
        <w:t xml:space="preserve">PAP/RAC has started discussing </w:t>
      </w:r>
      <w:r w:rsidRPr="007B2077">
        <w:t>with INFO/RAC the</w:t>
      </w:r>
      <w:r w:rsidRPr="007B104A">
        <w:t xml:space="preserve"> design and implementation of the </w:t>
      </w:r>
      <w:r w:rsidRPr="007B104A">
        <w:rPr>
          <w:bCs/>
        </w:rPr>
        <w:t>ICZM Platform</w:t>
      </w:r>
      <w:r w:rsidRPr="007B104A">
        <w:t xml:space="preserve"> as a major tool to support the implementation of ICZM in the Mediterranean, with the following specific objectives:</w:t>
      </w:r>
    </w:p>
    <w:p w:rsidR="00F63431" w:rsidRDefault="00527C1A" w:rsidP="00A533DF">
      <w:pPr>
        <w:pStyle w:val="Bullet"/>
        <w:numPr>
          <w:ilvl w:val="0"/>
          <w:numId w:val="10"/>
        </w:numPr>
        <w:spacing w:before="80" w:line="288" w:lineRule="auto"/>
        <w:ind w:left="284" w:hanging="284"/>
      </w:pPr>
      <w:r w:rsidRPr="007B104A">
        <w:t xml:space="preserve">Facilitate communication, dialogue and networking </w:t>
      </w:r>
      <w:r>
        <w:t>between</w:t>
      </w:r>
      <w:r w:rsidRPr="007B104A">
        <w:t xml:space="preserve"> PAP/RAC and its </w:t>
      </w:r>
      <w:r w:rsidRPr="007B104A">
        <w:lastRenderedPageBreak/>
        <w:t>partners, and among the partners, including scientific institutions and international organisations, project end-users and local stakeholders involved in collaborative application sites</w:t>
      </w:r>
      <w:r w:rsidR="00F63431">
        <w:t>, in particular the CAMP projects;</w:t>
      </w:r>
    </w:p>
    <w:p w:rsidR="00527C1A" w:rsidRPr="007B104A" w:rsidRDefault="00527C1A" w:rsidP="00A533DF">
      <w:pPr>
        <w:pStyle w:val="Bullet"/>
        <w:numPr>
          <w:ilvl w:val="0"/>
          <w:numId w:val="10"/>
        </w:numPr>
        <w:spacing w:before="80" w:line="288" w:lineRule="auto"/>
        <w:ind w:left="284" w:hanging="284"/>
      </w:pPr>
      <w:r w:rsidRPr="007B104A">
        <w:t>Provide a forum for developing knowledge and capacities by: (</w:t>
      </w:r>
      <w:proofErr w:type="spellStart"/>
      <w:r w:rsidRPr="007B104A">
        <w:t>i</w:t>
      </w:r>
      <w:proofErr w:type="spellEnd"/>
      <w:r w:rsidRPr="007B104A">
        <w:t xml:space="preserve">) learning directly from Mediterranean stakeholders about their needs and priorities with regard to sustainable development, (ii) ensuring a common understanding of coastal and marine tools and methods (ICZM, MSP, IMF, etc.), (iii) facilitating data and information sharing and building a shared knowledge base (e.g. </w:t>
      </w:r>
      <w:hyperlink r:id="rId76" w:history="1">
        <w:r w:rsidRPr="00F63431">
          <w:rPr>
            <w:rStyle w:val="Hyperlink"/>
            <w:rFonts w:cs="Calibri"/>
            <w:color w:val="005BAA"/>
            <w:szCs w:val="22"/>
          </w:rPr>
          <w:t>MedOpen</w:t>
        </w:r>
      </w:hyperlink>
      <w:r w:rsidRPr="00F63431">
        <w:rPr>
          <w:color w:val="005BAA"/>
        </w:rPr>
        <w:t xml:space="preserve"> </w:t>
      </w:r>
      <w:r w:rsidRPr="007B104A">
        <w:t>virtual training course);</w:t>
      </w:r>
    </w:p>
    <w:p w:rsidR="00527C1A" w:rsidRPr="007B104A" w:rsidRDefault="00527C1A" w:rsidP="00A533DF">
      <w:pPr>
        <w:pStyle w:val="Bullet"/>
        <w:numPr>
          <w:ilvl w:val="0"/>
          <w:numId w:val="10"/>
        </w:numPr>
        <w:spacing w:before="80" w:line="288" w:lineRule="auto"/>
        <w:ind w:left="284" w:hanging="284"/>
      </w:pPr>
      <w:r w:rsidRPr="007B104A">
        <w:t xml:space="preserve">Promote the Mediterranean Coast Day as a key event to effectively raise awareness of the importance of the coast (see: </w:t>
      </w:r>
      <w:hyperlink r:id="rId77" w:history="1">
        <w:r w:rsidRPr="005D0862">
          <w:rPr>
            <w:rStyle w:val="Hyperlink"/>
            <w:rFonts w:cs="Arial"/>
            <w:color w:val="005BAA"/>
            <w:szCs w:val="22"/>
          </w:rPr>
          <w:t xml:space="preserve">Coast Day website </w:t>
        </w:r>
      </w:hyperlink>
      <w:r w:rsidRPr="005D0862">
        <w:rPr>
          <w:color w:val="005BAA"/>
        </w:rPr>
        <w:t xml:space="preserve"> </w:t>
      </w:r>
      <w:r w:rsidRPr="007B104A">
        <w:t xml:space="preserve">&amp; </w:t>
      </w:r>
      <w:hyperlink r:id="rId78" w:history="1">
        <w:proofErr w:type="spellStart"/>
        <w:r w:rsidR="0071041D" w:rsidRPr="00252CF6">
          <w:rPr>
            <w:rStyle w:val="Hyperlink"/>
            <w:rFonts w:cs="Calibri,Bold"/>
          </w:rPr>
          <w:t>Facebook</w:t>
        </w:r>
        <w:proofErr w:type="spellEnd"/>
        <w:r w:rsidR="0071041D" w:rsidRPr="00252CF6">
          <w:rPr>
            <w:rStyle w:val="Hyperlink"/>
            <w:rFonts w:cs="Calibri,Bold"/>
          </w:rPr>
          <w:t xml:space="preserve"> page</w:t>
        </w:r>
      </w:hyperlink>
      <w:r w:rsidRPr="007B104A">
        <w:t>)</w:t>
      </w:r>
      <w:r w:rsidR="00F63431">
        <w:t>.</w:t>
      </w:r>
    </w:p>
    <w:p w:rsidR="008938FC" w:rsidRDefault="006A0026" w:rsidP="00A533DF">
      <w:pPr>
        <w:pStyle w:val="Bullet"/>
        <w:numPr>
          <w:ilvl w:val="0"/>
          <w:numId w:val="10"/>
        </w:numPr>
        <w:spacing w:before="80" w:line="288" w:lineRule="auto"/>
        <w:ind w:left="284" w:hanging="284"/>
      </w:pPr>
      <w:r>
        <w:t xml:space="preserve">In late 2018 a new version of the PAP/RAC web site was launched, which includes the </w:t>
      </w:r>
      <w:hyperlink r:id="rId79" w:history="1">
        <w:r w:rsidRPr="001A07C1">
          <w:rPr>
            <w:rStyle w:val="Hyperlink"/>
            <w:rFonts w:cs="Calibri,Bold"/>
          </w:rPr>
          <w:t>ICZM Platform</w:t>
        </w:r>
      </w:hyperlink>
      <w:r w:rsidRPr="008938FC">
        <w:rPr>
          <w:b/>
          <w:color w:val="FF0000"/>
          <w:u w:val="single"/>
        </w:rPr>
        <w:t xml:space="preserve"> </w:t>
      </w:r>
      <w:r>
        <w:t>as a hub for all ICZM-related information. The process of populating the Platform is on-going as it takes time to re-organise the rich bulk of information, publications and other outputs accumulated over 40 year of PAP/RAC existence in order to make it easier to access and use. Once fully operational the Platform will offer several interactive tools to facilitate exchanges including the Network of CAMP and other ICZM projects.</w:t>
      </w:r>
    </w:p>
    <w:p w:rsidR="00527C1A" w:rsidRPr="007B104A" w:rsidRDefault="00527C1A" w:rsidP="008938FC">
      <w:pPr>
        <w:pStyle w:val="Bullet"/>
        <w:numPr>
          <w:ilvl w:val="0"/>
          <w:numId w:val="0"/>
        </w:numPr>
        <w:spacing w:before="80" w:line="288" w:lineRule="auto"/>
      </w:pPr>
      <w:r w:rsidRPr="007B104A">
        <w:t xml:space="preserve">Besides the work on this general governance platform, PAP/RAC has been providing support to the CPs with the creation and functioning of national and sub-national coordination mechanisms which are of utmost importance for the implementation of ICZM. </w:t>
      </w:r>
      <w:r w:rsidR="006A0026">
        <w:t>T</w:t>
      </w:r>
      <w:r w:rsidRPr="007B104A">
        <w:t>hese mechanisms are a crucial element of every CAMP project and are also created for other purposes, such as:</w:t>
      </w:r>
    </w:p>
    <w:p w:rsidR="00527C1A" w:rsidRPr="007B104A" w:rsidRDefault="008938FC" w:rsidP="00A533DF">
      <w:pPr>
        <w:pStyle w:val="Bullet"/>
        <w:numPr>
          <w:ilvl w:val="0"/>
          <w:numId w:val="10"/>
        </w:numPr>
        <w:spacing w:before="80" w:line="288" w:lineRule="auto"/>
        <w:ind w:left="284" w:hanging="284"/>
        <w:rPr>
          <w:szCs w:val="22"/>
        </w:rPr>
      </w:pPr>
      <w:r>
        <w:rPr>
          <w:rFonts w:cs="Times New Roman"/>
          <w:szCs w:val="22"/>
          <w:lang w:eastAsia="hr-HR"/>
        </w:rPr>
        <w:t>t</w:t>
      </w:r>
      <w:r w:rsidR="00527C1A" w:rsidRPr="007B104A">
        <w:rPr>
          <w:rFonts w:cs="Times New Roman"/>
          <w:szCs w:val="22"/>
          <w:lang w:eastAsia="hr-HR"/>
        </w:rPr>
        <w:t xml:space="preserve">he Inter-sectoral Committee for ICZM of the Šibenik-Knin County </w:t>
      </w:r>
      <w:r w:rsidR="00527C1A">
        <w:rPr>
          <w:rFonts w:cs="Times New Roman"/>
          <w:szCs w:val="22"/>
          <w:lang w:eastAsia="hr-HR"/>
        </w:rPr>
        <w:t>of</w:t>
      </w:r>
      <w:r w:rsidR="00527C1A" w:rsidRPr="007B104A">
        <w:rPr>
          <w:rFonts w:cs="Times New Roman"/>
          <w:szCs w:val="22"/>
          <w:lang w:eastAsia="hr-HR"/>
        </w:rPr>
        <w:t xml:space="preserve"> Croatia, established </w:t>
      </w:r>
      <w:r w:rsidR="00527C1A" w:rsidRPr="007B104A">
        <w:rPr>
          <w:rFonts w:cs="Times New Roman"/>
          <w:szCs w:val="22"/>
          <w:lang w:eastAsia="hr-HR"/>
        </w:rPr>
        <w:lastRenderedPageBreak/>
        <w:t xml:space="preserve">with the adoption of the ICZM Plan by the County Council on 27 April 2016, and chaired by the County Prefect. </w:t>
      </w:r>
      <w:r w:rsidR="00527C1A" w:rsidRPr="007B104A">
        <w:t xml:space="preserve">The importance of this body lies in the involvement of numerous regional institutions, in particular those responsible for environmental affairs, spatial and regional development. This is the best guarantee for </w:t>
      </w:r>
      <w:r w:rsidR="00527C1A">
        <w:t>a</w:t>
      </w:r>
      <w:r w:rsidR="00527C1A" w:rsidRPr="007B104A">
        <w:t xml:space="preserve"> successful implementation of this innovative plan that should lead to improved resilience of the coast and its sustainable development</w:t>
      </w:r>
      <w:r w:rsidR="00527C1A" w:rsidRPr="007B104A">
        <w:rPr>
          <w:rFonts w:cs="Times New Roman"/>
          <w:szCs w:val="22"/>
          <w:lang w:eastAsia="hr-HR"/>
        </w:rPr>
        <w:t>;</w:t>
      </w:r>
    </w:p>
    <w:p w:rsidR="00527C1A" w:rsidRPr="007B104A" w:rsidRDefault="00527C1A" w:rsidP="00A533DF">
      <w:pPr>
        <w:pStyle w:val="Bullet"/>
        <w:numPr>
          <w:ilvl w:val="0"/>
          <w:numId w:val="10"/>
        </w:numPr>
        <w:spacing w:before="80" w:line="288" w:lineRule="auto"/>
        <w:ind w:left="284" w:hanging="284"/>
        <w:rPr>
          <w:szCs w:val="22"/>
        </w:rPr>
      </w:pPr>
      <w:r w:rsidRPr="007B104A">
        <w:rPr>
          <w:rFonts w:cs="Times New Roman"/>
          <w:szCs w:val="22"/>
          <w:lang w:eastAsia="hr-HR"/>
        </w:rPr>
        <w:t>t</w:t>
      </w:r>
      <w:r w:rsidRPr="007B104A">
        <w:rPr>
          <w:szCs w:val="22"/>
        </w:rPr>
        <w:t>he Montenegrin National Council for sustainable development, climate change and ICZM</w:t>
      </w:r>
      <w:r>
        <w:rPr>
          <w:szCs w:val="22"/>
        </w:rPr>
        <w:t>,</w:t>
      </w:r>
      <w:r w:rsidRPr="007B104A">
        <w:rPr>
          <w:szCs w:val="22"/>
        </w:rPr>
        <w:t xml:space="preserve"> chaired by the President of Montenegro, that has 27 members from various institutions, ministries, organisations, NGOs and experts. It has </w:t>
      </w:r>
      <w:r>
        <w:rPr>
          <w:szCs w:val="22"/>
        </w:rPr>
        <w:t>the</w:t>
      </w:r>
      <w:r w:rsidRPr="007B104A">
        <w:rPr>
          <w:szCs w:val="22"/>
        </w:rPr>
        <w:t xml:space="preserve"> role of providing recommendations and suggestions to the Government in implementing policies related to sustainable development, climate change and ICZM. Its main task is to contribute to better co-ordination of sectoral policies in all these fields;</w:t>
      </w:r>
    </w:p>
    <w:p w:rsidR="00E070AD" w:rsidRPr="00E070AD" w:rsidRDefault="00527C1A" w:rsidP="00A533DF">
      <w:pPr>
        <w:pStyle w:val="Bullet"/>
        <w:numPr>
          <w:ilvl w:val="0"/>
          <w:numId w:val="10"/>
        </w:numPr>
        <w:spacing w:before="80" w:line="288" w:lineRule="auto"/>
        <w:ind w:left="284" w:hanging="284"/>
        <w:contextualSpacing/>
        <w:rPr>
          <w:color w:val="000066"/>
          <w:szCs w:val="22"/>
        </w:rPr>
      </w:pPr>
      <w:r w:rsidRPr="00E070AD">
        <w:rPr>
          <w:szCs w:val="22"/>
        </w:rPr>
        <w:t>the Inter</w:t>
      </w:r>
      <w:r w:rsidR="008938FC">
        <w:rPr>
          <w:szCs w:val="22"/>
        </w:rPr>
        <w:t>-</w:t>
      </w:r>
      <w:r w:rsidRPr="00E070AD">
        <w:rPr>
          <w:szCs w:val="22"/>
        </w:rPr>
        <w:t xml:space="preserve">ministerial </w:t>
      </w:r>
      <w:r w:rsidRPr="00E108FF">
        <w:t>Commission established for the preparation and implementation of the Croatian “Marine and coastal strategy” responding to the requirements</w:t>
      </w:r>
      <w:r w:rsidRPr="00E070AD">
        <w:rPr>
          <w:szCs w:val="22"/>
        </w:rPr>
        <w:t xml:space="preserve"> of the EU Marine Strategy Framework Directive and the ICZM Protocol</w:t>
      </w:r>
      <w:r w:rsidR="006A0026" w:rsidRPr="00E070AD">
        <w:rPr>
          <w:szCs w:val="22"/>
        </w:rPr>
        <w:t>;</w:t>
      </w:r>
    </w:p>
    <w:p w:rsidR="006A0026" w:rsidRPr="00E070AD" w:rsidRDefault="006A0026" w:rsidP="00A533DF">
      <w:pPr>
        <w:pStyle w:val="Bullet"/>
        <w:numPr>
          <w:ilvl w:val="0"/>
          <w:numId w:val="10"/>
        </w:numPr>
        <w:spacing w:before="80" w:line="288" w:lineRule="auto"/>
        <w:ind w:left="284" w:hanging="284"/>
        <w:contextualSpacing/>
        <w:rPr>
          <w:color w:val="000066"/>
          <w:szCs w:val="22"/>
        </w:rPr>
      </w:pPr>
      <w:r w:rsidRPr="00E070AD">
        <w:rPr>
          <w:color w:val="003399"/>
          <w:szCs w:val="22"/>
        </w:rPr>
        <w:t>s</w:t>
      </w:r>
      <w:r w:rsidRPr="00E070AD">
        <w:rPr>
          <w:color w:val="000066"/>
          <w:szCs w:val="22"/>
        </w:rPr>
        <w:t xml:space="preserve">everal coordination bodies have been established within the projects in which PAP/RAC is a partner, such as the projects implemented with the MAVA  support for Buna Delta (Albania), </w:t>
      </w:r>
      <w:proofErr w:type="spellStart"/>
      <w:r w:rsidRPr="00E070AD">
        <w:rPr>
          <w:color w:val="000066"/>
          <w:szCs w:val="22"/>
        </w:rPr>
        <w:t>Oristano</w:t>
      </w:r>
      <w:proofErr w:type="spellEnd"/>
      <w:r w:rsidRPr="00E070AD">
        <w:rPr>
          <w:color w:val="000066"/>
          <w:szCs w:val="22"/>
        </w:rPr>
        <w:t xml:space="preserve"> (Italy) and Gar E Melh (Tunisia), as well as the pilot project for the Ka</w:t>
      </w:r>
      <w:r w:rsidR="00E070AD" w:rsidRPr="00E070AD">
        <w:rPr>
          <w:color w:val="000066"/>
          <w:szCs w:val="22"/>
        </w:rPr>
        <w:t>š</w:t>
      </w:r>
      <w:r w:rsidRPr="00E070AD">
        <w:rPr>
          <w:color w:val="000066"/>
          <w:szCs w:val="22"/>
        </w:rPr>
        <w:t xml:space="preserve">tela Bay (Croatia) within the InterregMed project Co-Evolve. </w:t>
      </w:r>
    </w:p>
    <w:p w:rsidR="00F608A3" w:rsidRDefault="00F608A3" w:rsidP="00F71A76"/>
    <w:p w:rsidR="00F71A76" w:rsidRDefault="00F71A76" w:rsidP="00F71A76"/>
    <w:p w:rsidR="008938FC" w:rsidRDefault="008938FC" w:rsidP="00F71A76"/>
    <w:p w:rsidR="008938FC" w:rsidRDefault="008938FC" w:rsidP="00F71A76"/>
    <w:p w:rsidR="008938FC" w:rsidRDefault="008938FC" w:rsidP="00F71A76"/>
    <w:p w:rsidR="008938FC" w:rsidRDefault="008938FC" w:rsidP="00F71A76"/>
    <w:p w:rsidR="008938FC" w:rsidRDefault="008938FC" w:rsidP="00F71A76"/>
    <w:p w:rsidR="008938FC" w:rsidRDefault="008938FC" w:rsidP="00F71A76"/>
    <w:p w:rsidR="008938FC" w:rsidRDefault="008938FC" w:rsidP="00F71A76"/>
    <w:p w:rsidR="008938FC" w:rsidRDefault="008938FC" w:rsidP="00F71A76"/>
    <w:p w:rsidR="008938FC" w:rsidRDefault="008938FC" w:rsidP="00F71A76"/>
    <w:p w:rsidR="008938FC" w:rsidRDefault="008938FC" w:rsidP="00F71A76"/>
    <w:p w:rsidR="008938FC" w:rsidRDefault="008938FC" w:rsidP="00F71A76"/>
    <w:p w:rsidR="008938FC" w:rsidRDefault="008938FC" w:rsidP="00F71A76"/>
    <w:p w:rsidR="008938FC" w:rsidRDefault="008938FC" w:rsidP="00F71A76"/>
    <w:p w:rsidR="008938FC" w:rsidRDefault="008938FC" w:rsidP="00F71A76"/>
    <w:p w:rsidR="008938FC" w:rsidRDefault="008938FC" w:rsidP="00F71A76"/>
    <w:p w:rsidR="004D2448" w:rsidRPr="00E070AD" w:rsidRDefault="004D2448" w:rsidP="00E070AD">
      <w:pPr>
        <w:sectPr w:rsidR="004D2448" w:rsidRPr="00E070AD" w:rsidSect="004C0BEA">
          <w:type w:val="continuous"/>
          <w:pgSz w:w="11913" w:h="16834" w:code="9"/>
          <w:pgMar w:top="1134" w:right="1021" w:bottom="1134" w:left="1418" w:header="720" w:footer="454" w:gutter="0"/>
          <w:cols w:num="2" w:space="567"/>
          <w:docGrid w:linePitch="360"/>
        </w:sectPr>
      </w:pPr>
    </w:p>
    <w:p w:rsidR="002C645B" w:rsidRDefault="006F5C8D" w:rsidP="001C390C">
      <w:pPr>
        <w:pStyle w:val="Heading1"/>
      </w:pPr>
      <w:bookmarkStart w:id="34" w:name="_Toc417980982"/>
      <w:r w:rsidRPr="00FC07BC">
        <w:lastRenderedPageBreak/>
        <w:t>WRAP-UP</w:t>
      </w:r>
      <w:bookmarkEnd w:id="34"/>
      <w:r w:rsidR="0089451B" w:rsidRPr="00FC07BC">
        <w:t xml:space="preserve"> </w:t>
      </w:r>
    </w:p>
    <w:p w:rsidR="001F7A12" w:rsidRDefault="001F7A12" w:rsidP="00490409">
      <w:pPr>
        <w:sectPr w:rsidR="001F7A12" w:rsidSect="002B114D">
          <w:type w:val="continuous"/>
          <w:pgSz w:w="11913" w:h="16834" w:code="9"/>
          <w:pgMar w:top="1134" w:right="1021" w:bottom="1134" w:left="1418" w:header="720" w:footer="454" w:gutter="0"/>
          <w:cols w:space="720"/>
          <w:docGrid w:linePitch="360"/>
        </w:sectPr>
      </w:pPr>
    </w:p>
    <w:p w:rsidR="002C645B" w:rsidRDefault="0089451B" w:rsidP="001F7A12">
      <w:pPr>
        <w:spacing w:before="0"/>
      </w:pPr>
      <w:r w:rsidRPr="00FC07BC">
        <w:lastRenderedPageBreak/>
        <w:t xml:space="preserve">Despite the difficulties that the entire </w:t>
      </w:r>
      <w:r w:rsidR="00E62947" w:rsidRPr="00FC07BC">
        <w:t xml:space="preserve">Mediterranean region and </w:t>
      </w:r>
      <w:r w:rsidRPr="00FC07BC">
        <w:t xml:space="preserve">UNEP/MAP system </w:t>
      </w:r>
      <w:r w:rsidR="00CA6704">
        <w:t>went through in the first half of the A</w:t>
      </w:r>
      <w:r w:rsidR="00560DB4">
        <w:t xml:space="preserve">ction </w:t>
      </w:r>
      <w:r w:rsidR="00CA6704">
        <w:t>P</w:t>
      </w:r>
      <w:r w:rsidR="00560DB4">
        <w:t>lan</w:t>
      </w:r>
      <w:r w:rsidR="00CA6704">
        <w:t xml:space="preserve"> implementation</w:t>
      </w:r>
      <w:r w:rsidR="00D06FDE" w:rsidRPr="00FC07BC">
        <w:t>,</w:t>
      </w:r>
      <w:r w:rsidRPr="00FC07BC">
        <w:t xml:space="preserve"> a high level of </w:t>
      </w:r>
      <w:r w:rsidR="00E62947" w:rsidRPr="00FC07BC">
        <w:t xml:space="preserve">ICZM </w:t>
      </w:r>
      <w:r w:rsidRPr="00FC07BC">
        <w:t xml:space="preserve">activity </w:t>
      </w:r>
      <w:r w:rsidR="00E62947" w:rsidRPr="00FC07BC">
        <w:t xml:space="preserve">has been kept </w:t>
      </w:r>
      <w:r w:rsidRPr="00FC07BC">
        <w:t>and some good quality results</w:t>
      </w:r>
      <w:r w:rsidR="00E62947" w:rsidRPr="00FC07BC">
        <w:t xml:space="preserve"> have been delivered</w:t>
      </w:r>
      <w:r w:rsidRPr="00FC07BC">
        <w:t xml:space="preserve">. Scaling up ICZM as a strategic policy instrument at the national level, proposing innovative methodological approaches, </w:t>
      </w:r>
      <w:r w:rsidRPr="00FC07BC">
        <w:lastRenderedPageBreak/>
        <w:t>strengthening governance mechanisms, acting “on the ground” through concrete territorial projects – these have been the fields in which major progress was made.</w:t>
      </w:r>
      <w:r w:rsidR="00B46420" w:rsidRPr="00FC07BC">
        <w:t xml:space="preserve"> </w:t>
      </w:r>
      <w:r w:rsidR="00E62947" w:rsidRPr="00FC07BC">
        <w:t>Based on the achievements described in the previous chapter, t</w:t>
      </w:r>
      <w:r w:rsidR="00B46420" w:rsidRPr="00FC07BC">
        <w:t xml:space="preserve">he Table 1 below </w:t>
      </w:r>
      <w:r w:rsidR="00A015F7" w:rsidRPr="00FC07BC">
        <w:t xml:space="preserve">gives a very </w:t>
      </w:r>
      <w:r w:rsidR="00B46420" w:rsidRPr="00FC07BC">
        <w:t xml:space="preserve">general </w:t>
      </w:r>
      <w:r w:rsidR="00A015F7" w:rsidRPr="00FC07BC">
        <w:t xml:space="preserve">estimate </w:t>
      </w:r>
      <w:r w:rsidR="008C2118" w:rsidRPr="00FC07BC">
        <w:t xml:space="preserve">of </w:t>
      </w:r>
      <w:r w:rsidR="00B46420" w:rsidRPr="00FC07BC">
        <w:t>the state of progress within each Action.</w:t>
      </w:r>
    </w:p>
    <w:p w:rsidR="001F7A12" w:rsidRDefault="001F7A12" w:rsidP="00490409">
      <w:pPr>
        <w:sectPr w:rsidR="001F7A12" w:rsidSect="001F7A12">
          <w:type w:val="continuous"/>
          <w:pgSz w:w="11913" w:h="16834" w:code="9"/>
          <w:pgMar w:top="1134" w:right="1021" w:bottom="1134" w:left="1418" w:header="720" w:footer="454" w:gutter="0"/>
          <w:cols w:num="2" w:space="567"/>
          <w:docGrid w:linePitch="360"/>
        </w:sectPr>
      </w:pPr>
    </w:p>
    <w:p w:rsidR="00D55076" w:rsidRPr="003E577F" w:rsidRDefault="00A015F7" w:rsidP="004C0BEA">
      <w:pPr>
        <w:spacing w:before="360" w:after="120"/>
        <w:jc w:val="center"/>
        <w:rPr>
          <w:b/>
          <w:sz w:val="18"/>
          <w:szCs w:val="18"/>
        </w:rPr>
      </w:pPr>
      <w:r w:rsidRPr="003E577F">
        <w:rPr>
          <w:b/>
          <w:sz w:val="18"/>
          <w:szCs w:val="18"/>
        </w:rPr>
        <w:lastRenderedPageBreak/>
        <w:t>Table 1: PAP/RAC’s estimate of the progress in implementing the Action Plan</w:t>
      </w:r>
    </w:p>
    <w:tbl>
      <w:tblPr>
        <w:tblStyle w:val="MediumGrid3-Accent1"/>
        <w:tblW w:w="0" w:type="auto"/>
        <w:jc w:val="center"/>
        <w:tblLook w:val="0420"/>
      </w:tblPr>
      <w:tblGrid>
        <w:gridCol w:w="6395"/>
        <w:gridCol w:w="948"/>
      </w:tblGrid>
      <w:tr w:rsidR="00A015F7" w:rsidRPr="004C0BEA" w:rsidTr="001F7A12">
        <w:trPr>
          <w:cnfStyle w:val="100000000000"/>
          <w:jc w:val="center"/>
        </w:trPr>
        <w:tc>
          <w:tcPr>
            <w:tcW w:w="7343" w:type="dxa"/>
            <w:gridSpan w:val="2"/>
          </w:tcPr>
          <w:p w:rsidR="00A015F7" w:rsidRPr="004C0BEA" w:rsidRDefault="00A015F7" w:rsidP="004C0BEA">
            <w:pPr>
              <w:spacing w:before="40" w:after="40"/>
              <w:rPr>
                <w:color w:val="FFFFFF" w:themeColor="background1"/>
                <w:sz w:val="20"/>
              </w:rPr>
            </w:pPr>
            <w:r w:rsidRPr="004C0BEA">
              <w:rPr>
                <w:color w:val="FFFFFF" w:themeColor="background1"/>
                <w:sz w:val="20"/>
              </w:rPr>
              <w:t xml:space="preserve">Objective </w:t>
            </w:r>
            <w:r w:rsidRPr="004C0BEA">
              <w:rPr>
                <w:color w:val="FFFFFF" w:themeColor="background1"/>
                <w:sz w:val="24"/>
                <w:szCs w:val="24"/>
              </w:rPr>
              <w:t>1</w:t>
            </w:r>
            <w:r w:rsidRPr="004C0BEA">
              <w:rPr>
                <w:color w:val="FFFFFF" w:themeColor="background1"/>
                <w:sz w:val="20"/>
              </w:rPr>
              <w:t xml:space="preserve">: </w:t>
            </w:r>
            <w:r w:rsidR="004C0BEA">
              <w:rPr>
                <w:color w:val="FFFFFF" w:themeColor="background1"/>
                <w:sz w:val="20"/>
              </w:rPr>
              <w:br/>
            </w:r>
            <w:r w:rsidRPr="004C0BEA">
              <w:rPr>
                <w:color w:val="FFFFFF" w:themeColor="background1"/>
                <w:sz w:val="20"/>
              </w:rPr>
              <w:t>Support the effective implementation of the ICZM Protocol at regional, national and local levels including through a Common Regional Framework for ICZM.</w:t>
            </w:r>
          </w:p>
        </w:tc>
      </w:tr>
      <w:tr w:rsidR="00A015F7" w:rsidRPr="004C0BEA" w:rsidTr="004C0BEA">
        <w:trPr>
          <w:cnfStyle w:val="000000100000"/>
          <w:jc w:val="center"/>
        </w:trPr>
        <w:tc>
          <w:tcPr>
            <w:tcW w:w="6395" w:type="dxa"/>
            <w:vAlign w:val="center"/>
          </w:tcPr>
          <w:p w:rsidR="00CB29A7" w:rsidRPr="004C0BEA" w:rsidRDefault="000C623F" w:rsidP="004C0BEA">
            <w:pPr>
              <w:spacing w:before="40" w:after="40"/>
              <w:ind w:left="954" w:hanging="954"/>
              <w:rPr>
                <w:sz w:val="20"/>
              </w:rPr>
            </w:pPr>
            <w:r w:rsidRPr="004C0BEA">
              <w:rPr>
                <w:sz w:val="20"/>
              </w:rPr>
              <w:t>Action 1.1</w:t>
            </w:r>
            <w:r w:rsidRPr="004C0BEA">
              <w:rPr>
                <w:sz w:val="20"/>
              </w:rPr>
              <w:tab/>
            </w:r>
            <w:r w:rsidR="00A015F7" w:rsidRPr="004C0BEA">
              <w:rPr>
                <w:sz w:val="20"/>
              </w:rPr>
              <w:t>Ratification and transposition</w:t>
            </w:r>
          </w:p>
        </w:tc>
        <w:tc>
          <w:tcPr>
            <w:tcW w:w="948" w:type="dxa"/>
            <w:vAlign w:val="center"/>
          </w:tcPr>
          <w:p w:rsidR="00A015F7" w:rsidRPr="004C0BEA" w:rsidRDefault="00A015F7" w:rsidP="004C0BEA">
            <w:pPr>
              <w:spacing w:before="40" w:after="40"/>
              <w:jc w:val="center"/>
              <w:rPr>
                <w:sz w:val="20"/>
              </w:rPr>
            </w:pPr>
            <w:r w:rsidRPr="004C0BEA">
              <w:rPr>
                <w:sz w:val="20"/>
              </w:rPr>
              <w:t>++</w:t>
            </w:r>
          </w:p>
        </w:tc>
      </w:tr>
      <w:tr w:rsidR="00A015F7" w:rsidRPr="004C0BEA" w:rsidTr="004C0BEA">
        <w:trPr>
          <w:jc w:val="center"/>
        </w:trPr>
        <w:tc>
          <w:tcPr>
            <w:tcW w:w="6395" w:type="dxa"/>
            <w:vAlign w:val="center"/>
          </w:tcPr>
          <w:p w:rsidR="00A015F7" w:rsidRPr="004C0BEA" w:rsidRDefault="000C623F" w:rsidP="004C0BEA">
            <w:pPr>
              <w:spacing w:before="40" w:after="40"/>
              <w:ind w:left="954" w:hanging="954"/>
              <w:rPr>
                <w:sz w:val="20"/>
              </w:rPr>
            </w:pPr>
            <w:r w:rsidRPr="004C0BEA">
              <w:rPr>
                <w:sz w:val="20"/>
              </w:rPr>
              <w:t>Action 1.2</w:t>
            </w:r>
            <w:r w:rsidRPr="004C0BEA">
              <w:rPr>
                <w:sz w:val="20"/>
              </w:rPr>
              <w:tab/>
            </w:r>
            <w:r w:rsidR="00A015F7" w:rsidRPr="004C0BEA">
              <w:rPr>
                <w:sz w:val="20"/>
              </w:rPr>
              <w:t>Strengthening and supporting governance</w:t>
            </w:r>
          </w:p>
        </w:tc>
        <w:tc>
          <w:tcPr>
            <w:tcW w:w="948" w:type="dxa"/>
            <w:vAlign w:val="center"/>
          </w:tcPr>
          <w:p w:rsidR="00A015F7" w:rsidRPr="004C0BEA" w:rsidRDefault="00A015F7" w:rsidP="004C0BEA">
            <w:pPr>
              <w:spacing w:before="40" w:after="40"/>
              <w:jc w:val="center"/>
              <w:rPr>
                <w:sz w:val="20"/>
              </w:rPr>
            </w:pPr>
            <w:r w:rsidRPr="004C0BEA">
              <w:rPr>
                <w:sz w:val="20"/>
              </w:rPr>
              <w:t>+++</w:t>
            </w:r>
            <w:r w:rsidR="00CA6704">
              <w:rPr>
                <w:sz w:val="20"/>
              </w:rPr>
              <w:t>+</w:t>
            </w:r>
          </w:p>
        </w:tc>
      </w:tr>
      <w:tr w:rsidR="00A015F7" w:rsidRPr="004C0BEA" w:rsidTr="004C0BEA">
        <w:trPr>
          <w:cnfStyle w:val="000000100000"/>
          <w:jc w:val="center"/>
        </w:trPr>
        <w:tc>
          <w:tcPr>
            <w:tcW w:w="6395" w:type="dxa"/>
            <w:vAlign w:val="center"/>
          </w:tcPr>
          <w:p w:rsidR="00A015F7" w:rsidRPr="004C0BEA" w:rsidRDefault="000C623F" w:rsidP="004C0BEA">
            <w:pPr>
              <w:spacing w:before="40" w:after="40"/>
              <w:ind w:left="954" w:hanging="954"/>
              <w:rPr>
                <w:sz w:val="20"/>
              </w:rPr>
            </w:pPr>
            <w:r w:rsidRPr="004C0BEA">
              <w:rPr>
                <w:sz w:val="20"/>
              </w:rPr>
              <w:t>Action 1.3</w:t>
            </w:r>
            <w:r w:rsidRPr="004C0BEA">
              <w:rPr>
                <w:sz w:val="20"/>
              </w:rPr>
              <w:tab/>
            </w:r>
            <w:r w:rsidR="00A015F7" w:rsidRPr="004C0BEA">
              <w:rPr>
                <w:sz w:val="20"/>
              </w:rPr>
              <w:t xml:space="preserve">Adopting National Strategies and Action Plans and </w:t>
            </w:r>
            <w:r w:rsidR="00FC66B5" w:rsidRPr="004C0BEA">
              <w:rPr>
                <w:sz w:val="20"/>
              </w:rPr>
              <w:t>P</w:t>
            </w:r>
            <w:r w:rsidR="00A015F7" w:rsidRPr="004C0BEA">
              <w:rPr>
                <w:sz w:val="20"/>
              </w:rPr>
              <w:t>rogrammes</w:t>
            </w:r>
          </w:p>
        </w:tc>
        <w:tc>
          <w:tcPr>
            <w:tcW w:w="948" w:type="dxa"/>
            <w:vAlign w:val="center"/>
          </w:tcPr>
          <w:p w:rsidR="00A015F7" w:rsidRPr="004C0BEA" w:rsidRDefault="00A015F7" w:rsidP="004C0BEA">
            <w:pPr>
              <w:spacing w:before="40" w:after="40"/>
              <w:jc w:val="center"/>
              <w:rPr>
                <w:sz w:val="20"/>
              </w:rPr>
            </w:pPr>
            <w:r w:rsidRPr="004C0BEA">
              <w:rPr>
                <w:sz w:val="20"/>
              </w:rPr>
              <w:t>++</w:t>
            </w:r>
            <w:r w:rsidR="00CA6704">
              <w:rPr>
                <w:sz w:val="20"/>
              </w:rPr>
              <w:t>+</w:t>
            </w:r>
          </w:p>
        </w:tc>
      </w:tr>
      <w:tr w:rsidR="00A015F7" w:rsidRPr="004C0BEA" w:rsidTr="004C0BEA">
        <w:trPr>
          <w:jc w:val="center"/>
        </w:trPr>
        <w:tc>
          <w:tcPr>
            <w:tcW w:w="6395" w:type="dxa"/>
            <w:vAlign w:val="center"/>
          </w:tcPr>
          <w:p w:rsidR="00A015F7" w:rsidRPr="004C0BEA" w:rsidRDefault="000C623F" w:rsidP="004C0BEA">
            <w:pPr>
              <w:spacing w:before="40" w:after="40"/>
              <w:ind w:left="954" w:hanging="954"/>
              <w:rPr>
                <w:sz w:val="20"/>
              </w:rPr>
            </w:pPr>
            <w:r w:rsidRPr="004C0BEA">
              <w:rPr>
                <w:sz w:val="20"/>
              </w:rPr>
              <w:t>Action 1.4</w:t>
            </w:r>
            <w:r w:rsidRPr="004C0BEA">
              <w:rPr>
                <w:sz w:val="20"/>
              </w:rPr>
              <w:tab/>
            </w:r>
            <w:r w:rsidR="00A015F7" w:rsidRPr="004C0BEA">
              <w:rPr>
                <w:sz w:val="20"/>
              </w:rPr>
              <w:t>Reporting on Protocol Implementation and Monitoring the State of the Mediterranean Coast</w:t>
            </w:r>
          </w:p>
        </w:tc>
        <w:tc>
          <w:tcPr>
            <w:tcW w:w="948" w:type="dxa"/>
            <w:vAlign w:val="center"/>
          </w:tcPr>
          <w:p w:rsidR="00A015F7" w:rsidRPr="004C0BEA" w:rsidRDefault="00A015F7" w:rsidP="004C0BEA">
            <w:pPr>
              <w:spacing w:before="40" w:after="40"/>
              <w:jc w:val="center"/>
              <w:rPr>
                <w:sz w:val="20"/>
              </w:rPr>
            </w:pPr>
            <w:r w:rsidRPr="004C0BEA">
              <w:rPr>
                <w:sz w:val="20"/>
              </w:rPr>
              <w:t>+++</w:t>
            </w:r>
          </w:p>
        </w:tc>
      </w:tr>
    </w:tbl>
    <w:p w:rsidR="004C0BEA" w:rsidRPr="004C0BEA" w:rsidRDefault="004C0BEA" w:rsidP="004C0BEA">
      <w:pPr>
        <w:spacing w:before="0"/>
        <w:rPr>
          <w:sz w:val="6"/>
          <w:szCs w:val="6"/>
        </w:rPr>
      </w:pPr>
    </w:p>
    <w:tbl>
      <w:tblPr>
        <w:tblStyle w:val="MediumGrid3-Accent1"/>
        <w:tblW w:w="0" w:type="auto"/>
        <w:jc w:val="center"/>
        <w:tblLook w:val="0420"/>
      </w:tblPr>
      <w:tblGrid>
        <w:gridCol w:w="6395"/>
        <w:gridCol w:w="948"/>
      </w:tblGrid>
      <w:tr w:rsidR="00A015F7" w:rsidRPr="004C0BEA" w:rsidTr="001F7A12">
        <w:trPr>
          <w:cnfStyle w:val="100000000000"/>
          <w:jc w:val="center"/>
        </w:trPr>
        <w:tc>
          <w:tcPr>
            <w:tcW w:w="7343" w:type="dxa"/>
            <w:gridSpan w:val="2"/>
          </w:tcPr>
          <w:p w:rsidR="00A015F7" w:rsidRPr="004C0BEA" w:rsidRDefault="00A015F7" w:rsidP="004C0BEA">
            <w:pPr>
              <w:spacing w:before="40" w:after="40"/>
              <w:rPr>
                <w:color w:val="FFFFFF" w:themeColor="background1"/>
                <w:sz w:val="20"/>
              </w:rPr>
            </w:pPr>
            <w:r w:rsidRPr="004C0BEA">
              <w:rPr>
                <w:iCs/>
                <w:color w:val="FFFFFF" w:themeColor="background1"/>
                <w:sz w:val="20"/>
              </w:rPr>
              <w:t xml:space="preserve">Objective </w:t>
            </w:r>
            <w:r w:rsidRPr="004C0BEA">
              <w:rPr>
                <w:iCs/>
                <w:color w:val="FFFFFF" w:themeColor="background1"/>
                <w:sz w:val="24"/>
                <w:szCs w:val="24"/>
              </w:rPr>
              <w:t>2</w:t>
            </w:r>
            <w:r w:rsidRPr="004C0BEA">
              <w:rPr>
                <w:iCs/>
                <w:color w:val="FFFFFF" w:themeColor="background1"/>
                <w:sz w:val="20"/>
              </w:rPr>
              <w:t xml:space="preserve">: </w:t>
            </w:r>
            <w:r w:rsidR="004C0BEA" w:rsidRPr="004C0BEA">
              <w:rPr>
                <w:iCs/>
                <w:color w:val="FFFFFF" w:themeColor="background1"/>
                <w:sz w:val="20"/>
              </w:rPr>
              <w:br/>
            </w:r>
            <w:r w:rsidRPr="004C0BEA">
              <w:rPr>
                <w:color w:val="FFFFFF" w:themeColor="background1"/>
                <w:sz w:val="20"/>
              </w:rPr>
              <w:t>Strengthen the capacities of CPs to implement the Protocol and use in an effective manner ICZM policies, instruments, tools and processes.</w:t>
            </w:r>
          </w:p>
        </w:tc>
      </w:tr>
      <w:tr w:rsidR="00A015F7" w:rsidRPr="004C0BEA" w:rsidTr="004C0BEA">
        <w:trPr>
          <w:cnfStyle w:val="000000100000"/>
          <w:jc w:val="center"/>
        </w:trPr>
        <w:tc>
          <w:tcPr>
            <w:tcW w:w="6395" w:type="dxa"/>
            <w:vAlign w:val="center"/>
          </w:tcPr>
          <w:p w:rsidR="00A015F7" w:rsidRPr="004C0BEA" w:rsidRDefault="000C623F" w:rsidP="004C0BEA">
            <w:pPr>
              <w:spacing w:before="40" w:after="40"/>
              <w:ind w:left="954" w:hanging="954"/>
              <w:rPr>
                <w:sz w:val="20"/>
              </w:rPr>
            </w:pPr>
            <w:r w:rsidRPr="004C0BEA">
              <w:rPr>
                <w:sz w:val="20"/>
              </w:rPr>
              <w:t>Action 2.1</w:t>
            </w:r>
            <w:r w:rsidRPr="004C0BEA">
              <w:rPr>
                <w:sz w:val="20"/>
              </w:rPr>
              <w:tab/>
            </w:r>
            <w:r w:rsidR="00A015F7" w:rsidRPr="004C0BEA">
              <w:rPr>
                <w:sz w:val="20"/>
              </w:rPr>
              <w:t>Methodologies and Processes</w:t>
            </w:r>
          </w:p>
        </w:tc>
        <w:tc>
          <w:tcPr>
            <w:tcW w:w="948" w:type="dxa"/>
            <w:vAlign w:val="center"/>
          </w:tcPr>
          <w:p w:rsidR="00A015F7" w:rsidRPr="004C0BEA" w:rsidRDefault="00A015F7" w:rsidP="004C0BEA">
            <w:pPr>
              <w:spacing w:before="40" w:after="40"/>
              <w:jc w:val="center"/>
              <w:rPr>
                <w:sz w:val="20"/>
              </w:rPr>
            </w:pPr>
            <w:r w:rsidRPr="004C0BEA">
              <w:rPr>
                <w:sz w:val="20"/>
              </w:rPr>
              <w:t>++++</w:t>
            </w:r>
          </w:p>
        </w:tc>
      </w:tr>
      <w:tr w:rsidR="00A015F7" w:rsidRPr="004C0BEA" w:rsidTr="004C0BEA">
        <w:trPr>
          <w:jc w:val="center"/>
        </w:trPr>
        <w:tc>
          <w:tcPr>
            <w:tcW w:w="6395" w:type="dxa"/>
            <w:vAlign w:val="center"/>
          </w:tcPr>
          <w:p w:rsidR="00A015F7" w:rsidRPr="004C0BEA" w:rsidRDefault="000C623F" w:rsidP="004C0BEA">
            <w:pPr>
              <w:spacing w:before="40" w:after="40"/>
              <w:ind w:left="954" w:hanging="954"/>
              <w:rPr>
                <w:sz w:val="20"/>
              </w:rPr>
            </w:pPr>
            <w:r w:rsidRPr="004C0BEA">
              <w:rPr>
                <w:sz w:val="20"/>
              </w:rPr>
              <w:t>Action 2.2</w:t>
            </w:r>
            <w:r w:rsidRPr="004C0BEA">
              <w:rPr>
                <w:sz w:val="20"/>
              </w:rPr>
              <w:tab/>
            </w:r>
            <w:r w:rsidR="00A015F7" w:rsidRPr="004C0BEA">
              <w:rPr>
                <w:sz w:val="20"/>
              </w:rPr>
              <w:t xml:space="preserve">Protocol Implementation Projects </w:t>
            </w:r>
          </w:p>
        </w:tc>
        <w:tc>
          <w:tcPr>
            <w:tcW w:w="948" w:type="dxa"/>
            <w:vAlign w:val="center"/>
          </w:tcPr>
          <w:p w:rsidR="00A015F7" w:rsidRPr="004C0BEA" w:rsidRDefault="00A015F7" w:rsidP="004C0BEA">
            <w:pPr>
              <w:spacing w:before="40" w:after="40"/>
              <w:jc w:val="center"/>
              <w:rPr>
                <w:sz w:val="20"/>
              </w:rPr>
            </w:pPr>
            <w:r w:rsidRPr="004C0BEA">
              <w:rPr>
                <w:sz w:val="20"/>
              </w:rPr>
              <w:t>++++</w:t>
            </w:r>
          </w:p>
        </w:tc>
      </w:tr>
      <w:tr w:rsidR="00A015F7" w:rsidRPr="004C0BEA" w:rsidTr="004C0BEA">
        <w:trPr>
          <w:cnfStyle w:val="000000100000"/>
          <w:jc w:val="center"/>
        </w:trPr>
        <w:tc>
          <w:tcPr>
            <w:tcW w:w="6395" w:type="dxa"/>
            <w:vAlign w:val="center"/>
          </w:tcPr>
          <w:p w:rsidR="00A015F7" w:rsidRPr="004C0BEA" w:rsidRDefault="000C623F" w:rsidP="004C0BEA">
            <w:pPr>
              <w:spacing w:before="40" w:after="40"/>
              <w:ind w:left="954" w:hanging="954"/>
              <w:rPr>
                <w:sz w:val="20"/>
              </w:rPr>
            </w:pPr>
            <w:r w:rsidRPr="004C0BEA">
              <w:rPr>
                <w:sz w:val="20"/>
              </w:rPr>
              <w:t>Action 2.3</w:t>
            </w:r>
            <w:r w:rsidRPr="004C0BEA">
              <w:rPr>
                <w:sz w:val="20"/>
              </w:rPr>
              <w:tab/>
            </w:r>
            <w:r w:rsidR="00A015F7" w:rsidRPr="004C0BEA">
              <w:rPr>
                <w:sz w:val="20"/>
              </w:rPr>
              <w:t>Professional Development, Training and Education</w:t>
            </w:r>
          </w:p>
        </w:tc>
        <w:tc>
          <w:tcPr>
            <w:tcW w:w="948" w:type="dxa"/>
            <w:vAlign w:val="center"/>
          </w:tcPr>
          <w:p w:rsidR="00A015F7" w:rsidRPr="004C0BEA" w:rsidRDefault="00A015F7" w:rsidP="004C0BEA">
            <w:pPr>
              <w:spacing w:before="40" w:after="40"/>
              <w:jc w:val="center"/>
              <w:rPr>
                <w:sz w:val="20"/>
              </w:rPr>
            </w:pPr>
            <w:r w:rsidRPr="004C0BEA">
              <w:rPr>
                <w:sz w:val="20"/>
              </w:rPr>
              <w:t>++++</w:t>
            </w:r>
          </w:p>
        </w:tc>
      </w:tr>
    </w:tbl>
    <w:p w:rsidR="004C0BEA" w:rsidRPr="004C0BEA" w:rsidRDefault="004C0BEA" w:rsidP="004C0BEA">
      <w:pPr>
        <w:spacing w:before="0"/>
        <w:rPr>
          <w:sz w:val="6"/>
          <w:szCs w:val="6"/>
        </w:rPr>
      </w:pPr>
    </w:p>
    <w:tbl>
      <w:tblPr>
        <w:tblStyle w:val="MediumGrid3-Accent1"/>
        <w:tblW w:w="0" w:type="auto"/>
        <w:jc w:val="center"/>
        <w:tblLook w:val="0420"/>
      </w:tblPr>
      <w:tblGrid>
        <w:gridCol w:w="6395"/>
        <w:gridCol w:w="948"/>
      </w:tblGrid>
      <w:tr w:rsidR="00A015F7" w:rsidRPr="004C0BEA" w:rsidTr="004C0BEA">
        <w:trPr>
          <w:cnfStyle w:val="100000000000"/>
          <w:jc w:val="center"/>
        </w:trPr>
        <w:tc>
          <w:tcPr>
            <w:tcW w:w="7343" w:type="dxa"/>
            <w:gridSpan w:val="2"/>
          </w:tcPr>
          <w:p w:rsidR="00A015F7" w:rsidRPr="004C0BEA" w:rsidRDefault="00A015F7" w:rsidP="004C0BEA">
            <w:pPr>
              <w:spacing w:before="40" w:after="40"/>
              <w:rPr>
                <w:color w:val="FFFFFF" w:themeColor="background1"/>
                <w:sz w:val="20"/>
              </w:rPr>
            </w:pPr>
            <w:r w:rsidRPr="004C0BEA">
              <w:rPr>
                <w:iCs/>
                <w:color w:val="FFFFFF" w:themeColor="background1"/>
                <w:sz w:val="20"/>
              </w:rPr>
              <w:t xml:space="preserve">Objective </w:t>
            </w:r>
            <w:r w:rsidRPr="004C0BEA">
              <w:rPr>
                <w:iCs/>
                <w:color w:val="FFFFFF" w:themeColor="background1"/>
                <w:sz w:val="24"/>
                <w:szCs w:val="24"/>
              </w:rPr>
              <w:t>3</w:t>
            </w:r>
            <w:r w:rsidRPr="004C0BEA">
              <w:rPr>
                <w:iCs/>
                <w:color w:val="FFFFFF" w:themeColor="background1"/>
                <w:sz w:val="20"/>
              </w:rPr>
              <w:t xml:space="preserve">: </w:t>
            </w:r>
            <w:r w:rsidR="004C0BEA" w:rsidRPr="004C0BEA">
              <w:rPr>
                <w:iCs/>
                <w:color w:val="FFFFFF" w:themeColor="background1"/>
                <w:sz w:val="20"/>
              </w:rPr>
              <w:br/>
            </w:r>
            <w:r w:rsidRPr="004C0BEA">
              <w:rPr>
                <w:color w:val="FFFFFF" w:themeColor="background1"/>
                <w:sz w:val="20"/>
              </w:rPr>
              <w:t xml:space="preserve">Promote the ICZM Protocol and its implementation within the </w:t>
            </w:r>
            <w:r w:rsidR="00B2042F" w:rsidRPr="004C0BEA">
              <w:rPr>
                <w:color w:val="FFFFFF" w:themeColor="background1"/>
                <w:sz w:val="20"/>
              </w:rPr>
              <w:t>Region</w:t>
            </w:r>
            <w:r w:rsidRPr="004C0BEA">
              <w:rPr>
                <w:color w:val="FFFFFF" w:themeColor="background1"/>
                <w:sz w:val="20"/>
              </w:rPr>
              <w:t>, and promote it globally by developing synergies with relevant Conventions and Agreements.</w:t>
            </w:r>
          </w:p>
        </w:tc>
      </w:tr>
      <w:tr w:rsidR="00A015F7" w:rsidRPr="004C0BEA" w:rsidTr="004C0BEA">
        <w:trPr>
          <w:cnfStyle w:val="000000100000"/>
          <w:jc w:val="center"/>
        </w:trPr>
        <w:tc>
          <w:tcPr>
            <w:tcW w:w="6395" w:type="dxa"/>
            <w:vAlign w:val="center"/>
          </w:tcPr>
          <w:p w:rsidR="00A015F7" w:rsidRPr="004C0BEA" w:rsidRDefault="000C623F" w:rsidP="004C0BEA">
            <w:pPr>
              <w:spacing w:before="40" w:after="40"/>
              <w:ind w:left="954" w:hanging="954"/>
              <w:rPr>
                <w:sz w:val="20"/>
              </w:rPr>
            </w:pPr>
            <w:r w:rsidRPr="004C0BEA">
              <w:rPr>
                <w:sz w:val="20"/>
              </w:rPr>
              <w:t>Action 3.1</w:t>
            </w:r>
            <w:r w:rsidRPr="004C0BEA">
              <w:rPr>
                <w:sz w:val="20"/>
              </w:rPr>
              <w:tab/>
            </w:r>
            <w:r w:rsidR="00A015F7" w:rsidRPr="004C0BEA">
              <w:rPr>
                <w:sz w:val="20"/>
              </w:rPr>
              <w:t>Public Participation and Awareness Raising</w:t>
            </w:r>
          </w:p>
        </w:tc>
        <w:tc>
          <w:tcPr>
            <w:tcW w:w="948" w:type="dxa"/>
            <w:vAlign w:val="center"/>
          </w:tcPr>
          <w:p w:rsidR="00A015F7" w:rsidRPr="004C0BEA" w:rsidRDefault="00A015F7" w:rsidP="004C0BEA">
            <w:pPr>
              <w:spacing w:before="40" w:after="40"/>
              <w:jc w:val="center"/>
              <w:rPr>
                <w:sz w:val="20"/>
              </w:rPr>
            </w:pPr>
            <w:r w:rsidRPr="004C0BEA">
              <w:rPr>
                <w:sz w:val="20"/>
              </w:rPr>
              <w:t>++++</w:t>
            </w:r>
          </w:p>
        </w:tc>
      </w:tr>
      <w:tr w:rsidR="00A015F7" w:rsidRPr="004C0BEA" w:rsidTr="004C0BEA">
        <w:trPr>
          <w:jc w:val="center"/>
        </w:trPr>
        <w:tc>
          <w:tcPr>
            <w:tcW w:w="6395" w:type="dxa"/>
            <w:vAlign w:val="center"/>
          </w:tcPr>
          <w:p w:rsidR="00A015F7" w:rsidRPr="004C0BEA" w:rsidRDefault="000C623F" w:rsidP="004C0BEA">
            <w:pPr>
              <w:spacing w:before="40" w:after="40"/>
              <w:ind w:left="954" w:hanging="954"/>
              <w:rPr>
                <w:sz w:val="20"/>
              </w:rPr>
            </w:pPr>
            <w:r w:rsidRPr="004C0BEA">
              <w:rPr>
                <w:sz w:val="20"/>
              </w:rPr>
              <w:t>Action 3.2</w:t>
            </w:r>
            <w:r w:rsidRPr="004C0BEA">
              <w:rPr>
                <w:sz w:val="20"/>
              </w:rPr>
              <w:tab/>
            </w:r>
            <w:r w:rsidR="00A015F7" w:rsidRPr="004C0BEA">
              <w:rPr>
                <w:sz w:val="20"/>
              </w:rPr>
              <w:t>Excellence on ICZM Issues for the Mediterranean</w:t>
            </w:r>
          </w:p>
        </w:tc>
        <w:tc>
          <w:tcPr>
            <w:tcW w:w="948" w:type="dxa"/>
            <w:vAlign w:val="center"/>
          </w:tcPr>
          <w:p w:rsidR="00A015F7" w:rsidRPr="004C0BEA" w:rsidRDefault="00A015F7" w:rsidP="004C0BEA">
            <w:pPr>
              <w:spacing w:before="40" w:after="40"/>
              <w:jc w:val="center"/>
              <w:rPr>
                <w:sz w:val="20"/>
              </w:rPr>
            </w:pPr>
            <w:r w:rsidRPr="004C0BEA">
              <w:rPr>
                <w:sz w:val="20"/>
              </w:rPr>
              <w:t>++++</w:t>
            </w:r>
          </w:p>
        </w:tc>
      </w:tr>
      <w:tr w:rsidR="00A015F7" w:rsidRPr="004C0BEA" w:rsidTr="004C0BEA">
        <w:trPr>
          <w:cnfStyle w:val="000000100000"/>
          <w:jc w:val="center"/>
        </w:trPr>
        <w:tc>
          <w:tcPr>
            <w:tcW w:w="6395" w:type="dxa"/>
            <w:vAlign w:val="center"/>
          </w:tcPr>
          <w:p w:rsidR="00A015F7" w:rsidRPr="004C0BEA" w:rsidRDefault="000C623F" w:rsidP="004C0BEA">
            <w:pPr>
              <w:spacing w:before="40" w:after="40"/>
              <w:ind w:left="954" w:hanging="954"/>
              <w:rPr>
                <w:sz w:val="20"/>
              </w:rPr>
            </w:pPr>
            <w:r w:rsidRPr="004C0BEA">
              <w:rPr>
                <w:sz w:val="20"/>
              </w:rPr>
              <w:t>Action 3.3</w:t>
            </w:r>
            <w:r w:rsidRPr="004C0BEA">
              <w:rPr>
                <w:sz w:val="20"/>
              </w:rPr>
              <w:tab/>
            </w:r>
            <w:r w:rsidR="00A015F7" w:rsidRPr="004C0BEA">
              <w:rPr>
                <w:sz w:val="20"/>
              </w:rPr>
              <w:t>Promoting the Protocol</w:t>
            </w:r>
          </w:p>
        </w:tc>
        <w:tc>
          <w:tcPr>
            <w:tcW w:w="948" w:type="dxa"/>
            <w:vAlign w:val="center"/>
          </w:tcPr>
          <w:p w:rsidR="00A015F7" w:rsidRPr="004C0BEA" w:rsidRDefault="00A015F7" w:rsidP="004C0BEA">
            <w:pPr>
              <w:spacing w:before="40" w:after="40"/>
              <w:jc w:val="center"/>
              <w:rPr>
                <w:sz w:val="20"/>
              </w:rPr>
            </w:pPr>
            <w:r w:rsidRPr="004C0BEA">
              <w:rPr>
                <w:sz w:val="20"/>
              </w:rPr>
              <w:t>+++</w:t>
            </w:r>
          </w:p>
        </w:tc>
      </w:tr>
      <w:tr w:rsidR="00A015F7" w:rsidRPr="004C0BEA" w:rsidTr="004C0BEA">
        <w:trPr>
          <w:jc w:val="center"/>
        </w:trPr>
        <w:tc>
          <w:tcPr>
            <w:tcW w:w="6395" w:type="dxa"/>
            <w:vAlign w:val="center"/>
          </w:tcPr>
          <w:p w:rsidR="00A015F7" w:rsidRPr="004C0BEA" w:rsidRDefault="000C623F" w:rsidP="004C0BEA">
            <w:pPr>
              <w:spacing w:before="40" w:after="40"/>
              <w:ind w:left="954" w:hanging="954"/>
              <w:rPr>
                <w:sz w:val="20"/>
              </w:rPr>
            </w:pPr>
            <w:r w:rsidRPr="004C0BEA">
              <w:rPr>
                <w:sz w:val="20"/>
              </w:rPr>
              <w:t>Action 3.4</w:t>
            </w:r>
            <w:r w:rsidRPr="004C0BEA">
              <w:rPr>
                <w:sz w:val="20"/>
              </w:rPr>
              <w:tab/>
            </w:r>
            <w:r w:rsidR="00A015F7" w:rsidRPr="004C0BEA">
              <w:rPr>
                <w:sz w:val="20"/>
              </w:rPr>
              <w:t>Networks</w:t>
            </w:r>
          </w:p>
        </w:tc>
        <w:tc>
          <w:tcPr>
            <w:tcW w:w="948" w:type="dxa"/>
            <w:vAlign w:val="center"/>
          </w:tcPr>
          <w:p w:rsidR="00A015F7" w:rsidRPr="004C0BEA" w:rsidRDefault="00A015F7" w:rsidP="004C0BEA">
            <w:pPr>
              <w:spacing w:before="40" w:after="40"/>
              <w:jc w:val="center"/>
              <w:rPr>
                <w:sz w:val="20"/>
              </w:rPr>
            </w:pPr>
            <w:r w:rsidRPr="004C0BEA">
              <w:rPr>
                <w:sz w:val="20"/>
              </w:rPr>
              <w:t>+++</w:t>
            </w:r>
          </w:p>
        </w:tc>
      </w:tr>
    </w:tbl>
    <w:p w:rsidR="002C645B" w:rsidRPr="004C0BEA" w:rsidRDefault="00F96711" w:rsidP="004C0BEA">
      <w:pPr>
        <w:spacing w:after="240"/>
        <w:ind w:left="1134"/>
        <w:rPr>
          <w:b/>
          <w:i/>
          <w:sz w:val="18"/>
          <w:szCs w:val="18"/>
        </w:rPr>
      </w:pPr>
      <w:r w:rsidRPr="004C0BEA">
        <w:rPr>
          <w:b/>
          <w:i/>
          <w:sz w:val="18"/>
          <w:szCs w:val="18"/>
        </w:rPr>
        <w:t>Poor (+); Moderate (++); Good (+++); Very good (++++); Excellent (+++++)</w:t>
      </w:r>
    </w:p>
    <w:p w:rsidR="001F7A12" w:rsidRPr="004C0BEA" w:rsidRDefault="001F7A12" w:rsidP="00490409">
      <w:pPr>
        <w:rPr>
          <w:sz w:val="18"/>
          <w:szCs w:val="18"/>
        </w:rPr>
        <w:sectPr w:rsidR="001F7A12" w:rsidRPr="004C0BEA" w:rsidSect="002B114D">
          <w:type w:val="continuous"/>
          <w:pgSz w:w="11913" w:h="16834" w:code="9"/>
          <w:pgMar w:top="1134" w:right="1021" w:bottom="1134" w:left="1418" w:header="720" w:footer="454" w:gutter="0"/>
          <w:cols w:space="720"/>
          <w:docGrid w:linePitch="360"/>
        </w:sectPr>
      </w:pPr>
    </w:p>
    <w:p w:rsidR="002C645B" w:rsidRDefault="0089451B" w:rsidP="004C0BEA">
      <w:pPr>
        <w:spacing w:before="0"/>
      </w:pPr>
      <w:r w:rsidRPr="00FC07BC">
        <w:lastRenderedPageBreak/>
        <w:t>The scarcity of financial resources</w:t>
      </w:r>
      <w:r w:rsidR="00CA6704">
        <w:t xml:space="preserve"> during a couple of years</w:t>
      </w:r>
      <w:r w:rsidRPr="00FC07BC">
        <w:t xml:space="preserve">, sometimes coupled with difficult working and travelling conditions, made progress difficult in some of the fields. </w:t>
      </w:r>
    </w:p>
    <w:p w:rsidR="002C645B" w:rsidRDefault="0093604D" w:rsidP="004C0BEA">
      <w:pPr>
        <w:spacing w:before="0"/>
      </w:pPr>
      <w:r w:rsidRPr="00FC07BC">
        <w:lastRenderedPageBreak/>
        <w:t xml:space="preserve">On the other hand, some other opportunities have been seized, like working on land-use changes in the Southern Mediterranean, deepening the work </w:t>
      </w:r>
      <w:r w:rsidR="006F5C8D" w:rsidRPr="00FC07BC">
        <w:t xml:space="preserve">on </w:t>
      </w:r>
      <w:r w:rsidRPr="00FC07BC">
        <w:t xml:space="preserve">the coastal indicators within the EcAp process, </w:t>
      </w:r>
      <w:r w:rsidR="00CA6704">
        <w:t xml:space="preserve">implementing pilot </w:t>
      </w:r>
      <w:r w:rsidR="00CA6704">
        <w:lastRenderedPageBreak/>
        <w:t xml:space="preserve">projects on </w:t>
      </w:r>
      <w:r w:rsidRPr="00FC07BC">
        <w:t>MSP, opening MedOpen runs for external projects’ needs and by using their funding</w:t>
      </w:r>
      <w:r w:rsidR="00CA6704">
        <w:t>, etc</w:t>
      </w:r>
      <w:r w:rsidRPr="00FC07BC">
        <w:t xml:space="preserve">. </w:t>
      </w:r>
    </w:p>
    <w:p w:rsidR="002C645B" w:rsidRDefault="00D53A75" w:rsidP="00490409">
      <w:r w:rsidRPr="00FC07BC">
        <w:t xml:space="preserve">As shown in the Figure 1 below, the progress with the implementation of the Action Plan has depended a lot on the external funding secured. </w:t>
      </w:r>
      <w:r w:rsidRPr="00FC07BC">
        <w:lastRenderedPageBreak/>
        <w:t xml:space="preserve">This has also to some extent conditioned the type of activity and their geographical distribution, although we can say that a combination of EU and GEF funds with different eligibilities contributed to </w:t>
      </w:r>
      <w:r w:rsidR="006F5C8D" w:rsidRPr="00FC07BC">
        <w:t xml:space="preserve">make </w:t>
      </w:r>
      <w:r w:rsidRPr="00FC07BC">
        <w:t>balance in both terms</w:t>
      </w:r>
      <w:r w:rsidR="00560DB4">
        <w:t>, as shown in Fig. 1</w:t>
      </w:r>
      <w:r w:rsidRPr="00FC07BC">
        <w:t xml:space="preserve"> below. </w:t>
      </w:r>
    </w:p>
    <w:p w:rsidR="001F7A12" w:rsidRDefault="001F7A12" w:rsidP="001F7A12">
      <w:pPr>
        <w:jc w:val="center"/>
        <w:sectPr w:rsidR="001F7A12" w:rsidSect="001F7A12">
          <w:type w:val="continuous"/>
          <w:pgSz w:w="11913" w:h="16834" w:code="9"/>
          <w:pgMar w:top="1134" w:right="1021" w:bottom="1134" w:left="1418" w:header="720" w:footer="454" w:gutter="0"/>
          <w:cols w:num="2" w:space="567"/>
          <w:docGrid w:linePitch="360"/>
        </w:sectPr>
      </w:pPr>
    </w:p>
    <w:p w:rsidR="002C645B" w:rsidRDefault="002C645B" w:rsidP="001F7A12">
      <w:pPr>
        <w:jc w:val="center"/>
      </w:pPr>
    </w:p>
    <w:p w:rsidR="00466066" w:rsidRDefault="00466066" w:rsidP="003E577F">
      <w:pPr>
        <w:spacing w:after="360"/>
        <w:jc w:val="center"/>
        <w:rPr>
          <w:b/>
          <w:sz w:val="18"/>
          <w:szCs w:val="18"/>
        </w:rPr>
      </w:pPr>
      <w:r>
        <w:rPr>
          <w:noProof/>
          <w:lang w:val="hr-HR" w:eastAsia="hr-HR"/>
        </w:rPr>
        <w:drawing>
          <wp:inline distT="0" distB="0" distL="0" distR="0">
            <wp:extent cx="5676900" cy="3419475"/>
            <wp:effectExtent l="0" t="0" r="0" b="9525"/>
            <wp:docPr id="2" name="Chart 2">
              <a:extLst xmlns:a="http://schemas.openxmlformats.org/drawingml/2006/main">
                <a:ext uri="{FF2B5EF4-FFF2-40B4-BE49-F238E27FC236}">
                  <a16:creationId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4C42B3B8-BFCB-4CAD-94D3-6F4C7BD18A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2C645B" w:rsidRPr="003E577F" w:rsidRDefault="00F25ED7" w:rsidP="003E577F">
      <w:pPr>
        <w:spacing w:after="360"/>
        <w:jc w:val="center"/>
        <w:rPr>
          <w:b/>
          <w:sz w:val="18"/>
          <w:szCs w:val="18"/>
        </w:rPr>
      </w:pPr>
      <w:r w:rsidRPr="003E577F">
        <w:rPr>
          <w:b/>
          <w:sz w:val="18"/>
          <w:szCs w:val="18"/>
        </w:rPr>
        <w:t>Figure 1</w:t>
      </w:r>
      <w:r w:rsidR="00464401" w:rsidRPr="003E577F">
        <w:rPr>
          <w:b/>
          <w:sz w:val="18"/>
          <w:szCs w:val="18"/>
        </w:rPr>
        <w:t>:</w:t>
      </w:r>
      <w:r w:rsidRPr="003E577F">
        <w:rPr>
          <w:b/>
          <w:sz w:val="18"/>
          <w:szCs w:val="18"/>
        </w:rPr>
        <w:t xml:space="preserve"> </w:t>
      </w:r>
      <w:r w:rsidR="00464401" w:rsidRPr="003E577F">
        <w:rPr>
          <w:b/>
          <w:sz w:val="18"/>
          <w:szCs w:val="18"/>
        </w:rPr>
        <w:t>Funding of PAP/RAC-led activities during the Action Plan implementation</w:t>
      </w:r>
    </w:p>
    <w:p w:rsidR="001F7A12" w:rsidRPr="003E577F" w:rsidRDefault="001F7A12" w:rsidP="003E577F">
      <w:pPr>
        <w:jc w:val="center"/>
        <w:rPr>
          <w:b/>
          <w:sz w:val="18"/>
          <w:szCs w:val="18"/>
        </w:rPr>
        <w:sectPr w:rsidR="001F7A12" w:rsidRPr="003E577F" w:rsidSect="002B114D">
          <w:type w:val="continuous"/>
          <w:pgSz w:w="11913" w:h="16834" w:code="9"/>
          <w:pgMar w:top="1134" w:right="1021" w:bottom="1134" w:left="1418" w:header="720" w:footer="454" w:gutter="0"/>
          <w:cols w:space="720"/>
          <w:docGrid w:linePitch="360"/>
        </w:sectPr>
      </w:pPr>
    </w:p>
    <w:p w:rsidR="002C645B" w:rsidRDefault="00D53A75" w:rsidP="001F7A12">
      <w:pPr>
        <w:spacing w:before="0"/>
      </w:pPr>
      <w:r w:rsidRPr="00FC07BC">
        <w:lastRenderedPageBreak/>
        <w:t xml:space="preserve">Similarly </w:t>
      </w:r>
      <w:r w:rsidR="00AF10AE" w:rsidRPr="00FC07BC">
        <w:t>to</w:t>
      </w:r>
      <w:r w:rsidRPr="00FC07BC">
        <w:t xml:space="preserve"> </w:t>
      </w:r>
      <w:r w:rsidR="0093604D" w:rsidRPr="00FC07BC">
        <w:t xml:space="preserve">the </w:t>
      </w:r>
      <w:r w:rsidR="006477F0" w:rsidRPr="00FC07BC">
        <w:t>key characteristic</w:t>
      </w:r>
      <w:r w:rsidR="00AF10AE" w:rsidRPr="00FC07BC">
        <w:t xml:space="preserve"> </w:t>
      </w:r>
      <w:r w:rsidR="006477F0" w:rsidRPr="00FC07BC">
        <w:t xml:space="preserve">of </w:t>
      </w:r>
      <w:r w:rsidR="0093604D" w:rsidRPr="00FC07BC">
        <w:t xml:space="preserve">ICZM, the approach in implementing the </w:t>
      </w:r>
      <w:r w:rsidR="006477F0" w:rsidRPr="00FC07BC">
        <w:t>Action Plan has been highly adaptive</w:t>
      </w:r>
      <w:r w:rsidR="0093604D" w:rsidRPr="00FC07BC">
        <w:t xml:space="preserve"> </w:t>
      </w:r>
      <w:r w:rsidR="006477F0" w:rsidRPr="00FC07BC">
        <w:t xml:space="preserve">to the prevailing conditions and capacities. </w:t>
      </w:r>
      <w:r w:rsidRPr="00FC07BC">
        <w:t>Actually, t</w:t>
      </w:r>
      <w:r w:rsidR="006477F0" w:rsidRPr="00FC07BC">
        <w:t xml:space="preserve">hat was the message sent by the CPs when deciding to adopt an </w:t>
      </w:r>
      <w:r w:rsidR="006477F0" w:rsidRPr="00FC07BC">
        <w:lastRenderedPageBreak/>
        <w:t xml:space="preserve">Action Plan that is not too prescriptive and that will allow each CP to implement it at its own pace and UNEP/MAP to act in conformity to its human and financial capacities. </w:t>
      </w:r>
    </w:p>
    <w:p w:rsidR="001F7A12" w:rsidRDefault="001F7A12" w:rsidP="001C390C">
      <w:pPr>
        <w:pStyle w:val="Heading1"/>
        <w:sectPr w:rsidR="001F7A12" w:rsidSect="001F7A12">
          <w:type w:val="continuous"/>
          <w:pgSz w:w="11913" w:h="16834" w:code="9"/>
          <w:pgMar w:top="1134" w:right="1021" w:bottom="1134" w:left="1418" w:header="720" w:footer="454" w:gutter="0"/>
          <w:cols w:num="2" w:space="567"/>
          <w:docGrid w:linePitch="360"/>
        </w:sectPr>
      </w:pPr>
    </w:p>
    <w:p w:rsidR="002C645B" w:rsidRDefault="007E0460" w:rsidP="001C390C">
      <w:pPr>
        <w:pStyle w:val="Heading1"/>
      </w:pPr>
      <w:bookmarkStart w:id="35" w:name="_Toc417980983"/>
      <w:r w:rsidRPr="00FC07BC">
        <w:lastRenderedPageBreak/>
        <w:t xml:space="preserve">MAIN </w:t>
      </w:r>
      <w:r w:rsidR="00C06456" w:rsidRPr="00FC07BC">
        <w:t xml:space="preserve">FINDINGS </w:t>
      </w:r>
      <w:r w:rsidR="007A658E">
        <w:br/>
      </w:r>
      <w:r w:rsidR="00C06456" w:rsidRPr="00FC07BC">
        <w:t>OF THE EXTERNAL EVALUATIONS</w:t>
      </w:r>
      <w:bookmarkEnd w:id="35"/>
    </w:p>
    <w:p w:rsidR="001F7A12" w:rsidRDefault="001F7A12" w:rsidP="00490409">
      <w:pPr>
        <w:sectPr w:rsidR="001F7A12" w:rsidSect="002B114D">
          <w:type w:val="continuous"/>
          <w:pgSz w:w="11913" w:h="16834" w:code="9"/>
          <w:pgMar w:top="1134" w:right="1021" w:bottom="1134" w:left="1418" w:header="720" w:footer="454" w:gutter="0"/>
          <w:cols w:space="720"/>
          <w:docGrid w:linePitch="360"/>
        </w:sectPr>
      </w:pPr>
    </w:p>
    <w:p w:rsidR="002C645B" w:rsidRDefault="00C06456" w:rsidP="003E577F">
      <w:pPr>
        <w:spacing w:before="0"/>
      </w:pPr>
      <w:r w:rsidRPr="00FC07BC">
        <w:lastRenderedPageBreak/>
        <w:t>Following the decisions and recommendations of the CPs, two external evaluations of relevance for the implementation of the ICZM Action Plan have been undertaken:</w:t>
      </w:r>
    </w:p>
    <w:p w:rsidR="00C06456" w:rsidRPr="00FC07BC" w:rsidRDefault="00C06456" w:rsidP="003E577F">
      <w:pPr>
        <w:pStyle w:val="Bullet"/>
      </w:pPr>
      <w:r w:rsidRPr="00FC07BC">
        <w:t xml:space="preserve">the Outcome Evaluation of </w:t>
      </w:r>
      <w:r w:rsidR="00B2042F" w:rsidRPr="00FC07BC">
        <w:t xml:space="preserve">the </w:t>
      </w:r>
      <w:r w:rsidRPr="00FC07BC">
        <w:t>Barcelona Convention / United Nations Environment Programme – Mediterranean Action Plan (UNEP/MAP) Five</w:t>
      </w:r>
      <w:r w:rsidR="0085754F" w:rsidRPr="00FC07BC">
        <w:t>-</w:t>
      </w:r>
      <w:r w:rsidRPr="00FC07BC">
        <w:t>Year Programme of Work 2010-2014; and</w:t>
      </w:r>
    </w:p>
    <w:p w:rsidR="002C645B" w:rsidRDefault="00C06456" w:rsidP="003E577F">
      <w:pPr>
        <w:pStyle w:val="Bullet"/>
      </w:pPr>
      <w:r w:rsidRPr="00FC07BC">
        <w:t xml:space="preserve">the Assessment of </w:t>
      </w:r>
      <w:r w:rsidR="007E0460" w:rsidRPr="00FC07BC">
        <w:t>CAMP projects implemented since the last assessment in 2001 (</w:t>
      </w:r>
      <w:r w:rsidR="007E0460" w:rsidRPr="00FC07BC">
        <w:rPr>
          <w:szCs w:val="22"/>
        </w:rPr>
        <w:t>Algeria, Cyprus, Lebanon, Malta, Montenegro, Morocco, Slovenia and Spain).</w:t>
      </w:r>
    </w:p>
    <w:p w:rsidR="002C645B" w:rsidRDefault="007E0460" w:rsidP="00490409">
      <w:r w:rsidRPr="00FC07BC">
        <w:t xml:space="preserve">The most important </w:t>
      </w:r>
      <w:r w:rsidR="00B50DE3" w:rsidRPr="00FC07BC">
        <w:t xml:space="preserve">initial </w:t>
      </w:r>
      <w:r w:rsidRPr="00FC07BC">
        <w:t xml:space="preserve">findings </w:t>
      </w:r>
      <w:r w:rsidR="00B50DE3" w:rsidRPr="00FC07BC">
        <w:t xml:space="preserve">related to ICZM </w:t>
      </w:r>
      <w:r w:rsidR="0049627B" w:rsidRPr="00FC07BC">
        <w:t xml:space="preserve">taken from the draft reports </w:t>
      </w:r>
      <w:r w:rsidRPr="00FC07BC">
        <w:t xml:space="preserve">of </w:t>
      </w:r>
      <w:r w:rsidR="0049627B" w:rsidRPr="00FC07BC">
        <w:t xml:space="preserve">these </w:t>
      </w:r>
      <w:r w:rsidRPr="00FC07BC">
        <w:t xml:space="preserve">two evaluation processes are </w:t>
      </w:r>
      <w:r w:rsidR="00CB1A08" w:rsidRPr="00FC07BC">
        <w:t>reproduced</w:t>
      </w:r>
      <w:r w:rsidRPr="00FC07BC">
        <w:t xml:space="preserve"> hereafter.</w:t>
      </w:r>
    </w:p>
    <w:p w:rsidR="002C645B" w:rsidRDefault="003E577F" w:rsidP="00E51A0D">
      <w:pPr>
        <w:pStyle w:val="Heading2"/>
        <w:spacing w:before="0"/>
      </w:pPr>
      <w:r>
        <w:br w:type="column"/>
      </w:r>
      <w:bookmarkStart w:id="36" w:name="_Toc417980984"/>
      <w:r w:rsidR="007E0460" w:rsidRPr="00DA4E23">
        <w:lastRenderedPageBreak/>
        <w:t>Evaluation of UNEP/MAP Five</w:t>
      </w:r>
      <w:r w:rsidR="0085754F" w:rsidRPr="00DA4E23">
        <w:t>-</w:t>
      </w:r>
      <w:r w:rsidR="007E0460" w:rsidRPr="00DA4E23">
        <w:t>Year Programme of Work</w:t>
      </w:r>
      <w:bookmarkEnd w:id="36"/>
    </w:p>
    <w:p w:rsidR="002C645B" w:rsidRDefault="00646883" w:rsidP="003E577F">
      <w:pPr>
        <w:spacing w:before="120"/>
      </w:pPr>
      <w:r w:rsidRPr="00FC07BC">
        <w:t>The Five-Year Strategic Programme of Work for the period 2010-2014 (</w:t>
      </w:r>
      <w:proofErr w:type="spellStart"/>
      <w:r w:rsidRPr="00FC07BC">
        <w:t>PoW</w:t>
      </w:r>
      <w:proofErr w:type="spellEnd"/>
      <w:r w:rsidRPr="00FC07BC">
        <w:t>) was adopted by COP17 (Marrakesh, 2009). Implementation started in 2010 and in 2013 the CPs approved the extension of the programme by one year to the end of 2015 (COP18 Decision IG.21/17) to better synchronising the medium term and biennial planning cycles.</w:t>
      </w:r>
    </w:p>
    <w:p w:rsidR="005E7BE6" w:rsidRPr="00FC07BC" w:rsidRDefault="007D64AF" w:rsidP="003E577F">
      <w:pPr>
        <w:spacing w:before="120"/>
        <w:rPr>
          <w:b/>
        </w:rPr>
      </w:pPr>
      <w:r w:rsidRPr="00FC07BC">
        <w:t xml:space="preserve">Out of the six themes of the </w:t>
      </w:r>
      <w:proofErr w:type="spellStart"/>
      <w:r w:rsidRPr="00FC07BC">
        <w:t>PoW</w:t>
      </w:r>
      <w:proofErr w:type="spellEnd"/>
      <w:r w:rsidRPr="00FC07BC">
        <w:t xml:space="preserve"> (Governance; ICZM; Biodiversity; Pollution prevention and control; Sustainable consumption and production; and Climate change)</w:t>
      </w:r>
      <w:r w:rsidR="00BE6D38" w:rsidRPr="00FC07BC">
        <w:t xml:space="preserve"> ICZM has been rated very high by the interviewed persons and respondents to the questionnaire carried out within this evaluation (Fig.</w:t>
      </w:r>
      <w:r w:rsidR="00F25ED7" w:rsidRPr="00FC07BC">
        <w:t xml:space="preserve"> 2</w:t>
      </w:r>
      <w:r w:rsidR="00BE6D38" w:rsidRPr="00FC07BC">
        <w:t>)</w:t>
      </w:r>
      <w:r w:rsidR="005E7BE6" w:rsidRPr="00FC07BC">
        <w:t xml:space="preserve">. </w:t>
      </w:r>
      <w:r w:rsidR="005E7BE6" w:rsidRPr="00FC07BC">
        <w:rPr>
          <w:lang w:eastAsia="en-GB"/>
        </w:rPr>
        <w:t>Pollution Control &amp; Prevention</w:t>
      </w:r>
      <w:r w:rsidR="005E7BE6" w:rsidRPr="00FC07BC">
        <w:t xml:space="preserve"> and ICZM have been rated as the overall most relevant issues at country level, </w:t>
      </w:r>
      <w:r w:rsidR="00AC31E9" w:rsidRPr="00FC07BC">
        <w:t xml:space="preserve">Basin </w:t>
      </w:r>
      <w:r w:rsidR="005E7BE6" w:rsidRPr="00FC07BC">
        <w:t xml:space="preserve">level and with regard to the MAP mandate. However, respondents from three countries noted that their countries had not yet signed or ratified the ICZM </w:t>
      </w:r>
      <w:r w:rsidR="00AC31E9" w:rsidRPr="00FC07BC">
        <w:t>P</w:t>
      </w:r>
      <w:r w:rsidR="005E7BE6" w:rsidRPr="00FC07BC">
        <w:t xml:space="preserve">rotocol and a fourth commented on its limited relevance in view of the country’s short coastline. </w:t>
      </w:r>
    </w:p>
    <w:p w:rsidR="001F7A12" w:rsidRDefault="001F7A12" w:rsidP="007D64AF">
      <w:pPr>
        <w:sectPr w:rsidR="001F7A12" w:rsidSect="001F7A12">
          <w:type w:val="continuous"/>
          <w:pgSz w:w="11913" w:h="16834" w:code="9"/>
          <w:pgMar w:top="1134" w:right="1021" w:bottom="1134" w:left="1418" w:header="720" w:footer="454" w:gutter="0"/>
          <w:cols w:num="2" w:space="567"/>
          <w:docGrid w:linePitch="360"/>
        </w:sectPr>
      </w:pPr>
    </w:p>
    <w:p w:rsidR="007D64AF" w:rsidRPr="00FC07BC" w:rsidRDefault="007D64AF" w:rsidP="003E577F">
      <w:pPr>
        <w:spacing w:before="360"/>
        <w:jc w:val="center"/>
      </w:pPr>
      <w:r w:rsidRPr="00FC07BC">
        <w:rPr>
          <w:noProof/>
          <w:lang w:val="hr-HR" w:eastAsia="hr-HR"/>
        </w:rPr>
        <w:lastRenderedPageBreak/>
        <w:drawing>
          <wp:inline distT="0" distB="0" distL="0" distR="0">
            <wp:extent cx="5223458" cy="2576399"/>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srcRect/>
                    <a:stretch>
                      <a:fillRect/>
                    </a:stretch>
                  </pic:blipFill>
                  <pic:spPr bwMode="auto">
                    <a:xfrm>
                      <a:off x="0" y="0"/>
                      <a:ext cx="5226214" cy="2577759"/>
                    </a:xfrm>
                    <a:prstGeom prst="rect">
                      <a:avLst/>
                    </a:prstGeom>
                    <a:noFill/>
                  </pic:spPr>
                </pic:pic>
              </a:graphicData>
            </a:graphic>
          </wp:inline>
        </w:drawing>
      </w:r>
    </w:p>
    <w:p w:rsidR="002107DA" w:rsidRPr="003E577F" w:rsidRDefault="002107DA" w:rsidP="004C0BEA">
      <w:pPr>
        <w:pStyle w:val="Caption"/>
        <w:spacing w:before="120" w:after="120"/>
        <w:jc w:val="center"/>
        <w:rPr>
          <w:rFonts w:ascii="Corbel" w:hAnsi="Corbel"/>
          <w:color w:val="000080"/>
          <w:sz w:val="18"/>
          <w:szCs w:val="18"/>
        </w:rPr>
      </w:pPr>
      <w:r w:rsidRPr="003E577F">
        <w:rPr>
          <w:rFonts w:ascii="Corbel" w:hAnsi="Corbel"/>
          <w:color w:val="000080"/>
          <w:sz w:val="18"/>
          <w:szCs w:val="18"/>
          <w:lang w:val="en-GB"/>
        </w:rPr>
        <w:t xml:space="preserve">Figure </w:t>
      </w:r>
      <w:r w:rsidR="00F25ED7" w:rsidRPr="003E577F">
        <w:rPr>
          <w:rFonts w:ascii="Corbel" w:hAnsi="Corbel"/>
          <w:color w:val="000080"/>
          <w:sz w:val="18"/>
          <w:szCs w:val="18"/>
          <w:lang w:val="en-GB"/>
        </w:rPr>
        <w:t>2</w:t>
      </w:r>
      <w:r w:rsidRPr="003E577F">
        <w:rPr>
          <w:rFonts w:ascii="Corbel" w:hAnsi="Corbel"/>
          <w:color w:val="000080"/>
          <w:sz w:val="18"/>
          <w:szCs w:val="18"/>
          <w:lang w:val="en-GB"/>
        </w:rPr>
        <w:t xml:space="preserve">. Summary of survey responses on relevance of </w:t>
      </w:r>
      <w:proofErr w:type="spellStart"/>
      <w:r w:rsidRPr="003E577F">
        <w:rPr>
          <w:rFonts w:ascii="Corbel" w:hAnsi="Corbel"/>
          <w:color w:val="000080"/>
          <w:sz w:val="18"/>
          <w:szCs w:val="18"/>
          <w:lang w:val="en-GB"/>
        </w:rPr>
        <w:t>PoW</w:t>
      </w:r>
      <w:proofErr w:type="spellEnd"/>
      <w:r w:rsidRPr="003E577F">
        <w:rPr>
          <w:rFonts w:ascii="Corbel" w:hAnsi="Corbel"/>
          <w:color w:val="000080"/>
          <w:sz w:val="18"/>
          <w:szCs w:val="18"/>
          <w:lang w:val="en-GB"/>
        </w:rPr>
        <w:t xml:space="preserve"> themes at basin level and at country level and with regard to MAP mandate </w:t>
      </w:r>
      <w:r w:rsidRPr="003E577F">
        <w:rPr>
          <w:rFonts w:ascii="Corbel" w:hAnsi="Corbel"/>
          <w:color w:val="000080"/>
          <w:sz w:val="18"/>
          <w:szCs w:val="18"/>
        </w:rPr>
        <w:t>(based on application of a numerical scale to survey ratings)</w:t>
      </w:r>
    </w:p>
    <w:p w:rsidR="002C645B" w:rsidRDefault="007D64AF" w:rsidP="004C0BEA">
      <w:pPr>
        <w:pStyle w:val="Caption"/>
        <w:jc w:val="right"/>
        <w:rPr>
          <w:rFonts w:ascii="Corbel" w:hAnsi="Corbel"/>
          <w:color w:val="000080"/>
          <w:sz w:val="16"/>
          <w:szCs w:val="16"/>
          <w:lang w:val="en-GB"/>
        </w:rPr>
      </w:pPr>
      <w:r w:rsidRPr="00FC07BC">
        <w:rPr>
          <w:rFonts w:ascii="Corbel" w:hAnsi="Corbel"/>
          <w:color w:val="000080"/>
          <w:sz w:val="16"/>
          <w:szCs w:val="16"/>
          <w:lang w:val="en-GB"/>
        </w:rPr>
        <w:t>Source: Evaluation Survey</w:t>
      </w:r>
    </w:p>
    <w:p w:rsidR="00DA4E23" w:rsidRDefault="002107DA" w:rsidP="00490409">
      <w:r w:rsidRPr="00FC07BC">
        <w:lastRenderedPageBreak/>
        <w:t>T</w:t>
      </w:r>
      <w:r w:rsidR="000D6193" w:rsidRPr="00FC07BC">
        <w:t xml:space="preserve">he excerpts </w:t>
      </w:r>
      <w:r w:rsidRPr="00FC07BC">
        <w:t>from</w:t>
      </w:r>
      <w:r w:rsidR="000D6193" w:rsidRPr="00FC07BC">
        <w:t xml:space="preserve"> the </w:t>
      </w:r>
      <w:r w:rsidR="005F6315" w:rsidRPr="00FC07BC">
        <w:t xml:space="preserve">Draft </w:t>
      </w:r>
      <w:r w:rsidR="000D6193" w:rsidRPr="00FC07BC">
        <w:t xml:space="preserve">Evaluation </w:t>
      </w:r>
      <w:r w:rsidRPr="00FC07BC">
        <w:t>Survey</w:t>
      </w:r>
      <w:r w:rsidR="000D6193" w:rsidRPr="00FC07BC">
        <w:t xml:space="preserve"> </w:t>
      </w:r>
      <w:r w:rsidR="005F6315" w:rsidRPr="00FC07BC">
        <w:t xml:space="preserve">(January 2015) </w:t>
      </w:r>
      <w:r w:rsidRPr="00FC07BC">
        <w:t xml:space="preserve">that follow </w:t>
      </w:r>
      <w:r w:rsidR="000D6193" w:rsidRPr="00FC07BC">
        <w:t xml:space="preserve">describe the progress </w:t>
      </w:r>
      <w:r w:rsidRPr="00FC07BC">
        <w:t>with</w:t>
      </w:r>
      <w:r w:rsidR="000D6193" w:rsidRPr="00FC07BC">
        <w:t xml:space="preserve"> and </w:t>
      </w:r>
      <w:r w:rsidRPr="00FC07BC">
        <w:t xml:space="preserve">the </w:t>
      </w:r>
      <w:r w:rsidR="000D6193" w:rsidRPr="00FC07BC">
        <w:t>benefits of the implementation of the ICZM Protocol Action Plan since its adoption:</w:t>
      </w:r>
    </w:p>
    <w:p w:rsidR="00DA4E23" w:rsidRDefault="00DA4E23">
      <w:pPr>
        <w:spacing w:before="0" w:line="240" w:lineRule="auto"/>
      </w:pPr>
    </w:p>
    <w:p w:rsidR="00DA4E23" w:rsidRDefault="003F0743" w:rsidP="00490409">
      <w:r>
        <w:rPr>
          <w:noProof/>
          <w:lang w:val="hr-HR" w:eastAsia="hr-HR"/>
        </w:rPr>
      </w:r>
      <w:r w:rsidR="00B25867" w:rsidRPr="003F0743">
        <w:rPr>
          <w:noProof/>
          <w:lang w:val="hr-HR" w:eastAsia="hr-HR"/>
        </w:rPr>
        <w:pict>
          <v:shapetype id="_x0000_t202" coordsize="21600,21600" o:spt="202" path="m,l,21600r21600,l21600,xe">
            <v:stroke joinstyle="miter"/>
            <v:path gradientshapeok="t" o:connecttype="rect"/>
          </v:shapetype>
          <v:shape id="Text Box 2" o:spid="_x0000_s1041" type="#_x0000_t202" style="width:473.4pt;height:110.55pt;visibility:visible;mso-position-horizontal-relative:char;mso-position-vertical-relative:line" fillcolor="#c6d9f1 [671]" stroked="f">
            <v:textbox style="mso-fit-shape-to-text:t">
              <w:txbxContent>
                <w:p w:rsidR="001646F9" w:rsidRPr="00DA4E23" w:rsidRDefault="001646F9" w:rsidP="00DA4E23">
                  <w:pPr>
                    <w:ind w:left="283" w:right="283"/>
                    <w:rPr>
                      <w:i/>
                    </w:rPr>
                  </w:pPr>
                  <w:r w:rsidRPr="00DA4E23">
                    <w:rPr>
                      <w:b/>
                      <w:i/>
                    </w:rPr>
                    <w:t xml:space="preserve">“2012-2013: </w:t>
                  </w:r>
                  <w:r w:rsidRPr="00DA4E23">
                    <w:rPr>
                      <w:i/>
                    </w:rPr>
                    <w:t>There were nine expected results under ICZM in 2012-2013 organised under three activities (Implementing ICZM Protocol Action Plan:</w:t>
                  </w:r>
                  <w:r>
                    <w:rPr>
                      <w:i/>
                    </w:rPr>
                    <w:t xml:space="preserve"> </w:t>
                  </w:r>
                  <w:r w:rsidRPr="00DA4E23">
                    <w:rPr>
                      <w:i/>
                    </w:rPr>
                    <w:t>Assist countries in preparing ICZM Strategies and Plans; Updating and preparing ICZM methodologies; Implementing ICZM protocol through specific local and</w:t>
                  </w:r>
                  <w:r w:rsidRPr="00DA4E23">
                    <w:rPr>
                      <w:b/>
                      <w:i/>
                    </w:rPr>
                    <w:t xml:space="preserve"> </w:t>
                  </w:r>
                  <w:r w:rsidRPr="00DA4E23">
                    <w:rPr>
                      <w:i/>
                    </w:rPr>
                    <w:t>policy initiatives). The activity budget was EUR 2.15 million of which just EUR 0.71 million was secured when the plan was approved. ICZM related activities also appeared under the governance and climate themes. There were six related expected results under governance, spanning four activities, with a total budget of EUR 0.17 million that was fully secured and three related expected results under climate change, spanning two activities, with a total budget of EUR</w:t>
                  </w:r>
                  <w:r>
                    <w:rPr>
                      <w:i/>
                    </w:rPr>
                    <w:t xml:space="preserve"> </w:t>
                  </w:r>
                  <w:r w:rsidRPr="00DA4E23">
                    <w:rPr>
                      <w:i/>
                    </w:rPr>
                    <w:t xml:space="preserve">0.61 million, also fully secured. Active projects contributing to this theme included the MedPartnership, ClimVar, PEGASO, SHAPE and </w:t>
                  </w:r>
                  <w:proofErr w:type="spellStart"/>
                  <w:r w:rsidRPr="00DA4E23">
                    <w:rPr>
                      <w:i/>
                    </w:rPr>
                    <w:t>ProtoGIZC</w:t>
                  </w:r>
                  <w:proofErr w:type="spellEnd"/>
                  <w:r w:rsidRPr="00DA4E23">
                    <w:rPr>
                      <w:i/>
                    </w:rPr>
                    <w:t xml:space="preserve"> projects. </w:t>
                  </w:r>
                  <w:r w:rsidRPr="00DA4E23">
                    <w:rPr>
                      <w:i/>
                    </w:rPr>
                    <w:br/>
                    <w:t>...</w:t>
                  </w:r>
                  <w:r w:rsidRPr="00DA4E23">
                    <w:rPr>
                      <w:i/>
                    </w:rPr>
                    <w:br/>
                  </w:r>
                  <w:r w:rsidRPr="00DA4E23">
                    <w:rPr>
                      <w:b/>
                      <w:i/>
                    </w:rPr>
                    <w:t>2014-2015:</w:t>
                  </w:r>
                  <w:r w:rsidRPr="00DA4E23">
                    <w:rPr>
                      <w:i/>
                    </w:rPr>
                    <w:t xml:space="preserve"> There are seven expected results under two strategies (Implementing Priority actions as agreed in ICZM Action Plan, Technical Assistance and Capacity Building) with a total budget of EUR 2.27 million of which EUR 1.27 million had been secured. </w:t>
                  </w:r>
                </w:p>
                <w:p w:rsidR="001646F9" w:rsidRPr="00DA4E23" w:rsidRDefault="001646F9" w:rsidP="00DA4E23">
                  <w:pPr>
                    <w:ind w:left="283" w:right="283"/>
                    <w:rPr>
                      <w:i/>
                    </w:rPr>
                  </w:pPr>
                  <w:r w:rsidRPr="00DA4E23">
                    <w:rPr>
                      <w:i/>
                    </w:rPr>
                    <w:t xml:space="preserve">Deliverables over the period covered by the evaluation form a coherent package of work spanning policy, pilot initiatives, capacity development and awareness. They reflect continuity across the biennia as well as adaptations and expansion of the scope of work to reflect the: </w:t>
                  </w:r>
                  <w:proofErr w:type="spellStart"/>
                  <w:r w:rsidRPr="00DA4E23">
                    <w:rPr>
                      <w:i/>
                    </w:rPr>
                    <w:t>i</w:t>
                  </w:r>
                  <w:proofErr w:type="spellEnd"/>
                  <w:r w:rsidRPr="00DA4E23">
                    <w:rPr>
                      <w:i/>
                    </w:rPr>
                    <w:t xml:space="preserve">) entry into force of the ICZM Protocol in March 2011 and ii) adoption of the Action Plan for the implementation of the ICZM Protocol for the Mediterranean (2012–2019) in February 2012. </w:t>
                  </w:r>
                </w:p>
                <w:p w:rsidR="001646F9" w:rsidRPr="00DA4E23" w:rsidRDefault="001646F9" w:rsidP="00DA4E23">
                  <w:pPr>
                    <w:ind w:left="283" w:right="283"/>
                    <w:rPr>
                      <w:i/>
                    </w:rPr>
                  </w:pPr>
                  <w:r w:rsidRPr="00DA4E23">
                    <w:rPr>
                      <w:i/>
                    </w:rPr>
                    <w:t xml:space="preserve">In terms of programme coherence, the </w:t>
                  </w:r>
                  <w:proofErr w:type="spellStart"/>
                  <w:r w:rsidRPr="00DA4E23">
                    <w:rPr>
                      <w:i/>
                    </w:rPr>
                    <w:t>PoW</w:t>
                  </w:r>
                  <w:proofErr w:type="spellEnd"/>
                  <w:r w:rsidRPr="00DA4E23">
                    <w:rPr>
                      <w:i/>
                    </w:rPr>
                    <w:t xml:space="preserve"> deliverables contribute to a set of immediate outcomes that can be considered as complementary and mutually reinforcing with the policy work on regional and national action plans serving as an overall framework for policy implementation. This is well illustrated by the package or work on ICZM which was strengthened after adoption of the Protocol and related Action Plan. </w:t>
                  </w:r>
                  <w:bookmarkStart w:id="37" w:name="_Ref408761193"/>
                  <w:r w:rsidRPr="00DA4E23">
                    <w:rPr>
                      <w:i/>
                    </w:rPr>
                    <w:br/>
                    <w:t>...</w:t>
                  </w:r>
                  <w:r w:rsidRPr="00DA4E23">
                    <w:rPr>
                      <w:i/>
                    </w:rPr>
                    <w:br/>
                    <w:t xml:space="preserve">Work to ICZM spans most of strategic approaches and drivers identified in the TOC model including assessments, development of guidelines, capacity development, communications and visibility, and compliance reporting. Documented outcomes related to ICZM have been in two main areas: </w:t>
                  </w:r>
                  <w:proofErr w:type="spellStart"/>
                  <w:r w:rsidRPr="00DA4E23">
                    <w:rPr>
                      <w:i/>
                    </w:rPr>
                    <w:t>i</w:t>
                  </w:r>
                  <w:proofErr w:type="spellEnd"/>
                  <w:r w:rsidRPr="00DA4E23">
                    <w:rPr>
                      <w:i/>
                    </w:rPr>
                    <w:t>) policy outcomes related to the entry into force of the ICZM</w:t>
                  </w:r>
                  <w:r>
                    <w:rPr>
                      <w:i/>
                    </w:rPr>
                    <w:t xml:space="preserve"> </w:t>
                  </w:r>
                  <w:r w:rsidRPr="00DA4E23">
                    <w:rPr>
                      <w:i/>
                    </w:rPr>
                    <w:t>Protocol, adoption of the Action Plan and development of a reporting framework)</w:t>
                  </w:r>
                  <w:r>
                    <w:rPr>
                      <w:i/>
                    </w:rPr>
                    <w:t xml:space="preserve"> </w:t>
                  </w:r>
                  <w:r w:rsidRPr="00DA4E23">
                    <w:rPr>
                      <w:i/>
                    </w:rPr>
                    <w:t>and</w:t>
                  </w:r>
                  <w:r>
                    <w:rPr>
                      <w:i/>
                    </w:rPr>
                    <w:t xml:space="preserve"> </w:t>
                  </w:r>
                  <w:r w:rsidRPr="00DA4E23">
                    <w:rPr>
                      <w:i/>
                    </w:rPr>
                    <w:t>ii) pilot interventions which can be expected to lead to stress reduction at the local level. The combination of policy framework, pilots and testing of guidelines are contributing to development of national ICZM plans or strategies in four countries. Identified ‘risks’ for the ICZM work, namely administrative delays at the national level, difficulties of coordination among partners and sectors on horizontal and vertical levels, lack of data availability and sectorial conflict of interest, reflect challenges to implementation at the national level. These issues have been directly tackled in the CAMPs and MedPartnership pilot projects and national ICZM planning and are also discussed in methodological guidance.</w:t>
                  </w:r>
                  <w:bookmarkEnd w:id="37"/>
                  <w:r>
                    <w:rPr>
                      <w:i/>
                    </w:rPr>
                    <w:t xml:space="preserve"> </w:t>
                  </w:r>
                  <w:r w:rsidRPr="00DA4E23">
                    <w:rPr>
                      <w:i/>
                      <w:iCs/>
                    </w:rPr>
                    <w:br/>
                  </w:r>
                  <w:r w:rsidRPr="00DA4E23">
                    <w:rPr>
                      <w:i/>
                    </w:rPr>
                    <w:t>...</w:t>
                  </w:r>
                  <w:r w:rsidRPr="00DA4E23">
                    <w:rPr>
                      <w:i/>
                    </w:rPr>
                    <w:br/>
                    <w:t>The consolidation of ICZM work leading up to and following adoption of the ICZM Protocol in 2011 demonstrates how the complementary programme strategies, including regional, methodological developments, capacity development and pilot initiatives, can act in a synergistic manner to promote and support delivery of a Protocol at a national level.”</w:t>
                  </w:r>
                </w:p>
              </w:txbxContent>
            </v:textbox>
            <w10:wrap type="none"/>
            <w10:anchorlock/>
          </v:shape>
        </w:pict>
      </w:r>
    </w:p>
    <w:p w:rsidR="00DA4E23" w:rsidRPr="00E51A0D" w:rsidRDefault="002107DA" w:rsidP="00B21F74">
      <w:pPr>
        <w:pStyle w:val="Heading2"/>
      </w:pPr>
      <w:bookmarkStart w:id="38" w:name="_Toc417980985"/>
      <w:r w:rsidRPr="00E51A0D">
        <w:lastRenderedPageBreak/>
        <w:t>Assessment of CAMP projects</w:t>
      </w:r>
      <w:bookmarkEnd w:id="38"/>
    </w:p>
    <w:p w:rsidR="00CB1A08" w:rsidRPr="00FC07BC" w:rsidRDefault="00DA4E23" w:rsidP="00490409">
      <w:r>
        <w:t>T</w:t>
      </w:r>
      <w:r w:rsidR="00CB1A08" w:rsidRPr="00FC07BC">
        <w:t>he fo</w:t>
      </w:r>
      <w:r w:rsidR="00365E6F" w:rsidRPr="00FC07BC">
        <w:t xml:space="preserve">llowing major findings are taken from the draft assessment report on eight CAMPs undertaken since 2001: </w:t>
      </w:r>
    </w:p>
    <w:p w:rsidR="00DA4E23" w:rsidRDefault="003F0743" w:rsidP="00490409">
      <w:r>
        <w:rPr>
          <w:noProof/>
          <w:lang w:val="hr-HR" w:eastAsia="hr-HR"/>
        </w:rPr>
      </w:r>
      <w:r w:rsidR="00B25867" w:rsidRPr="003F0743">
        <w:rPr>
          <w:noProof/>
          <w:lang w:val="hr-HR" w:eastAsia="hr-HR"/>
        </w:rPr>
        <w:pict>
          <v:shape id="_x0000_s1040" type="#_x0000_t202" style="width:473.4pt;height:110.55pt;visibility:visible;mso-position-horizontal-relative:char;mso-position-vertical-relative:line" fillcolor="#c6d9f1 [671]" stroked="f">
            <v:textbox style="mso-fit-shape-to-text:t">
              <w:txbxContent>
                <w:p w:rsidR="001646F9" w:rsidRPr="00DA4E23" w:rsidRDefault="001646F9" w:rsidP="00DA4E23">
                  <w:pPr>
                    <w:ind w:left="283" w:right="283"/>
                    <w:rPr>
                      <w:i/>
                    </w:rPr>
                  </w:pPr>
                  <w:r w:rsidRPr="00DA4E23">
                    <w:rPr>
                      <w:i/>
                    </w:rPr>
                    <w:t>“The majority of CAMP projects fully (or nearly) achieved their local objectives.</w:t>
                  </w:r>
                </w:p>
                <w:p w:rsidR="001646F9" w:rsidRPr="00DA4E23" w:rsidRDefault="001646F9" w:rsidP="00A533DF">
                  <w:pPr>
                    <w:numPr>
                      <w:ilvl w:val="0"/>
                      <w:numId w:val="2"/>
                    </w:numPr>
                    <w:spacing w:before="80"/>
                    <w:ind w:left="1134" w:right="283"/>
                    <w:rPr>
                      <w:i/>
                    </w:rPr>
                  </w:pPr>
                  <w:r w:rsidRPr="00DA4E23">
                    <w:rPr>
                      <w:i/>
                    </w:rPr>
                    <w:t>Association of stakeholders has usually been very good, even when they had not been fully engaged in the project design.</w:t>
                  </w:r>
                </w:p>
                <w:p w:rsidR="001646F9" w:rsidRPr="00DA4E23" w:rsidRDefault="001646F9" w:rsidP="00A533DF">
                  <w:pPr>
                    <w:numPr>
                      <w:ilvl w:val="0"/>
                      <w:numId w:val="2"/>
                    </w:numPr>
                    <w:spacing w:before="80"/>
                    <w:ind w:left="1134" w:right="283"/>
                    <w:rPr>
                      <w:i/>
                    </w:rPr>
                  </w:pPr>
                  <w:r w:rsidRPr="00DA4E23">
                    <w:rPr>
                      <w:i/>
                    </w:rPr>
                    <w:t>During their lifetime, all projects created a coastal community and produced a more or less inclusive vision of the desired future for the area.</w:t>
                  </w:r>
                </w:p>
                <w:p w:rsidR="001646F9" w:rsidRPr="00DA4E23" w:rsidRDefault="001646F9" w:rsidP="00A533DF">
                  <w:pPr>
                    <w:numPr>
                      <w:ilvl w:val="0"/>
                      <w:numId w:val="2"/>
                    </w:numPr>
                    <w:spacing w:before="80"/>
                    <w:ind w:left="1134" w:right="283"/>
                    <w:rPr>
                      <w:i/>
                    </w:rPr>
                  </w:pPr>
                  <w:r w:rsidRPr="00DA4E23">
                    <w:rPr>
                      <w:i/>
                    </w:rPr>
                    <w:t>During their lifetime, all the projects contributed to demonstrating the relevance of an ICZM approach and developed implementation capacity of ICZM at local level.</w:t>
                  </w:r>
                </w:p>
                <w:p w:rsidR="001646F9" w:rsidRPr="00DA4E23" w:rsidRDefault="001646F9" w:rsidP="00A533DF">
                  <w:pPr>
                    <w:numPr>
                      <w:ilvl w:val="0"/>
                      <w:numId w:val="2"/>
                    </w:numPr>
                    <w:spacing w:before="80"/>
                    <w:ind w:left="1134" w:right="283"/>
                    <w:rPr>
                      <w:i/>
                    </w:rPr>
                  </w:pPr>
                  <w:r w:rsidRPr="00DA4E23">
                    <w:rPr>
                      <w:i/>
                    </w:rPr>
                    <w:t>Given their cost (very limited) and their duration (often only 1.5 to 2 years of effective working) they have proved very efficient.</w:t>
                  </w:r>
                </w:p>
                <w:p w:rsidR="001646F9" w:rsidRPr="00DA4E23" w:rsidRDefault="001646F9" w:rsidP="00A533DF">
                  <w:pPr>
                    <w:numPr>
                      <w:ilvl w:val="0"/>
                      <w:numId w:val="2"/>
                    </w:numPr>
                    <w:spacing w:before="80"/>
                    <w:ind w:left="1134" w:right="283"/>
                    <w:rPr>
                      <w:i/>
                    </w:rPr>
                  </w:pPr>
                  <w:r w:rsidRPr="00DA4E23">
                    <w:rPr>
                      <w:i/>
                    </w:rPr>
                    <w:t>There was weak follow-on in most of the projects, except where from its inception the project has been designed as a support for the development of high level coastal strategy or policy, and hence an institution has been committed to long-term implementation of the project.</w:t>
                  </w:r>
                </w:p>
                <w:p w:rsidR="001646F9" w:rsidRPr="00DA4E23" w:rsidRDefault="001646F9" w:rsidP="00A533DF">
                  <w:pPr>
                    <w:numPr>
                      <w:ilvl w:val="0"/>
                      <w:numId w:val="2"/>
                    </w:numPr>
                    <w:spacing w:before="80"/>
                    <w:ind w:left="1134" w:right="283"/>
                    <w:rPr>
                      <w:i/>
                    </w:rPr>
                  </w:pPr>
                  <w:r w:rsidRPr="00DA4E23">
                    <w:rPr>
                      <w:i/>
                    </w:rPr>
                    <w:t>Despite the success of individual projects in meeting their planned objectives, they share some general limitations</w:t>
                  </w:r>
                  <w:r w:rsidRPr="00DA4E23" w:rsidDel="00F42C6F">
                    <w:rPr>
                      <w:i/>
                    </w:rPr>
                    <w:t xml:space="preserve"> </w:t>
                  </w:r>
                  <w:r w:rsidRPr="00DA4E23">
                    <w:rPr>
                      <w:i/>
                    </w:rPr>
                    <w:t>in terms of their lack of sustainability and limited contribution to the dissemination of ICZM in their countries, as well as regionally/internationally. Although the memory of purely local projects is kept, the capacity they built is lost by institutions within a few years.</w:t>
                  </w:r>
                </w:p>
                <w:p w:rsidR="001646F9" w:rsidRPr="00DA4E23" w:rsidRDefault="001646F9" w:rsidP="00A533DF">
                  <w:pPr>
                    <w:numPr>
                      <w:ilvl w:val="0"/>
                      <w:numId w:val="2"/>
                    </w:numPr>
                    <w:spacing w:before="80"/>
                    <w:ind w:left="1134" w:right="283"/>
                    <w:rPr>
                      <w:i/>
                    </w:rPr>
                  </w:pPr>
                  <w:r w:rsidRPr="00DA4E23">
                    <w:rPr>
                      <w:i/>
                    </w:rPr>
                    <w:t>In terms of long term impacts, only those projects explicitly linked to institutional initiatives (changes in legislation and/or management strategies) had real persistent outcomes. “Standalone” local projects that were not integrated within national approaches towards coastal management vanish through a lack of institutional support (e.g. governance, funding).</w:t>
                  </w:r>
                </w:p>
                <w:p w:rsidR="001646F9" w:rsidRPr="00DA4E23" w:rsidRDefault="001646F9" w:rsidP="00A533DF">
                  <w:pPr>
                    <w:numPr>
                      <w:ilvl w:val="0"/>
                      <w:numId w:val="2"/>
                    </w:numPr>
                    <w:spacing w:before="80"/>
                    <w:ind w:left="1134" w:right="283"/>
                    <w:rPr>
                      <w:i/>
                    </w:rPr>
                  </w:pPr>
                  <w:r w:rsidRPr="00DA4E23">
                    <w:rPr>
                      <w:i/>
                    </w:rPr>
                    <w:t>Where projects did not result in “mainstreaming” ICZM into policies or strategies, dissemination across sectors and organisations was limited leading to a reduced impact.</w:t>
                  </w:r>
                </w:p>
                <w:p w:rsidR="001646F9" w:rsidRPr="00DA4E23" w:rsidRDefault="001646F9" w:rsidP="00DA4E23">
                  <w:pPr>
                    <w:ind w:left="283" w:right="283"/>
                    <w:rPr>
                      <w:i/>
                    </w:rPr>
                  </w:pPr>
                  <w:r w:rsidRPr="00DA4E23">
                    <w:rPr>
                      <w:i/>
                    </w:rPr>
                    <w:t>Overall even if it could not completely solve the structural problem of changing policies through projects, the CAMP has proved an effective instrument to promote concepts of ICZM, and, in general, has led to a lasting institutional memory that permeates organisational practices beyond the lifetime of individual projects. Although there have been many institutional and technical changes that have taken place during the 25 years since the CAMP programme was launched, the assessment found there is still need, and demand, for at national and regional levels for a programme to support the development of coastal management and integrated approaches across the Mediterranean.“</w:t>
                  </w:r>
                </w:p>
              </w:txbxContent>
            </v:textbox>
            <w10:wrap type="none"/>
            <w10:anchorlock/>
          </v:shape>
        </w:pict>
      </w:r>
    </w:p>
    <w:p w:rsidR="00DA4E23" w:rsidRDefault="00DA4E23" w:rsidP="00490409"/>
    <w:p w:rsidR="002C645B" w:rsidRPr="007A658E" w:rsidRDefault="0089451B" w:rsidP="001C390C">
      <w:pPr>
        <w:pStyle w:val="Heading1"/>
      </w:pPr>
      <w:bookmarkStart w:id="39" w:name="_Toc417980986"/>
      <w:r w:rsidRPr="007A658E">
        <w:lastRenderedPageBreak/>
        <w:t>CONCLUSION</w:t>
      </w:r>
      <w:bookmarkEnd w:id="39"/>
      <w:r w:rsidRPr="007A658E">
        <w:t xml:space="preserve"> </w:t>
      </w:r>
    </w:p>
    <w:p w:rsidR="001F7A12" w:rsidRDefault="001F7A12" w:rsidP="00490409">
      <w:pPr>
        <w:sectPr w:rsidR="001F7A12" w:rsidSect="002B114D">
          <w:type w:val="continuous"/>
          <w:pgSz w:w="11913" w:h="16834" w:code="9"/>
          <w:pgMar w:top="1134" w:right="1021" w:bottom="1134" w:left="1418" w:header="720" w:footer="454" w:gutter="0"/>
          <w:cols w:space="720"/>
          <w:docGrid w:linePitch="360"/>
        </w:sectPr>
      </w:pPr>
    </w:p>
    <w:p w:rsidR="002C645B" w:rsidRDefault="006F5C8D" w:rsidP="00A11A43">
      <w:pPr>
        <w:spacing w:before="0"/>
      </w:pPr>
      <w:r w:rsidRPr="00FC07BC">
        <w:lastRenderedPageBreak/>
        <w:t xml:space="preserve">The implementation of the Action Plan has been quite a challenge for all: CPs, PAP/RAC and the entire UNEP/MAP. </w:t>
      </w:r>
      <w:r w:rsidR="00BA0BA9" w:rsidRPr="00FC07BC">
        <w:t xml:space="preserve">In order to advance with it, </w:t>
      </w:r>
      <w:r w:rsidR="006477F0" w:rsidRPr="00FC07BC">
        <w:t>PAP/RAC had to invest a lot of effort to mobilise external resources due to the scarcity of the MTF funds that all UNEP/MAP components have to cope with</w:t>
      </w:r>
      <w:r w:rsidR="00B37EC1" w:rsidRPr="00FC07BC">
        <w:t xml:space="preserve"> and the economic crisis that almost all CPs have been facing over years</w:t>
      </w:r>
      <w:r w:rsidR="006477F0" w:rsidRPr="00FC07BC">
        <w:t xml:space="preserve">. Without </w:t>
      </w:r>
      <w:r w:rsidR="00BA0BA9" w:rsidRPr="00FC07BC">
        <w:t xml:space="preserve">these </w:t>
      </w:r>
      <w:r w:rsidR="006477F0" w:rsidRPr="00FC07BC">
        <w:t xml:space="preserve">external resources and without efficient partnership forged with other Mediterranean actors, these results could not have been possible. Not to forget the crucial role of FPs – the more they are dynamic and responsive, the more PAP/RAC can be successful not only in their countries but in the regional endeavours as well. </w:t>
      </w:r>
    </w:p>
    <w:p w:rsidR="00560DB4" w:rsidRDefault="00BA0BA9" w:rsidP="00560DB4">
      <w:r w:rsidRPr="00FC07BC">
        <w:t>As shown in the previous chapters, good progress has been made. What could not be done</w:t>
      </w:r>
      <w:r w:rsidR="00AF10AE" w:rsidRPr="00FC07BC">
        <w:t xml:space="preserve"> will</w:t>
      </w:r>
      <w:r w:rsidRPr="00FC07BC">
        <w:t xml:space="preserve"> </w:t>
      </w:r>
      <w:r w:rsidR="006477F0" w:rsidRPr="00FC07BC">
        <w:t>remain</w:t>
      </w:r>
      <w:r w:rsidRPr="00FC07BC">
        <w:t xml:space="preserve"> a</w:t>
      </w:r>
      <w:r w:rsidR="006477F0" w:rsidRPr="00FC07BC">
        <w:t xml:space="preserve"> challenge for the future. To fill the gaps and to keep alive its actual activities PAP/RAC will continue to closely collaborate with the </w:t>
      </w:r>
      <w:r w:rsidR="00AF10AE" w:rsidRPr="00FC07BC">
        <w:t>CPs</w:t>
      </w:r>
      <w:r w:rsidR="006477F0" w:rsidRPr="00FC07BC">
        <w:t xml:space="preserve"> and to assist them in mobilising external resources for the implementation of ICZM. </w:t>
      </w:r>
      <w:r w:rsidR="00560DB4">
        <w:t>Besides the projects already presented in the overview, two more have started in this last year of the Action Plan</w:t>
      </w:r>
      <w:r w:rsidR="000A08B5">
        <w:t>, funded by the EU</w:t>
      </w:r>
      <w:r w:rsidR="00560DB4">
        <w:t xml:space="preserve">: </w:t>
      </w:r>
      <w:hyperlink r:id="rId82" w:history="1">
        <w:r w:rsidR="00560DB4" w:rsidRPr="00DF1DCE">
          <w:rPr>
            <w:rStyle w:val="Hyperlink"/>
          </w:rPr>
          <w:t>PORTODIMARE</w:t>
        </w:r>
      </w:hyperlink>
      <w:r w:rsidR="00560DB4" w:rsidRPr="00143B8D">
        <w:t xml:space="preserve"> aim</w:t>
      </w:r>
      <w:r w:rsidR="00560DB4">
        <w:t>ing</w:t>
      </w:r>
      <w:r w:rsidR="00560DB4" w:rsidRPr="00143B8D">
        <w:t xml:space="preserve"> at creating a common platform (Geoportal) for data, information and decision support tools focused on coastal and marine areas of the Adriatic-Ionian </w:t>
      </w:r>
      <w:r w:rsidR="00560DB4" w:rsidRPr="00FF2574">
        <w:t>Region (AIR);</w:t>
      </w:r>
      <w:r w:rsidR="00560DB4">
        <w:t xml:space="preserve"> and </w:t>
      </w:r>
      <w:hyperlink r:id="rId83" w:history="1">
        <w:r w:rsidR="00560DB4" w:rsidRPr="007427FC">
          <w:rPr>
            <w:rStyle w:val="Hyperlink"/>
          </w:rPr>
          <w:t>ADRIADAPT</w:t>
        </w:r>
      </w:hyperlink>
      <w:r w:rsidR="00560DB4" w:rsidRPr="00143B8D">
        <w:t xml:space="preserve"> approved within the </w:t>
      </w:r>
      <w:r w:rsidR="00164F2B">
        <w:t>Interreg CBC Italy-Croatia</w:t>
      </w:r>
      <w:r w:rsidR="00560DB4" w:rsidRPr="00143B8D">
        <w:t xml:space="preserve"> call aims </w:t>
      </w:r>
      <w:r w:rsidR="00560DB4">
        <w:t>at</w:t>
      </w:r>
      <w:r w:rsidR="00560DB4" w:rsidRPr="00143B8D">
        <w:t xml:space="preserve"> ensur</w:t>
      </w:r>
      <w:r w:rsidR="00560DB4">
        <w:t>ing</w:t>
      </w:r>
      <w:r w:rsidR="00560DB4" w:rsidRPr="00143B8D">
        <w:t xml:space="preserve"> timely and spatially integrated planning for climate resilience that will support future development and reduce negative impacts from changing climate conditions to people and their livelihoods in the programme area (Croatian coastal </w:t>
      </w:r>
      <w:r w:rsidR="00560DB4" w:rsidRPr="00143B8D">
        <w:lastRenderedPageBreak/>
        <w:t>counties and Italian coastal provinces</w:t>
      </w:r>
      <w:r w:rsidR="006B62E7">
        <w:t xml:space="preserve"> as well as cities and towns in the two countries</w:t>
      </w:r>
      <w:r w:rsidR="00560DB4" w:rsidRPr="00143B8D">
        <w:t xml:space="preserve">). </w:t>
      </w:r>
    </w:p>
    <w:p w:rsidR="000A08B5" w:rsidRDefault="000A08B5" w:rsidP="000A08B5">
      <w:r>
        <w:t>The GEF funding has played a crucial role for the implementation of the Action Plan through the MedPartnership portfolio. A new package has been prepared and submitted to GEF i.e. the so-called Child Project 2.1 on ICZM within a wide MedProgramme portfolio. The Child Project 2.1 includes a set of</w:t>
      </w:r>
      <w:r w:rsidR="00560DB4" w:rsidRPr="00143B8D">
        <w:t xml:space="preserve"> regional activities aiming </w:t>
      </w:r>
      <w:r w:rsidR="00560DB4">
        <w:t>at</w:t>
      </w:r>
      <w:r w:rsidR="00560DB4" w:rsidRPr="00143B8D">
        <w:t xml:space="preserve"> support</w:t>
      </w:r>
      <w:r w:rsidR="00560DB4">
        <w:t>ing</w:t>
      </w:r>
      <w:r w:rsidR="00560DB4" w:rsidRPr="00143B8D">
        <w:t xml:space="preserve"> the ICZM Protocol ratification or implementation (including educational and awareness</w:t>
      </w:r>
      <w:r w:rsidR="00560DB4">
        <w:t>-</w:t>
      </w:r>
      <w:r w:rsidR="00560DB4" w:rsidRPr="00143B8D">
        <w:t>raising activities), individual activities</w:t>
      </w:r>
      <w:r>
        <w:t xml:space="preserve"> to </w:t>
      </w:r>
      <w:r w:rsidR="00560DB4" w:rsidRPr="00143B8D">
        <w:t>be performed in Egypt and Lebanon (National ICZM Strategies)</w:t>
      </w:r>
      <w:r>
        <w:t xml:space="preserve">, as well as </w:t>
      </w:r>
      <w:r w:rsidR="00560DB4" w:rsidRPr="00143B8D">
        <w:t>in Montenegro, Morocco and Lebanon</w:t>
      </w:r>
      <w:r>
        <w:t xml:space="preserve"> (ICZM Plans)</w:t>
      </w:r>
      <w:r w:rsidR="00560DB4" w:rsidRPr="00143B8D">
        <w:t>.</w:t>
      </w:r>
    </w:p>
    <w:p w:rsidR="00560DB4" w:rsidRPr="00143B8D" w:rsidRDefault="00560DB4" w:rsidP="00E070AD">
      <w:r w:rsidRPr="00673E54">
        <w:t>In parallel with the preparatory process for MedProgramme, the Project Document was finalized for a complementary project focusing on adaptation measures to be mainstreamed into local ICZM Plans in Morocco and Montenegro.</w:t>
      </w:r>
      <w:r w:rsidRPr="00143B8D">
        <w:t xml:space="preserve"> </w:t>
      </w:r>
    </w:p>
    <w:p w:rsidR="002C645B" w:rsidRDefault="006477F0" w:rsidP="00490409">
      <w:r w:rsidRPr="00FC07BC">
        <w:t>Let’s also hope that new opportunities will</w:t>
      </w:r>
      <w:r w:rsidR="000A08B5">
        <w:t xml:space="preserve"> continue</w:t>
      </w:r>
      <w:r w:rsidRPr="00FC07BC">
        <w:t xml:space="preserve"> appear</w:t>
      </w:r>
      <w:r w:rsidR="000A08B5">
        <w:t>ing in the years to come</w:t>
      </w:r>
      <w:r w:rsidR="00D5457E" w:rsidRPr="00FC07BC">
        <w:t xml:space="preserve"> </w:t>
      </w:r>
      <w:r w:rsidRPr="00FC07BC">
        <w:t>To be fully prepared for these opportunities and to be able to react quickly, we invite you to share with us your priorities and preferences for action with regard to ICZM.</w:t>
      </w:r>
      <w:r w:rsidR="009466BF" w:rsidRPr="00FC07BC">
        <w:t xml:space="preserve"> </w:t>
      </w:r>
    </w:p>
    <w:p w:rsidR="00AF10AE" w:rsidRPr="00FC07BC" w:rsidRDefault="009466BF" w:rsidP="00490409">
      <w:pPr>
        <w:rPr>
          <w:spacing w:val="-4"/>
        </w:rPr>
      </w:pPr>
      <w:r w:rsidRPr="00FC07BC">
        <w:t xml:space="preserve">We hope that this document can be a source of inspiration for the CPs while considering the activities they would like to implement in the </w:t>
      </w:r>
      <w:r w:rsidR="000A08B5">
        <w:t>future</w:t>
      </w:r>
      <w:r w:rsidR="00E62947" w:rsidRPr="00FC07BC">
        <w:t xml:space="preserve">. </w:t>
      </w:r>
      <w:r w:rsidRPr="00FC07BC">
        <w:rPr>
          <w:spacing w:val="-4"/>
        </w:rPr>
        <w:t>However, a</w:t>
      </w:r>
      <w:r w:rsidR="00D5457E" w:rsidRPr="00FC07BC">
        <w:rPr>
          <w:spacing w:val="-4"/>
        </w:rPr>
        <w:t xml:space="preserve">ccording to our experience and feedbacks from the Action Plan implementation period, we can already make same </w:t>
      </w:r>
      <w:r w:rsidR="00ED430D" w:rsidRPr="00FC07BC">
        <w:rPr>
          <w:spacing w:val="-4"/>
        </w:rPr>
        <w:t>suggestions</w:t>
      </w:r>
      <w:r w:rsidR="00D5457E" w:rsidRPr="00FC07BC">
        <w:rPr>
          <w:spacing w:val="-4"/>
        </w:rPr>
        <w:t>:</w:t>
      </w:r>
    </w:p>
    <w:p w:rsidR="001F7A12" w:rsidRDefault="001F7A12" w:rsidP="00A533DF">
      <w:pPr>
        <w:pStyle w:val="Nabraj"/>
        <w:numPr>
          <w:ilvl w:val="0"/>
          <w:numId w:val="1"/>
        </w:numPr>
        <w:ind w:left="284" w:hanging="284"/>
        <w:sectPr w:rsidR="001F7A12" w:rsidSect="001F7A12">
          <w:type w:val="continuous"/>
          <w:pgSz w:w="11913" w:h="16834" w:code="9"/>
          <w:pgMar w:top="1134" w:right="1021" w:bottom="1134" w:left="1418" w:header="720" w:footer="454" w:gutter="0"/>
          <w:cols w:num="2" w:space="567"/>
          <w:docGrid w:linePitch="360"/>
        </w:sectPr>
      </w:pPr>
    </w:p>
    <w:p w:rsidR="007D7644" w:rsidRPr="00DA4E23" w:rsidRDefault="007D7644" w:rsidP="00A533DF">
      <w:pPr>
        <w:pStyle w:val="Nabraj"/>
        <w:numPr>
          <w:ilvl w:val="0"/>
          <w:numId w:val="1"/>
        </w:numPr>
        <w:spacing w:before="240"/>
        <w:ind w:left="454" w:hanging="454"/>
        <w:rPr>
          <w:b/>
        </w:rPr>
      </w:pPr>
      <w:r w:rsidRPr="00FC07BC">
        <w:lastRenderedPageBreak/>
        <w:t xml:space="preserve">An additional effort would be needed by the CPs to reach the objective of the full ratification of the ICZM Protocol. In this, </w:t>
      </w:r>
      <w:r w:rsidR="00444CEC" w:rsidRPr="00FC07BC">
        <w:t>we invite them to ask for assistance with technical explanations, or to simply use the documents already produced. This practice has already yield</w:t>
      </w:r>
      <w:r w:rsidR="00852313" w:rsidRPr="00FC07BC">
        <w:t>ed</w:t>
      </w:r>
      <w:r w:rsidR="00444CEC" w:rsidRPr="00FC07BC">
        <w:t xml:space="preserve"> results in some countries.</w:t>
      </w:r>
    </w:p>
    <w:p w:rsidR="00002C70" w:rsidRPr="00DA4E23" w:rsidRDefault="001A7DC5" w:rsidP="00A533DF">
      <w:pPr>
        <w:pStyle w:val="Nabraj"/>
        <w:numPr>
          <w:ilvl w:val="0"/>
          <w:numId w:val="1"/>
        </w:numPr>
        <w:ind w:left="454" w:hanging="454"/>
        <w:rPr>
          <w:b/>
        </w:rPr>
      </w:pPr>
      <w:r w:rsidRPr="00FC07BC">
        <w:t>In this document, only the activities led within UNEP/MA</w:t>
      </w:r>
      <w:r w:rsidR="00DF74EA" w:rsidRPr="00FC07BC">
        <w:t>P</w:t>
      </w:r>
      <w:r w:rsidRPr="00FC07BC">
        <w:t xml:space="preserve"> are reported</w:t>
      </w:r>
      <w:r w:rsidR="006A30A5">
        <w:t xml:space="preserve">. </w:t>
      </w:r>
      <w:r w:rsidRPr="00FC07BC">
        <w:t>R</w:t>
      </w:r>
      <w:r w:rsidR="00002C70" w:rsidRPr="00FC07BC">
        <w:t xml:space="preserve">egular reporting on the ICZM Protocol is crucial to know the progress made with regard to its implementation but it is also a valuable source of information for PAP/RAC and UNEP/MAP on the gaps to be filled-in and the needs of the CPs. </w:t>
      </w:r>
    </w:p>
    <w:p w:rsidR="006A30A5" w:rsidRPr="003C7D21" w:rsidRDefault="007D7644" w:rsidP="00A533DF">
      <w:pPr>
        <w:pStyle w:val="Nabraj"/>
        <w:numPr>
          <w:ilvl w:val="0"/>
          <w:numId w:val="1"/>
        </w:numPr>
        <w:ind w:left="454" w:hanging="454"/>
        <w:rPr>
          <w:b/>
        </w:rPr>
      </w:pPr>
      <w:r w:rsidRPr="00FC07BC">
        <w:lastRenderedPageBreak/>
        <w:t xml:space="preserve">Given the </w:t>
      </w:r>
      <w:r w:rsidR="00A118D4" w:rsidRPr="00FC07BC">
        <w:t xml:space="preserve">proven </w:t>
      </w:r>
      <w:r w:rsidRPr="00FC07BC">
        <w:t>usefulness of CAMPs</w:t>
      </w:r>
      <w:r w:rsidR="00AF10AE" w:rsidRPr="00FC07BC">
        <w:t xml:space="preserve"> and </w:t>
      </w:r>
      <w:r w:rsidRPr="00FC07BC">
        <w:t xml:space="preserve">the interest of the countries for this kind of activity, </w:t>
      </w:r>
      <w:r w:rsidR="00AF10AE" w:rsidRPr="00FC07BC">
        <w:t xml:space="preserve">CAMPs and similar ICZM </w:t>
      </w:r>
      <w:r w:rsidR="00DF74EA" w:rsidRPr="00FC07BC">
        <w:t xml:space="preserve">demonstration </w:t>
      </w:r>
      <w:r w:rsidR="00AF10AE" w:rsidRPr="00FC07BC">
        <w:t>projects</w:t>
      </w:r>
      <w:r w:rsidRPr="00FC07BC">
        <w:t xml:space="preserve"> will remain a core instrument for the implementation of </w:t>
      </w:r>
      <w:r w:rsidR="006A30A5">
        <w:t>the ICZM Protocol</w:t>
      </w:r>
      <w:r w:rsidR="00852313" w:rsidRPr="00FC07BC">
        <w:t>,</w:t>
      </w:r>
      <w:r w:rsidR="00444CEC" w:rsidRPr="00FC07BC">
        <w:t xml:space="preserve"> i.e. </w:t>
      </w:r>
      <w:r w:rsidRPr="00FC07BC">
        <w:t xml:space="preserve">the </w:t>
      </w:r>
      <w:r w:rsidR="00444CEC" w:rsidRPr="00FC07BC">
        <w:t xml:space="preserve">mainstreaming </w:t>
      </w:r>
      <w:r w:rsidRPr="00FC07BC">
        <w:t xml:space="preserve">of the ICZM principles and </w:t>
      </w:r>
      <w:r w:rsidR="00AF10AE" w:rsidRPr="00FC07BC">
        <w:t xml:space="preserve">the improvement </w:t>
      </w:r>
      <w:r w:rsidRPr="00FC07BC">
        <w:t xml:space="preserve">of the </w:t>
      </w:r>
      <w:r w:rsidR="00444CEC" w:rsidRPr="00FC07BC">
        <w:t xml:space="preserve">coastal </w:t>
      </w:r>
      <w:r w:rsidRPr="00FC07BC">
        <w:t>management practice.</w:t>
      </w:r>
    </w:p>
    <w:p w:rsidR="00ED430D" w:rsidRPr="00DA4E23" w:rsidRDefault="001C1AE6" w:rsidP="00A533DF">
      <w:pPr>
        <w:pStyle w:val="Nabraj"/>
        <w:numPr>
          <w:ilvl w:val="0"/>
          <w:numId w:val="1"/>
        </w:numPr>
        <w:ind w:left="454" w:hanging="454"/>
        <w:rPr>
          <w:b/>
        </w:rPr>
      </w:pPr>
      <w:r w:rsidRPr="00FC07BC">
        <w:t>The e</w:t>
      </w:r>
      <w:r w:rsidR="00ED430D" w:rsidRPr="00FC07BC">
        <w:t xml:space="preserve">ver growing competition for the use of the marine space makes it necessary to </w:t>
      </w:r>
      <w:r w:rsidR="003C7D21">
        <w:t xml:space="preserve">adopt a region-wide strategic/policy document on MSP and to </w:t>
      </w:r>
      <w:r w:rsidR="00ED430D" w:rsidRPr="00FC07BC">
        <w:t xml:space="preserve">design the future CAMP and other ICZM projects in a way to include a strong </w:t>
      </w:r>
      <w:r w:rsidR="003C7D21">
        <w:t>MSP</w:t>
      </w:r>
      <w:r w:rsidR="00ED430D" w:rsidRPr="00FC07BC">
        <w:t xml:space="preserve"> component a</w:t>
      </w:r>
      <w:r w:rsidR="00AF10AE" w:rsidRPr="00FC07BC">
        <w:t>nd in particular</w:t>
      </w:r>
      <w:r w:rsidR="00ED430D" w:rsidRPr="00FC07BC">
        <w:t xml:space="preserve"> to explore the land and sea interactions including in terms of uses.</w:t>
      </w:r>
    </w:p>
    <w:p w:rsidR="00444CEC" w:rsidRPr="00DA4E23" w:rsidRDefault="00444CEC" w:rsidP="00A533DF">
      <w:pPr>
        <w:pStyle w:val="Nabraj"/>
        <w:numPr>
          <w:ilvl w:val="0"/>
          <w:numId w:val="1"/>
        </w:numPr>
        <w:ind w:left="454" w:hanging="454"/>
        <w:rPr>
          <w:b/>
        </w:rPr>
      </w:pPr>
      <w:r w:rsidRPr="00FC07BC">
        <w:t xml:space="preserve">Owing to </w:t>
      </w:r>
      <w:r w:rsidR="00AF10AE" w:rsidRPr="00FC07BC">
        <w:t xml:space="preserve">the </w:t>
      </w:r>
      <w:r w:rsidRPr="00FC07BC">
        <w:t xml:space="preserve">projects </w:t>
      </w:r>
      <w:r w:rsidR="00AF10AE" w:rsidRPr="00FC07BC">
        <w:t xml:space="preserve">implemented </w:t>
      </w:r>
      <w:r w:rsidRPr="00FC07BC">
        <w:t>at the local level, the ICZM has reached its maturity and it is time now to systematically scale it up as the strategic option. Therefore,</w:t>
      </w:r>
      <w:r w:rsidR="003C7D21" w:rsidRPr="00FC07BC" w:rsidDel="003C7D21">
        <w:t xml:space="preserve"> </w:t>
      </w:r>
      <w:r w:rsidRPr="00FC07BC">
        <w:t xml:space="preserve"> the CPs are invited to </w:t>
      </w:r>
      <w:r w:rsidR="003C7D21">
        <w:t xml:space="preserve">deplore additional efforts in order to </w:t>
      </w:r>
      <w:r w:rsidRPr="00FC07BC">
        <w:t xml:space="preserve">adopt national strategies for ICZM reflecting the provisions of the Protocol. PAP/RAC will </w:t>
      </w:r>
      <w:r w:rsidR="003C7D21">
        <w:t xml:space="preserve">continue </w:t>
      </w:r>
      <w:r w:rsidRPr="00FC07BC">
        <w:t>mobilis</w:t>
      </w:r>
      <w:r w:rsidR="003C7D21">
        <w:t>ing</w:t>
      </w:r>
      <w:r w:rsidRPr="00FC07BC">
        <w:t xml:space="preserve"> resources to accompany them in this endeavour if the interest and political will are</w:t>
      </w:r>
      <w:r w:rsidR="00597942" w:rsidRPr="00FC07BC">
        <w:t xml:space="preserve"> ensured and clearly stated.</w:t>
      </w:r>
    </w:p>
    <w:p w:rsidR="00597942" w:rsidRPr="00DA4E23" w:rsidRDefault="00597942" w:rsidP="00A533DF">
      <w:pPr>
        <w:pStyle w:val="Nabraj"/>
        <w:numPr>
          <w:ilvl w:val="0"/>
          <w:numId w:val="1"/>
        </w:numPr>
        <w:ind w:left="454" w:hanging="454"/>
        <w:rPr>
          <w:b/>
        </w:rPr>
      </w:pPr>
      <w:r w:rsidRPr="00FC07BC">
        <w:t>ICZM strategies can be an excellent management instrument for reaching sustainability in coastal zones. Therefore, they find their place within or in close relation with the strategies for sustainable development. The responsibility for both lies on the CPs but PAP/RAC and UNEP/MAP are aware of their important role in providing the support needed.</w:t>
      </w:r>
    </w:p>
    <w:p w:rsidR="00012CF7" w:rsidRPr="00DA4E23" w:rsidRDefault="006E673E" w:rsidP="00A533DF">
      <w:pPr>
        <w:pStyle w:val="Nabraj"/>
        <w:numPr>
          <w:ilvl w:val="0"/>
          <w:numId w:val="1"/>
        </w:numPr>
        <w:ind w:left="454" w:hanging="454"/>
        <w:rPr>
          <w:b/>
        </w:rPr>
      </w:pPr>
      <w:r w:rsidRPr="00FC07BC">
        <w:t xml:space="preserve">ICZM </w:t>
      </w:r>
      <w:r w:rsidR="003C7D21">
        <w:t xml:space="preserve">has an important </w:t>
      </w:r>
      <w:r w:rsidR="00DB42FD" w:rsidRPr="00FC07BC">
        <w:t xml:space="preserve"> role </w:t>
      </w:r>
      <w:r w:rsidRPr="00FC07BC">
        <w:t xml:space="preserve">in two other major UNEP/MAP processes, namely </w:t>
      </w:r>
      <w:r w:rsidR="00012CF7" w:rsidRPr="00FC07BC">
        <w:t xml:space="preserve">EcAp </w:t>
      </w:r>
      <w:r w:rsidRPr="00FC07BC">
        <w:t xml:space="preserve">and Regional Climate Change Adaptation </w:t>
      </w:r>
      <w:r w:rsidR="00DB42FD" w:rsidRPr="00FC07BC">
        <w:t>Framework</w:t>
      </w:r>
      <w:r w:rsidRPr="00FC07BC">
        <w:t>.</w:t>
      </w:r>
      <w:r w:rsidR="00DB42FD" w:rsidRPr="00FC07BC">
        <w:t xml:space="preserve"> With its integrative methods and tools, it offers the most operational management mechanism for implementing and reaching the objectives of both.</w:t>
      </w:r>
    </w:p>
    <w:p w:rsidR="00673E54" w:rsidRPr="00673E54" w:rsidRDefault="001C1AE6" w:rsidP="00A533DF">
      <w:pPr>
        <w:pStyle w:val="Nabraj"/>
        <w:numPr>
          <w:ilvl w:val="0"/>
          <w:numId w:val="1"/>
        </w:numPr>
        <w:ind w:left="454" w:hanging="454"/>
        <w:rPr>
          <w:b/>
        </w:rPr>
      </w:pPr>
      <w:r w:rsidRPr="00FC07BC">
        <w:t xml:space="preserve">The </w:t>
      </w:r>
      <w:r w:rsidR="00002C70" w:rsidRPr="00FC07BC">
        <w:t>Mediterranean governance on ICZM is crucial for its success. A combination of elements</w:t>
      </w:r>
      <w:r w:rsidR="007F0840">
        <w:t>: the expected adoption of the Common Regional Framework for ICZM, boosting of the UNEP/MAP IT platform, governance mechanisms</w:t>
      </w:r>
      <w:r w:rsidR="00002C70" w:rsidRPr="00FC07BC">
        <w:t xml:space="preserve"> developed in previous or on-going projects (</w:t>
      </w:r>
      <w:r w:rsidR="007F0840">
        <w:t xml:space="preserve">such as CAMPs, </w:t>
      </w:r>
      <w:r w:rsidR="00002C70" w:rsidRPr="00FC07BC">
        <w:t>PEGASO</w:t>
      </w:r>
      <w:r w:rsidR="009466BF" w:rsidRPr="00FC07BC">
        <w:t xml:space="preserve">, </w:t>
      </w:r>
      <w:r w:rsidR="00D55076" w:rsidRPr="00FC07BC">
        <w:t>“</w:t>
      </w:r>
      <w:r w:rsidR="009466BF" w:rsidRPr="00FC07BC">
        <w:t>MedPartnership</w:t>
      </w:r>
      <w:r w:rsidR="00D55076" w:rsidRPr="00FC07BC">
        <w:t>”</w:t>
      </w:r>
      <w:r w:rsidR="00F748AA">
        <w:t>, etc.</w:t>
      </w:r>
      <w:r w:rsidR="009466BF" w:rsidRPr="00FC07BC">
        <w:t>) and the initiative promoted mainly by the recent CAMPs towards the establishment of an official network</w:t>
      </w:r>
      <w:r w:rsidR="00F748AA">
        <w:t>,</w:t>
      </w:r>
      <w:r w:rsidR="009466BF" w:rsidRPr="00FC07BC">
        <w:t xml:space="preserve"> can make an important step forward in boosting the regional governance mechanism</w:t>
      </w:r>
      <w:r w:rsidR="00673E54">
        <w:t>.</w:t>
      </w:r>
    </w:p>
    <w:p w:rsidR="00673E54" w:rsidRDefault="00673E54" w:rsidP="00673E54">
      <w:pPr>
        <w:spacing w:before="0"/>
      </w:pPr>
    </w:p>
    <w:p w:rsidR="00673E54" w:rsidRPr="00673E54" w:rsidRDefault="00673E54" w:rsidP="00673E54">
      <w:pPr>
        <w:spacing w:before="0"/>
        <w:rPr>
          <w:b/>
        </w:rPr>
      </w:pPr>
      <w:bookmarkStart w:id="40" w:name="_GoBack"/>
      <w:bookmarkEnd w:id="40"/>
      <w:r w:rsidRPr="00673E54">
        <w:rPr>
          <w:b/>
        </w:rPr>
        <w:t>We are optimistic that even in the future the positive trend with ICZM will continue, in particular through the expected adoption and the implementation of the Common Regional Framework for ICZM and the Action Plan contained in it. The critical mass of people, knowledge and experience is constantly growing and, if economic and political situation is to improve, we believe that the CPs will have more resources and energy to dedicate to the enhancement of the management of the precious coastal and marine space.</w:t>
      </w:r>
      <w:r w:rsidRPr="00673E54" w:rsidDel="001C1AE6">
        <w:rPr>
          <w:b/>
        </w:rPr>
        <w:t xml:space="preserve"> </w:t>
      </w:r>
    </w:p>
    <w:p w:rsidR="002C645B" w:rsidRPr="00DA4E23" w:rsidRDefault="00A11A43" w:rsidP="00673E54">
      <w:pPr>
        <w:pStyle w:val="Nabraj"/>
        <w:rPr>
          <w:b/>
        </w:rPr>
      </w:pPr>
      <w:r>
        <w:br/>
      </w:r>
    </w:p>
    <w:sectPr w:rsidR="002C645B" w:rsidRPr="00DA4E23" w:rsidSect="002B114D">
      <w:type w:val="continuous"/>
      <w:pgSz w:w="11913" w:h="16834" w:code="9"/>
      <w:pgMar w:top="1134" w:right="1021" w:bottom="1134" w:left="1418" w:header="720" w:footer="45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513A" w:rsidRDefault="0037513A">
      <w:r>
        <w:separator/>
      </w:r>
    </w:p>
  </w:endnote>
  <w:endnote w:type="continuationSeparator" w:id="0">
    <w:p w:rsidR="0037513A" w:rsidRDefault="0037513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EE"/>
    <w:family w:val="swiss"/>
    <w:pitch w:val="variable"/>
    <w:sig w:usb0="A00002EF" w:usb1="4000A44B" w:usb2="00000000" w:usb3="00000000" w:csb0="0000019F" w:csb1="00000000"/>
    <w:embedRegular r:id="rId1" w:fontKey="{32B718A8-304B-4C5F-ADF5-C1DA8758DC69}"/>
    <w:embedBold r:id="rId2" w:fontKey="{B77F6805-FB93-44E5-80D7-F687852950F5}"/>
    <w:embedItalic r:id="rId3" w:fontKey="{6A9E962C-8073-4F5E-A778-24B0FD54BEFA}"/>
    <w:embedBoldItalic r:id="rId4" w:fontKey="{7DE00E5F-2D0D-478D-A328-0E16C53EEFBE}"/>
  </w:font>
  <w:font w:name="Arial">
    <w:panose1 w:val="020B0604020202020204"/>
    <w:charset w:val="EE"/>
    <w:family w:val="swiss"/>
    <w:pitch w:val="variable"/>
    <w:sig w:usb0="20002A87" w:usb1="00000000" w:usb2="00000000" w:usb3="00000000" w:csb0="000001FF" w:csb1="00000000"/>
  </w:font>
  <w:font w:name="SerpentineDBol">
    <w:altName w:val="Calibri"/>
    <w:charset w:val="00"/>
    <w:family w:val="swiss"/>
    <w:pitch w:val="variable"/>
    <w:sig w:usb0="00000007" w:usb1="00000000" w:usb2="00000000" w:usb3="00000000" w:csb0="00000013" w:csb1="00000000"/>
  </w:font>
  <w:font w:name="Cambria">
    <w:panose1 w:val="02040503050406030204"/>
    <w:charset w:val="EE"/>
    <w:family w:val="roman"/>
    <w:pitch w:val="variable"/>
    <w:sig w:usb0="E00002FF" w:usb1="400004FF" w:usb2="00000000" w:usb3="00000000" w:csb0="0000019F" w:csb1="00000000"/>
    <w:embedRegular r:id="rId5" w:fontKey="{9E31D19B-B81A-46B7-A7C8-2CB3F802BCB0}"/>
    <w:embedBold r:id="rId6" w:fontKey="{324E9972-9F57-477C-A6BB-526C3F9FCB21}"/>
    <w:embedBoldItalic r:id="rId7" w:fontKey="{415E0D54-1854-40DA-BC6E-980D083008B9}"/>
  </w:font>
  <w:font w:name="Calibri">
    <w:panose1 w:val="020F0502020204030204"/>
    <w:charset w:val="EE"/>
    <w:family w:val="swiss"/>
    <w:pitch w:val="variable"/>
    <w:sig w:usb0="E00002FF" w:usb1="4000ACFF" w:usb2="00000001" w:usb3="00000000" w:csb0="0000019F" w:csb1="00000000"/>
    <w:embedRegular r:id="rId8" w:fontKey="{5A78B33A-8417-4E55-A21D-7FFE97330D35}"/>
    <w:embedBold r:id="rId9" w:fontKey="{0F4379E9-CBBE-4B24-8C04-DF1EFC185664}"/>
    <w:embedItalic r:id="rId10" w:fontKey="{DCBE5629-40DA-488A-823F-D8FE56B09E2C}"/>
  </w:font>
  <w:font w:name="Tahoma">
    <w:panose1 w:val="020B0604030504040204"/>
    <w:charset w:val="EE"/>
    <w:family w:val="swiss"/>
    <w:pitch w:val="variable"/>
    <w:sig w:usb0="E1002EFF" w:usb1="C000605B" w:usb2="00000029" w:usb3="00000000" w:csb0="000101FF" w:csb1="00000000"/>
    <w:embedRegular r:id="rId11" w:fontKey="{5604625D-5B82-4685-B899-F5A52DDB0FA2}"/>
  </w:font>
  <w:font w:name="Calibri,Bold">
    <w:altName w:val="Calibri"/>
    <w:panose1 w:val="00000000000000000000"/>
    <w:charset w:val="EE"/>
    <w:family w:val="auto"/>
    <w:notTrueType/>
    <w:pitch w:val="default"/>
    <w:sig w:usb0="00000005" w:usb1="00000000" w:usb2="00000000" w:usb3="00000000" w:csb0="00000002" w:csb1="00000000"/>
  </w:font>
  <w:font w:name="DINCE-Bold">
    <w:altName w:val="Calibri"/>
    <w:charset w:val="EE"/>
    <w:family w:val="auto"/>
    <w:pitch w:val="variable"/>
    <w:sig w:usb0="80000027" w:usb1="00000000" w:usb2="00000000" w:usb3="00000000" w:csb0="00000002" w:csb1="00000000"/>
  </w:font>
  <w:font w:name="DINCE-Black">
    <w:altName w:val="Calibri"/>
    <w:charset w:val="EE"/>
    <w:family w:val="auto"/>
    <w:pitch w:val="variable"/>
    <w:sig w:usb0="80000027"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44310487"/>
      <w:docPartObj>
        <w:docPartGallery w:val="Page Numbers (Bottom of Page)"/>
        <w:docPartUnique/>
      </w:docPartObj>
    </w:sdtPr>
    <w:sdtEndPr>
      <w:rPr>
        <w:rFonts w:ascii="SerpentineDBol" w:hAnsi="SerpentineDBol"/>
        <w:b/>
        <w:sz w:val="32"/>
        <w:szCs w:val="32"/>
      </w:rPr>
    </w:sdtEndPr>
    <w:sdtContent>
      <w:p w:rsidR="001646F9" w:rsidRPr="007A658E" w:rsidRDefault="003F0743" w:rsidP="007A658E">
        <w:pPr>
          <w:pStyle w:val="Footer"/>
          <w:pBdr>
            <w:top w:val="single" w:sz="8" w:space="4" w:color="C00000"/>
          </w:pBdr>
          <w:jc w:val="right"/>
          <w:rPr>
            <w:rFonts w:ascii="SerpentineDBol" w:hAnsi="SerpentineDBol"/>
            <w:b/>
            <w:sz w:val="32"/>
            <w:szCs w:val="32"/>
          </w:rPr>
        </w:pPr>
        <w:r w:rsidRPr="007A658E">
          <w:rPr>
            <w:rFonts w:ascii="SerpentineDBol" w:hAnsi="SerpentineDBol"/>
            <w:b/>
            <w:sz w:val="32"/>
            <w:szCs w:val="32"/>
          </w:rPr>
          <w:fldChar w:fldCharType="begin"/>
        </w:r>
        <w:r w:rsidR="001646F9" w:rsidRPr="007A658E">
          <w:rPr>
            <w:rFonts w:ascii="SerpentineDBol" w:hAnsi="SerpentineDBol"/>
            <w:b/>
            <w:sz w:val="32"/>
            <w:szCs w:val="32"/>
          </w:rPr>
          <w:instrText xml:space="preserve"> PAGE   \* MERGEFORMAT </w:instrText>
        </w:r>
        <w:r w:rsidRPr="007A658E">
          <w:rPr>
            <w:rFonts w:ascii="SerpentineDBol" w:hAnsi="SerpentineDBol"/>
            <w:b/>
            <w:sz w:val="32"/>
            <w:szCs w:val="32"/>
          </w:rPr>
          <w:fldChar w:fldCharType="separate"/>
        </w:r>
        <w:r w:rsidR="00C82F23">
          <w:rPr>
            <w:rFonts w:ascii="SerpentineDBol" w:hAnsi="SerpentineDBol"/>
            <w:b/>
            <w:noProof/>
            <w:sz w:val="32"/>
            <w:szCs w:val="32"/>
          </w:rPr>
          <w:t>11</w:t>
        </w:r>
        <w:r w:rsidRPr="007A658E">
          <w:rPr>
            <w:rFonts w:ascii="SerpentineDBol" w:hAnsi="SerpentineDBol"/>
            <w:b/>
            <w:sz w:val="32"/>
            <w:szCs w:val="32"/>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126168"/>
      <w:docPartObj>
        <w:docPartGallery w:val="Page Numbers (Bottom of Page)"/>
        <w:docPartUnique/>
      </w:docPartObj>
    </w:sdtPr>
    <w:sdtEndPr>
      <w:rPr>
        <w:rFonts w:ascii="SerpentineDBol" w:hAnsi="SerpentineDBol"/>
        <w:b/>
        <w:sz w:val="32"/>
        <w:szCs w:val="32"/>
      </w:rPr>
    </w:sdtEndPr>
    <w:sdtContent>
      <w:p w:rsidR="001646F9" w:rsidRPr="007A658E" w:rsidRDefault="003F0743" w:rsidP="007A658E">
        <w:pPr>
          <w:pStyle w:val="Footer"/>
          <w:pBdr>
            <w:top w:val="single" w:sz="8" w:space="4" w:color="C00000"/>
          </w:pBdr>
          <w:rPr>
            <w:rFonts w:ascii="SerpentineDBol" w:hAnsi="SerpentineDBol"/>
            <w:b/>
            <w:sz w:val="32"/>
            <w:szCs w:val="32"/>
          </w:rPr>
        </w:pPr>
        <w:r w:rsidRPr="007A658E">
          <w:rPr>
            <w:rFonts w:ascii="SerpentineDBol" w:hAnsi="SerpentineDBol"/>
            <w:b/>
            <w:sz w:val="32"/>
            <w:szCs w:val="32"/>
          </w:rPr>
          <w:fldChar w:fldCharType="begin"/>
        </w:r>
        <w:r w:rsidR="001646F9" w:rsidRPr="007A658E">
          <w:rPr>
            <w:rFonts w:ascii="SerpentineDBol" w:hAnsi="SerpentineDBol"/>
            <w:b/>
            <w:sz w:val="32"/>
            <w:szCs w:val="32"/>
          </w:rPr>
          <w:instrText xml:space="preserve"> PAGE   \* MERGEFORMAT </w:instrText>
        </w:r>
        <w:r w:rsidRPr="007A658E">
          <w:rPr>
            <w:rFonts w:ascii="SerpentineDBol" w:hAnsi="SerpentineDBol"/>
            <w:b/>
            <w:sz w:val="32"/>
            <w:szCs w:val="32"/>
          </w:rPr>
          <w:fldChar w:fldCharType="separate"/>
        </w:r>
        <w:r w:rsidR="00C82F23">
          <w:rPr>
            <w:rFonts w:ascii="SerpentineDBol" w:hAnsi="SerpentineDBol"/>
            <w:b/>
            <w:noProof/>
            <w:sz w:val="32"/>
            <w:szCs w:val="32"/>
          </w:rPr>
          <w:t>12</w:t>
        </w:r>
        <w:r w:rsidRPr="007A658E">
          <w:rPr>
            <w:rFonts w:ascii="SerpentineDBol" w:hAnsi="SerpentineDBol"/>
            <w:b/>
            <w:sz w:val="32"/>
            <w:szCs w:val="32"/>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513A" w:rsidRDefault="0037513A">
      <w:r>
        <w:separator/>
      </w:r>
    </w:p>
  </w:footnote>
  <w:footnote w:type="continuationSeparator" w:id="0">
    <w:p w:rsidR="0037513A" w:rsidRDefault="0037513A">
      <w:r>
        <w:continuationSeparator/>
      </w:r>
    </w:p>
  </w:footnote>
  <w:footnote w:id="1">
    <w:p w:rsidR="001646F9" w:rsidRPr="00B21F74" w:rsidRDefault="001646F9">
      <w:pPr>
        <w:pStyle w:val="FootnoteText"/>
        <w:rPr>
          <w:rFonts w:ascii="Corbel" w:hAnsi="Corbel"/>
          <w:spacing w:val="-4"/>
          <w:lang w:val="hr-HR"/>
        </w:rPr>
      </w:pPr>
      <w:r w:rsidRPr="000E7AEC">
        <w:rPr>
          <w:rStyle w:val="FootnoteReference"/>
          <w:rFonts w:ascii="Corbel" w:hAnsi="Corbel"/>
          <w:spacing w:val="-4"/>
        </w:rPr>
        <w:footnoteRef/>
      </w:r>
      <w:r w:rsidRPr="000E7AEC">
        <w:rPr>
          <w:rFonts w:ascii="Corbel" w:hAnsi="Corbel"/>
          <w:spacing w:val="-4"/>
          <w:lang w:val="hr-HR"/>
        </w:rPr>
        <w:t xml:space="preserve"> </w:t>
      </w:r>
      <w:hyperlink r:id="rId1" w:history="1">
        <w:r w:rsidRPr="00B21F74">
          <w:rPr>
            <w:rStyle w:val="Hyperlink"/>
            <w:rFonts w:ascii="Corbel" w:hAnsi="Corbel" w:cs="Arial"/>
            <w:spacing w:val="-4"/>
            <w:sz w:val="18"/>
            <w:szCs w:val="18"/>
            <w:lang w:val="hr-HR"/>
          </w:rPr>
          <w:t>http://www.pegasoproject.eu/images/stories/WP2/D2.2A_</w:t>
        </w:r>
        <w:r>
          <w:rPr>
            <w:rStyle w:val="Hyperlink"/>
            <w:rFonts w:ascii="Corbel" w:hAnsi="Corbel" w:cs="Arial"/>
            <w:spacing w:val="-4"/>
            <w:sz w:val="18"/>
            <w:szCs w:val="18"/>
            <w:lang w:val="hr-HR"/>
          </w:rPr>
          <w:t xml:space="preserve"> </w:t>
        </w:r>
        <w:r w:rsidRPr="00B21F74">
          <w:rPr>
            <w:rStyle w:val="Hyperlink"/>
            <w:rFonts w:ascii="Corbel" w:hAnsi="Corbel" w:cs="Arial"/>
            <w:spacing w:val="-4"/>
            <w:sz w:val="18"/>
            <w:szCs w:val="18"/>
            <w:lang w:val="hr-HR"/>
          </w:rPr>
          <w:t>Final%20global%20results%20of%20the%20stock-taking.pdf</w:t>
        </w:r>
      </w:hyperlink>
      <w:r w:rsidRPr="00B21F74">
        <w:rPr>
          <w:rFonts w:ascii="Corbel" w:hAnsi="Corbel"/>
          <w:spacing w:val="-4"/>
          <w:lang w:val="hr-HR"/>
        </w:rP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83C61"/>
    <w:multiLevelType w:val="hybridMultilevel"/>
    <w:tmpl w:val="3A8441F6"/>
    <w:lvl w:ilvl="0" w:tplc="61E294AA">
      <w:start w:val="1"/>
      <w:numFmt w:val="bullet"/>
      <w:lvlText w:val=""/>
      <w:lvlJc w:val="left"/>
      <w:pPr>
        <w:ind w:left="720" w:hanging="360"/>
      </w:pPr>
      <w:rPr>
        <w:rFonts w:ascii="Wingdings" w:hAnsi="Wingdings" w:hint="default"/>
        <w:b w:val="0"/>
        <w:i w:val="0"/>
        <w:color w:val="C0000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1F3F29"/>
    <w:multiLevelType w:val="hybridMultilevel"/>
    <w:tmpl w:val="8BD4B0D2"/>
    <w:lvl w:ilvl="0" w:tplc="61E294AA">
      <w:start w:val="1"/>
      <w:numFmt w:val="bullet"/>
      <w:lvlText w:val=""/>
      <w:lvlJc w:val="left"/>
      <w:pPr>
        <w:ind w:left="720" w:hanging="360"/>
      </w:pPr>
      <w:rPr>
        <w:rFonts w:ascii="Wingdings" w:hAnsi="Wingdings" w:hint="default"/>
        <w:b w:val="0"/>
        <w:i w:val="0"/>
        <w:color w:val="C00000"/>
        <w:sz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nsid w:val="16BC55FE"/>
    <w:multiLevelType w:val="hybridMultilevel"/>
    <w:tmpl w:val="8B68B416"/>
    <w:lvl w:ilvl="0" w:tplc="61E294AA">
      <w:start w:val="1"/>
      <w:numFmt w:val="bullet"/>
      <w:lvlText w:val=""/>
      <w:lvlJc w:val="left"/>
      <w:pPr>
        <w:ind w:left="720" w:hanging="360"/>
      </w:pPr>
      <w:rPr>
        <w:rFonts w:ascii="Wingdings" w:hAnsi="Wingdings" w:hint="default"/>
        <w:b w:val="0"/>
        <w:i w:val="0"/>
        <w:color w:val="C0000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13010E"/>
    <w:multiLevelType w:val="hybridMultilevel"/>
    <w:tmpl w:val="30C69D82"/>
    <w:lvl w:ilvl="0" w:tplc="61E294AA">
      <w:start w:val="1"/>
      <w:numFmt w:val="bullet"/>
      <w:lvlText w:val=""/>
      <w:lvlJc w:val="left"/>
      <w:pPr>
        <w:ind w:left="720" w:hanging="360"/>
      </w:pPr>
      <w:rPr>
        <w:rFonts w:ascii="Wingdings" w:hAnsi="Wingdings" w:hint="default"/>
        <w:b w:val="0"/>
        <w:i w:val="0"/>
        <w:color w:val="C0000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9265B5B"/>
    <w:multiLevelType w:val="hybridMultilevel"/>
    <w:tmpl w:val="D5B63760"/>
    <w:lvl w:ilvl="0" w:tplc="61E294AA">
      <w:start w:val="1"/>
      <w:numFmt w:val="bullet"/>
      <w:lvlText w:val=""/>
      <w:lvlJc w:val="left"/>
      <w:pPr>
        <w:ind w:left="720" w:hanging="360"/>
      </w:pPr>
      <w:rPr>
        <w:rFonts w:ascii="Wingdings" w:hAnsi="Wingdings" w:hint="default"/>
        <w:b w:val="0"/>
        <w:i w:val="0"/>
        <w:color w:val="C00000"/>
        <w:sz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nsid w:val="2CB83D75"/>
    <w:multiLevelType w:val="hybridMultilevel"/>
    <w:tmpl w:val="D44C108A"/>
    <w:lvl w:ilvl="0" w:tplc="61E294AA">
      <w:start w:val="1"/>
      <w:numFmt w:val="bullet"/>
      <w:lvlText w:val=""/>
      <w:lvlJc w:val="left"/>
      <w:pPr>
        <w:ind w:left="720" w:hanging="360"/>
      </w:pPr>
      <w:rPr>
        <w:rFonts w:ascii="Wingdings" w:hAnsi="Wingdings" w:hint="default"/>
        <w:b w:val="0"/>
        <w:i w:val="0"/>
        <w:color w:val="C0000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F5A13CD"/>
    <w:multiLevelType w:val="hybridMultilevel"/>
    <w:tmpl w:val="4F7CAF56"/>
    <w:lvl w:ilvl="0" w:tplc="0A1E7E44">
      <w:start w:val="1"/>
      <w:numFmt w:val="bullet"/>
      <w:pStyle w:val="Bullet"/>
      <w:lvlText w:val=""/>
      <w:lvlJc w:val="left"/>
      <w:pPr>
        <w:ind w:left="720" w:hanging="360"/>
      </w:pPr>
      <w:rPr>
        <w:rFonts w:ascii="Wingdings" w:hAnsi="Wingdings" w:hint="default"/>
        <w:b w:val="0"/>
        <w:i w:val="0"/>
        <w:color w:val="C00000"/>
        <w:sz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nsid w:val="41470DC2"/>
    <w:multiLevelType w:val="hybridMultilevel"/>
    <w:tmpl w:val="ED76538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nsid w:val="456157AA"/>
    <w:multiLevelType w:val="hybridMultilevel"/>
    <w:tmpl w:val="9C4EC186"/>
    <w:lvl w:ilvl="0" w:tplc="61E294AA">
      <w:start w:val="1"/>
      <w:numFmt w:val="bullet"/>
      <w:lvlText w:val=""/>
      <w:lvlJc w:val="left"/>
      <w:pPr>
        <w:ind w:left="720" w:hanging="360"/>
      </w:pPr>
      <w:rPr>
        <w:rFonts w:ascii="Wingdings" w:hAnsi="Wingdings" w:hint="default"/>
        <w:b w:val="0"/>
        <w:i w:val="0"/>
        <w:color w:val="C0000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1074186"/>
    <w:multiLevelType w:val="hybridMultilevel"/>
    <w:tmpl w:val="E9F29452"/>
    <w:lvl w:ilvl="0" w:tplc="61E294AA">
      <w:start w:val="1"/>
      <w:numFmt w:val="bullet"/>
      <w:lvlText w:val=""/>
      <w:lvlJc w:val="left"/>
      <w:pPr>
        <w:ind w:left="720" w:hanging="360"/>
      </w:pPr>
      <w:rPr>
        <w:rFonts w:ascii="Wingdings" w:hAnsi="Wingdings" w:hint="default"/>
        <w:b w:val="0"/>
        <w:i w:val="0"/>
        <w:color w:val="C00000"/>
        <w:sz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nsid w:val="53CF6329"/>
    <w:multiLevelType w:val="hybridMultilevel"/>
    <w:tmpl w:val="E1CE5008"/>
    <w:lvl w:ilvl="0" w:tplc="61E294AA">
      <w:start w:val="1"/>
      <w:numFmt w:val="bullet"/>
      <w:lvlText w:val=""/>
      <w:lvlJc w:val="left"/>
      <w:pPr>
        <w:ind w:left="1003" w:hanging="360"/>
      </w:pPr>
      <w:rPr>
        <w:rFonts w:ascii="Wingdings" w:hAnsi="Wingdings" w:hint="default"/>
        <w:b w:val="0"/>
        <w:i w:val="0"/>
        <w:color w:val="C00000"/>
        <w:sz w:val="24"/>
      </w:rPr>
    </w:lvl>
    <w:lvl w:ilvl="1" w:tplc="041A0003" w:tentative="1">
      <w:start w:val="1"/>
      <w:numFmt w:val="bullet"/>
      <w:lvlText w:val="o"/>
      <w:lvlJc w:val="left"/>
      <w:pPr>
        <w:ind w:left="1723" w:hanging="360"/>
      </w:pPr>
      <w:rPr>
        <w:rFonts w:ascii="Courier New" w:hAnsi="Courier New" w:cs="Courier New" w:hint="default"/>
      </w:rPr>
    </w:lvl>
    <w:lvl w:ilvl="2" w:tplc="041A0005" w:tentative="1">
      <w:start w:val="1"/>
      <w:numFmt w:val="bullet"/>
      <w:lvlText w:val=""/>
      <w:lvlJc w:val="left"/>
      <w:pPr>
        <w:ind w:left="2443" w:hanging="360"/>
      </w:pPr>
      <w:rPr>
        <w:rFonts w:ascii="Wingdings" w:hAnsi="Wingdings" w:hint="default"/>
      </w:rPr>
    </w:lvl>
    <w:lvl w:ilvl="3" w:tplc="041A0001" w:tentative="1">
      <w:start w:val="1"/>
      <w:numFmt w:val="bullet"/>
      <w:lvlText w:val=""/>
      <w:lvlJc w:val="left"/>
      <w:pPr>
        <w:ind w:left="3163" w:hanging="360"/>
      </w:pPr>
      <w:rPr>
        <w:rFonts w:ascii="Symbol" w:hAnsi="Symbol" w:hint="default"/>
      </w:rPr>
    </w:lvl>
    <w:lvl w:ilvl="4" w:tplc="041A0003" w:tentative="1">
      <w:start w:val="1"/>
      <w:numFmt w:val="bullet"/>
      <w:lvlText w:val="o"/>
      <w:lvlJc w:val="left"/>
      <w:pPr>
        <w:ind w:left="3883" w:hanging="360"/>
      </w:pPr>
      <w:rPr>
        <w:rFonts w:ascii="Courier New" w:hAnsi="Courier New" w:cs="Courier New" w:hint="default"/>
      </w:rPr>
    </w:lvl>
    <w:lvl w:ilvl="5" w:tplc="041A0005" w:tentative="1">
      <w:start w:val="1"/>
      <w:numFmt w:val="bullet"/>
      <w:lvlText w:val=""/>
      <w:lvlJc w:val="left"/>
      <w:pPr>
        <w:ind w:left="4603" w:hanging="360"/>
      </w:pPr>
      <w:rPr>
        <w:rFonts w:ascii="Wingdings" w:hAnsi="Wingdings" w:hint="default"/>
      </w:rPr>
    </w:lvl>
    <w:lvl w:ilvl="6" w:tplc="041A0001" w:tentative="1">
      <w:start w:val="1"/>
      <w:numFmt w:val="bullet"/>
      <w:lvlText w:val=""/>
      <w:lvlJc w:val="left"/>
      <w:pPr>
        <w:ind w:left="5323" w:hanging="360"/>
      </w:pPr>
      <w:rPr>
        <w:rFonts w:ascii="Symbol" w:hAnsi="Symbol" w:hint="default"/>
      </w:rPr>
    </w:lvl>
    <w:lvl w:ilvl="7" w:tplc="041A0003" w:tentative="1">
      <w:start w:val="1"/>
      <w:numFmt w:val="bullet"/>
      <w:lvlText w:val="o"/>
      <w:lvlJc w:val="left"/>
      <w:pPr>
        <w:ind w:left="6043" w:hanging="360"/>
      </w:pPr>
      <w:rPr>
        <w:rFonts w:ascii="Courier New" w:hAnsi="Courier New" w:cs="Courier New" w:hint="default"/>
      </w:rPr>
    </w:lvl>
    <w:lvl w:ilvl="8" w:tplc="041A0005" w:tentative="1">
      <w:start w:val="1"/>
      <w:numFmt w:val="bullet"/>
      <w:lvlText w:val=""/>
      <w:lvlJc w:val="left"/>
      <w:pPr>
        <w:ind w:left="6763" w:hanging="360"/>
      </w:pPr>
      <w:rPr>
        <w:rFonts w:ascii="Wingdings" w:hAnsi="Wingdings" w:hint="default"/>
      </w:rPr>
    </w:lvl>
  </w:abstractNum>
  <w:abstractNum w:abstractNumId="11">
    <w:nsid w:val="56F81E42"/>
    <w:multiLevelType w:val="hybridMultilevel"/>
    <w:tmpl w:val="04E2942A"/>
    <w:lvl w:ilvl="0" w:tplc="61E294AA">
      <w:start w:val="1"/>
      <w:numFmt w:val="bullet"/>
      <w:lvlText w:val=""/>
      <w:lvlJc w:val="left"/>
      <w:pPr>
        <w:ind w:left="720" w:hanging="360"/>
      </w:pPr>
      <w:rPr>
        <w:rFonts w:ascii="Wingdings" w:hAnsi="Wingdings" w:hint="default"/>
        <w:b w:val="0"/>
        <w:i w:val="0"/>
        <w:color w:val="C0000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6"/>
  </w:num>
  <w:num w:numId="4">
    <w:abstractNumId w:val="1"/>
  </w:num>
  <w:num w:numId="5">
    <w:abstractNumId w:val="0"/>
  </w:num>
  <w:num w:numId="6">
    <w:abstractNumId w:val="3"/>
  </w:num>
  <w:num w:numId="7">
    <w:abstractNumId w:val="9"/>
  </w:num>
  <w:num w:numId="8">
    <w:abstractNumId w:val="4"/>
  </w:num>
  <w:num w:numId="9">
    <w:abstractNumId w:val="11"/>
  </w:num>
  <w:num w:numId="10">
    <w:abstractNumId w:val="2"/>
  </w:num>
  <w:num w:numId="11">
    <w:abstractNumId w:val="5"/>
  </w:num>
  <w:num w:numId="12">
    <w:abstractNumId w:val="8"/>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intFractionalCharacterWidth/>
  <w:embedTrueTypeFonts/>
  <w:hideGrammaticalErrors/>
  <w:activeWritingStyle w:appName="MSWord" w:lang="en-GB" w:vendorID="8" w:dllVersion="513" w:checkStyle="1"/>
  <w:activeWritingStyle w:appName="MSWord" w:lang="it-IT" w:vendorID="3" w:dllVersion="517" w:checkStyle="1"/>
  <w:proofState w:spelling="clean"/>
  <w:defaultTabStop w:val="567"/>
  <w:hyphenationZone w:val="425"/>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17410"/>
  </w:hdrShapeDefaults>
  <w:footnotePr>
    <w:footnote w:id="-1"/>
    <w:footnote w:id="0"/>
  </w:footnotePr>
  <w:endnotePr>
    <w:endnote w:id="-1"/>
    <w:endnote w:id="0"/>
  </w:endnotePr>
  <w:compat/>
  <w:rsids>
    <w:rsidRoot w:val="00041C3E"/>
    <w:rsid w:val="0000108E"/>
    <w:rsid w:val="00001DCC"/>
    <w:rsid w:val="00002C70"/>
    <w:rsid w:val="00004FF5"/>
    <w:rsid w:val="00010901"/>
    <w:rsid w:val="00012731"/>
    <w:rsid w:val="00012CF7"/>
    <w:rsid w:val="0001764F"/>
    <w:rsid w:val="00020700"/>
    <w:rsid w:val="00024571"/>
    <w:rsid w:val="00024793"/>
    <w:rsid w:val="00024F97"/>
    <w:rsid w:val="00027AAE"/>
    <w:rsid w:val="00032383"/>
    <w:rsid w:val="00032852"/>
    <w:rsid w:val="000405D3"/>
    <w:rsid w:val="000415AA"/>
    <w:rsid w:val="00041C3E"/>
    <w:rsid w:val="0004223D"/>
    <w:rsid w:val="00046628"/>
    <w:rsid w:val="00046DC7"/>
    <w:rsid w:val="0004742E"/>
    <w:rsid w:val="000569A0"/>
    <w:rsid w:val="00056CBB"/>
    <w:rsid w:val="00070C5B"/>
    <w:rsid w:val="00081F74"/>
    <w:rsid w:val="00085E21"/>
    <w:rsid w:val="0008658B"/>
    <w:rsid w:val="000A08B5"/>
    <w:rsid w:val="000A2ED7"/>
    <w:rsid w:val="000A4500"/>
    <w:rsid w:val="000B2342"/>
    <w:rsid w:val="000C5AA1"/>
    <w:rsid w:val="000C5BAE"/>
    <w:rsid w:val="000C623F"/>
    <w:rsid w:val="000D6193"/>
    <w:rsid w:val="000E2148"/>
    <w:rsid w:val="000E3B54"/>
    <w:rsid w:val="000E7AEC"/>
    <w:rsid w:val="000F4BD5"/>
    <w:rsid w:val="00103BD8"/>
    <w:rsid w:val="001054E1"/>
    <w:rsid w:val="0011272B"/>
    <w:rsid w:val="0011348F"/>
    <w:rsid w:val="0013713D"/>
    <w:rsid w:val="00146390"/>
    <w:rsid w:val="00150EE1"/>
    <w:rsid w:val="00152EC1"/>
    <w:rsid w:val="00155DF5"/>
    <w:rsid w:val="00162ABD"/>
    <w:rsid w:val="001646F9"/>
    <w:rsid w:val="00164F2B"/>
    <w:rsid w:val="00167040"/>
    <w:rsid w:val="001757C5"/>
    <w:rsid w:val="001A07C1"/>
    <w:rsid w:val="001A0AC8"/>
    <w:rsid w:val="001A51D4"/>
    <w:rsid w:val="001A7DC5"/>
    <w:rsid w:val="001B3BF0"/>
    <w:rsid w:val="001B626D"/>
    <w:rsid w:val="001C16B4"/>
    <w:rsid w:val="001C1AE6"/>
    <w:rsid w:val="001C2408"/>
    <w:rsid w:val="001C3309"/>
    <w:rsid w:val="001C390C"/>
    <w:rsid w:val="001D5604"/>
    <w:rsid w:val="001E0423"/>
    <w:rsid w:val="001E516E"/>
    <w:rsid w:val="001E5D0D"/>
    <w:rsid w:val="001E7605"/>
    <w:rsid w:val="001F6436"/>
    <w:rsid w:val="001F7A12"/>
    <w:rsid w:val="00201016"/>
    <w:rsid w:val="002107DA"/>
    <w:rsid w:val="002113AF"/>
    <w:rsid w:val="00225248"/>
    <w:rsid w:val="0022629D"/>
    <w:rsid w:val="002272F5"/>
    <w:rsid w:val="00232263"/>
    <w:rsid w:val="0023578C"/>
    <w:rsid w:val="00235A1F"/>
    <w:rsid w:val="00235C1E"/>
    <w:rsid w:val="00240B4B"/>
    <w:rsid w:val="0024370B"/>
    <w:rsid w:val="0024676A"/>
    <w:rsid w:val="002524AD"/>
    <w:rsid w:val="00252CF6"/>
    <w:rsid w:val="002606AF"/>
    <w:rsid w:val="0026073F"/>
    <w:rsid w:val="00261775"/>
    <w:rsid w:val="00261E86"/>
    <w:rsid w:val="00282E23"/>
    <w:rsid w:val="002866C2"/>
    <w:rsid w:val="00290143"/>
    <w:rsid w:val="002934E2"/>
    <w:rsid w:val="00294E49"/>
    <w:rsid w:val="00294FAF"/>
    <w:rsid w:val="00296B89"/>
    <w:rsid w:val="00296F30"/>
    <w:rsid w:val="002A0B90"/>
    <w:rsid w:val="002A7FBA"/>
    <w:rsid w:val="002B114D"/>
    <w:rsid w:val="002B2ED0"/>
    <w:rsid w:val="002B65C5"/>
    <w:rsid w:val="002B6E9C"/>
    <w:rsid w:val="002C645B"/>
    <w:rsid w:val="002D67D2"/>
    <w:rsid w:val="002D7570"/>
    <w:rsid w:val="002D7E10"/>
    <w:rsid w:val="00314C86"/>
    <w:rsid w:val="0031551F"/>
    <w:rsid w:val="00316E4A"/>
    <w:rsid w:val="00317808"/>
    <w:rsid w:val="00317AFD"/>
    <w:rsid w:val="003205F1"/>
    <w:rsid w:val="003211D7"/>
    <w:rsid w:val="003228CA"/>
    <w:rsid w:val="003313BE"/>
    <w:rsid w:val="003379E2"/>
    <w:rsid w:val="00340D4C"/>
    <w:rsid w:val="00343293"/>
    <w:rsid w:val="00344B05"/>
    <w:rsid w:val="00360F52"/>
    <w:rsid w:val="00361381"/>
    <w:rsid w:val="00361525"/>
    <w:rsid w:val="00365E6F"/>
    <w:rsid w:val="003660FC"/>
    <w:rsid w:val="003738DD"/>
    <w:rsid w:val="0037513A"/>
    <w:rsid w:val="00375ABB"/>
    <w:rsid w:val="003807E9"/>
    <w:rsid w:val="00384F20"/>
    <w:rsid w:val="00385017"/>
    <w:rsid w:val="00385050"/>
    <w:rsid w:val="00386944"/>
    <w:rsid w:val="003A2CA8"/>
    <w:rsid w:val="003A3EB7"/>
    <w:rsid w:val="003A4BF4"/>
    <w:rsid w:val="003C7D21"/>
    <w:rsid w:val="003E570E"/>
    <w:rsid w:val="003E577F"/>
    <w:rsid w:val="003F0743"/>
    <w:rsid w:val="003F22CF"/>
    <w:rsid w:val="00417054"/>
    <w:rsid w:val="00423A4F"/>
    <w:rsid w:val="004316A8"/>
    <w:rsid w:val="00441DDC"/>
    <w:rsid w:val="00444CEC"/>
    <w:rsid w:val="004459BB"/>
    <w:rsid w:val="00455102"/>
    <w:rsid w:val="0045620F"/>
    <w:rsid w:val="0046098E"/>
    <w:rsid w:val="00464401"/>
    <w:rsid w:val="00465402"/>
    <w:rsid w:val="0046554D"/>
    <w:rsid w:val="00466066"/>
    <w:rsid w:val="00472BB3"/>
    <w:rsid w:val="004843DC"/>
    <w:rsid w:val="004849AD"/>
    <w:rsid w:val="00484AAD"/>
    <w:rsid w:val="0048602D"/>
    <w:rsid w:val="004901D5"/>
    <w:rsid w:val="00490409"/>
    <w:rsid w:val="0049185A"/>
    <w:rsid w:val="00495B24"/>
    <w:rsid w:val="0049627B"/>
    <w:rsid w:val="004A00A0"/>
    <w:rsid w:val="004B3730"/>
    <w:rsid w:val="004C0537"/>
    <w:rsid w:val="004C081E"/>
    <w:rsid w:val="004C0BEA"/>
    <w:rsid w:val="004C23C7"/>
    <w:rsid w:val="004C497E"/>
    <w:rsid w:val="004C5B35"/>
    <w:rsid w:val="004C7117"/>
    <w:rsid w:val="004D09B4"/>
    <w:rsid w:val="004D22CD"/>
    <w:rsid w:val="004D2448"/>
    <w:rsid w:val="004D2E2D"/>
    <w:rsid w:val="004D3AF5"/>
    <w:rsid w:val="004E116D"/>
    <w:rsid w:val="004E1FA6"/>
    <w:rsid w:val="004E29E5"/>
    <w:rsid w:val="004F247C"/>
    <w:rsid w:val="004F2DF4"/>
    <w:rsid w:val="004F446A"/>
    <w:rsid w:val="004F6156"/>
    <w:rsid w:val="004F742C"/>
    <w:rsid w:val="0050019C"/>
    <w:rsid w:val="00502FB3"/>
    <w:rsid w:val="0050709B"/>
    <w:rsid w:val="00511114"/>
    <w:rsid w:val="00512096"/>
    <w:rsid w:val="00514324"/>
    <w:rsid w:val="00523248"/>
    <w:rsid w:val="005234E8"/>
    <w:rsid w:val="00527C1A"/>
    <w:rsid w:val="00531B5E"/>
    <w:rsid w:val="00537B32"/>
    <w:rsid w:val="00542653"/>
    <w:rsid w:val="0055075E"/>
    <w:rsid w:val="00560DB4"/>
    <w:rsid w:val="00572BD6"/>
    <w:rsid w:val="00574228"/>
    <w:rsid w:val="00577302"/>
    <w:rsid w:val="00581D91"/>
    <w:rsid w:val="00583205"/>
    <w:rsid w:val="00586D2D"/>
    <w:rsid w:val="00586FA5"/>
    <w:rsid w:val="0059186F"/>
    <w:rsid w:val="00597942"/>
    <w:rsid w:val="005A7026"/>
    <w:rsid w:val="005B0095"/>
    <w:rsid w:val="005C7397"/>
    <w:rsid w:val="005D36F5"/>
    <w:rsid w:val="005E56EB"/>
    <w:rsid w:val="005E6B84"/>
    <w:rsid w:val="005E7BE6"/>
    <w:rsid w:val="005F45DA"/>
    <w:rsid w:val="005F6315"/>
    <w:rsid w:val="00612C27"/>
    <w:rsid w:val="00620890"/>
    <w:rsid w:val="0062361A"/>
    <w:rsid w:val="00623641"/>
    <w:rsid w:val="0062429A"/>
    <w:rsid w:val="00630D64"/>
    <w:rsid w:val="00631DF0"/>
    <w:rsid w:val="00641FA3"/>
    <w:rsid w:val="00642EE9"/>
    <w:rsid w:val="00646883"/>
    <w:rsid w:val="00647161"/>
    <w:rsid w:val="006477F0"/>
    <w:rsid w:val="00647E54"/>
    <w:rsid w:val="006517E9"/>
    <w:rsid w:val="00653833"/>
    <w:rsid w:val="00657F93"/>
    <w:rsid w:val="006613E9"/>
    <w:rsid w:val="006645A9"/>
    <w:rsid w:val="00671A6C"/>
    <w:rsid w:val="00673E54"/>
    <w:rsid w:val="00676DE9"/>
    <w:rsid w:val="00677222"/>
    <w:rsid w:val="00681110"/>
    <w:rsid w:val="006A0026"/>
    <w:rsid w:val="006A30A5"/>
    <w:rsid w:val="006A5673"/>
    <w:rsid w:val="006B0567"/>
    <w:rsid w:val="006B62E7"/>
    <w:rsid w:val="006C076A"/>
    <w:rsid w:val="006C111F"/>
    <w:rsid w:val="006C7548"/>
    <w:rsid w:val="006C7EBB"/>
    <w:rsid w:val="006D41D6"/>
    <w:rsid w:val="006D4762"/>
    <w:rsid w:val="006D7981"/>
    <w:rsid w:val="006E01D9"/>
    <w:rsid w:val="006E1E8B"/>
    <w:rsid w:val="006E292A"/>
    <w:rsid w:val="006E673E"/>
    <w:rsid w:val="006E6BEE"/>
    <w:rsid w:val="006F5755"/>
    <w:rsid w:val="006F5C8D"/>
    <w:rsid w:val="00701827"/>
    <w:rsid w:val="0071041D"/>
    <w:rsid w:val="007111B1"/>
    <w:rsid w:val="007113DE"/>
    <w:rsid w:val="007152A3"/>
    <w:rsid w:val="0072100D"/>
    <w:rsid w:val="007249A9"/>
    <w:rsid w:val="00724D9C"/>
    <w:rsid w:val="007273B6"/>
    <w:rsid w:val="00731783"/>
    <w:rsid w:val="00742C1F"/>
    <w:rsid w:val="0074325F"/>
    <w:rsid w:val="0075179A"/>
    <w:rsid w:val="00753EAC"/>
    <w:rsid w:val="00754438"/>
    <w:rsid w:val="007600C5"/>
    <w:rsid w:val="00793234"/>
    <w:rsid w:val="007959BD"/>
    <w:rsid w:val="007A1BC7"/>
    <w:rsid w:val="007A658E"/>
    <w:rsid w:val="007A7546"/>
    <w:rsid w:val="007A7BE9"/>
    <w:rsid w:val="007A7E56"/>
    <w:rsid w:val="007B2077"/>
    <w:rsid w:val="007C2838"/>
    <w:rsid w:val="007C6265"/>
    <w:rsid w:val="007C7C9C"/>
    <w:rsid w:val="007D64AF"/>
    <w:rsid w:val="007D7644"/>
    <w:rsid w:val="007E0460"/>
    <w:rsid w:val="007E44F7"/>
    <w:rsid w:val="007E46F4"/>
    <w:rsid w:val="007F0840"/>
    <w:rsid w:val="00816A42"/>
    <w:rsid w:val="00824931"/>
    <w:rsid w:val="00827336"/>
    <w:rsid w:val="008461A4"/>
    <w:rsid w:val="00852313"/>
    <w:rsid w:val="00853610"/>
    <w:rsid w:val="008564B4"/>
    <w:rsid w:val="0085754F"/>
    <w:rsid w:val="00864678"/>
    <w:rsid w:val="00864C18"/>
    <w:rsid w:val="00866BF9"/>
    <w:rsid w:val="0088154A"/>
    <w:rsid w:val="00882173"/>
    <w:rsid w:val="00882648"/>
    <w:rsid w:val="008832C8"/>
    <w:rsid w:val="00891FEA"/>
    <w:rsid w:val="008938FC"/>
    <w:rsid w:val="0089451B"/>
    <w:rsid w:val="008A73DB"/>
    <w:rsid w:val="008B04D6"/>
    <w:rsid w:val="008B17A7"/>
    <w:rsid w:val="008B2EBD"/>
    <w:rsid w:val="008B4A32"/>
    <w:rsid w:val="008C2118"/>
    <w:rsid w:val="008C2961"/>
    <w:rsid w:val="008D1D4D"/>
    <w:rsid w:val="008D28D1"/>
    <w:rsid w:val="008D4633"/>
    <w:rsid w:val="008D5C45"/>
    <w:rsid w:val="008E1B37"/>
    <w:rsid w:val="008E6306"/>
    <w:rsid w:val="008E7FE9"/>
    <w:rsid w:val="008F0DA7"/>
    <w:rsid w:val="008F6E76"/>
    <w:rsid w:val="00902CE1"/>
    <w:rsid w:val="009040A4"/>
    <w:rsid w:val="0090571E"/>
    <w:rsid w:val="00911CE4"/>
    <w:rsid w:val="00912BC3"/>
    <w:rsid w:val="00916C51"/>
    <w:rsid w:val="0093604D"/>
    <w:rsid w:val="00940CFC"/>
    <w:rsid w:val="009411AC"/>
    <w:rsid w:val="009466BF"/>
    <w:rsid w:val="00947B90"/>
    <w:rsid w:val="00956FC9"/>
    <w:rsid w:val="009754EE"/>
    <w:rsid w:val="009A17B2"/>
    <w:rsid w:val="009A2955"/>
    <w:rsid w:val="009B0EAD"/>
    <w:rsid w:val="009B3743"/>
    <w:rsid w:val="009B62C7"/>
    <w:rsid w:val="009D3039"/>
    <w:rsid w:val="009E5436"/>
    <w:rsid w:val="009F4505"/>
    <w:rsid w:val="009F6BAF"/>
    <w:rsid w:val="00A00D53"/>
    <w:rsid w:val="00A00EE8"/>
    <w:rsid w:val="00A015F7"/>
    <w:rsid w:val="00A052FD"/>
    <w:rsid w:val="00A0678C"/>
    <w:rsid w:val="00A118D4"/>
    <w:rsid w:val="00A11A43"/>
    <w:rsid w:val="00A14C0D"/>
    <w:rsid w:val="00A202C1"/>
    <w:rsid w:val="00A22654"/>
    <w:rsid w:val="00A22AD7"/>
    <w:rsid w:val="00A24590"/>
    <w:rsid w:val="00A248D9"/>
    <w:rsid w:val="00A304CD"/>
    <w:rsid w:val="00A318E2"/>
    <w:rsid w:val="00A35009"/>
    <w:rsid w:val="00A42FF5"/>
    <w:rsid w:val="00A4604D"/>
    <w:rsid w:val="00A510E5"/>
    <w:rsid w:val="00A533DF"/>
    <w:rsid w:val="00A55252"/>
    <w:rsid w:val="00A57271"/>
    <w:rsid w:val="00A602ED"/>
    <w:rsid w:val="00A65467"/>
    <w:rsid w:val="00A71BE3"/>
    <w:rsid w:val="00A8279E"/>
    <w:rsid w:val="00A86542"/>
    <w:rsid w:val="00A86B76"/>
    <w:rsid w:val="00A94C3A"/>
    <w:rsid w:val="00A96806"/>
    <w:rsid w:val="00AC1248"/>
    <w:rsid w:val="00AC31E9"/>
    <w:rsid w:val="00AC3DB9"/>
    <w:rsid w:val="00AC46BC"/>
    <w:rsid w:val="00AE0B7B"/>
    <w:rsid w:val="00AE5A85"/>
    <w:rsid w:val="00AF10AE"/>
    <w:rsid w:val="00AF26DF"/>
    <w:rsid w:val="00AF28C2"/>
    <w:rsid w:val="00AF293B"/>
    <w:rsid w:val="00AF6DC6"/>
    <w:rsid w:val="00B065ED"/>
    <w:rsid w:val="00B06D2D"/>
    <w:rsid w:val="00B11866"/>
    <w:rsid w:val="00B13CBF"/>
    <w:rsid w:val="00B2042F"/>
    <w:rsid w:val="00B21CE9"/>
    <w:rsid w:val="00B21F74"/>
    <w:rsid w:val="00B230D4"/>
    <w:rsid w:val="00B25867"/>
    <w:rsid w:val="00B37EC1"/>
    <w:rsid w:val="00B46420"/>
    <w:rsid w:val="00B506C7"/>
    <w:rsid w:val="00B50DE3"/>
    <w:rsid w:val="00B510CB"/>
    <w:rsid w:val="00B51B8F"/>
    <w:rsid w:val="00B5236F"/>
    <w:rsid w:val="00B53CA9"/>
    <w:rsid w:val="00B5701D"/>
    <w:rsid w:val="00B5785D"/>
    <w:rsid w:val="00B61F1F"/>
    <w:rsid w:val="00B66DFF"/>
    <w:rsid w:val="00B810CE"/>
    <w:rsid w:val="00BA0BA9"/>
    <w:rsid w:val="00BA13AF"/>
    <w:rsid w:val="00BA4DC6"/>
    <w:rsid w:val="00BC13C3"/>
    <w:rsid w:val="00BD2AA1"/>
    <w:rsid w:val="00BD70EE"/>
    <w:rsid w:val="00BE0EB7"/>
    <w:rsid w:val="00BE6D38"/>
    <w:rsid w:val="00BF0BB7"/>
    <w:rsid w:val="00BF63DA"/>
    <w:rsid w:val="00C06456"/>
    <w:rsid w:val="00C1455C"/>
    <w:rsid w:val="00C2435D"/>
    <w:rsid w:val="00C30AA8"/>
    <w:rsid w:val="00C31BE7"/>
    <w:rsid w:val="00C415B9"/>
    <w:rsid w:val="00C416F6"/>
    <w:rsid w:val="00C43307"/>
    <w:rsid w:val="00C50A76"/>
    <w:rsid w:val="00C568C2"/>
    <w:rsid w:val="00C572EF"/>
    <w:rsid w:val="00C5772B"/>
    <w:rsid w:val="00C61209"/>
    <w:rsid w:val="00C61A43"/>
    <w:rsid w:val="00C62611"/>
    <w:rsid w:val="00C7155C"/>
    <w:rsid w:val="00C7429C"/>
    <w:rsid w:val="00C76724"/>
    <w:rsid w:val="00C82980"/>
    <w:rsid w:val="00C82F23"/>
    <w:rsid w:val="00C94166"/>
    <w:rsid w:val="00C961FB"/>
    <w:rsid w:val="00CA117C"/>
    <w:rsid w:val="00CA6276"/>
    <w:rsid w:val="00CA6704"/>
    <w:rsid w:val="00CA71D2"/>
    <w:rsid w:val="00CB1A08"/>
    <w:rsid w:val="00CB29A7"/>
    <w:rsid w:val="00CB588C"/>
    <w:rsid w:val="00CB6F07"/>
    <w:rsid w:val="00CC143A"/>
    <w:rsid w:val="00CD1AE3"/>
    <w:rsid w:val="00CD378D"/>
    <w:rsid w:val="00CE22E7"/>
    <w:rsid w:val="00CE2FF8"/>
    <w:rsid w:val="00CE3AD4"/>
    <w:rsid w:val="00CE5ABD"/>
    <w:rsid w:val="00CF43B7"/>
    <w:rsid w:val="00CF7289"/>
    <w:rsid w:val="00D00A11"/>
    <w:rsid w:val="00D02B9C"/>
    <w:rsid w:val="00D06FDE"/>
    <w:rsid w:val="00D0780D"/>
    <w:rsid w:val="00D221CF"/>
    <w:rsid w:val="00D3296B"/>
    <w:rsid w:val="00D352F1"/>
    <w:rsid w:val="00D3713D"/>
    <w:rsid w:val="00D37B68"/>
    <w:rsid w:val="00D41869"/>
    <w:rsid w:val="00D506FA"/>
    <w:rsid w:val="00D5327A"/>
    <w:rsid w:val="00D53A75"/>
    <w:rsid w:val="00D5457E"/>
    <w:rsid w:val="00D55076"/>
    <w:rsid w:val="00D6615F"/>
    <w:rsid w:val="00D8315C"/>
    <w:rsid w:val="00D91E81"/>
    <w:rsid w:val="00D93C88"/>
    <w:rsid w:val="00D97FA6"/>
    <w:rsid w:val="00DA4E23"/>
    <w:rsid w:val="00DA7BE6"/>
    <w:rsid w:val="00DB37BC"/>
    <w:rsid w:val="00DB42FD"/>
    <w:rsid w:val="00DB4BB1"/>
    <w:rsid w:val="00DC58C1"/>
    <w:rsid w:val="00DC6C37"/>
    <w:rsid w:val="00DE1836"/>
    <w:rsid w:val="00DE4918"/>
    <w:rsid w:val="00DE6D00"/>
    <w:rsid w:val="00DF74EA"/>
    <w:rsid w:val="00E025C0"/>
    <w:rsid w:val="00E070AD"/>
    <w:rsid w:val="00E07B05"/>
    <w:rsid w:val="00E1670D"/>
    <w:rsid w:val="00E34E00"/>
    <w:rsid w:val="00E429C4"/>
    <w:rsid w:val="00E51A0D"/>
    <w:rsid w:val="00E5307E"/>
    <w:rsid w:val="00E55517"/>
    <w:rsid w:val="00E56DA6"/>
    <w:rsid w:val="00E62947"/>
    <w:rsid w:val="00E64EEB"/>
    <w:rsid w:val="00E65E46"/>
    <w:rsid w:val="00E679FB"/>
    <w:rsid w:val="00E72599"/>
    <w:rsid w:val="00E73EF7"/>
    <w:rsid w:val="00E74C45"/>
    <w:rsid w:val="00E80917"/>
    <w:rsid w:val="00E821E6"/>
    <w:rsid w:val="00E85522"/>
    <w:rsid w:val="00E86156"/>
    <w:rsid w:val="00E87D6B"/>
    <w:rsid w:val="00E97BD1"/>
    <w:rsid w:val="00EA324D"/>
    <w:rsid w:val="00EA3B5A"/>
    <w:rsid w:val="00EA6F10"/>
    <w:rsid w:val="00EB161E"/>
    <w:rsid w:val="00EB343C"/>
    <w:rsid w:val="00EB61C9"/>
    <w:rsid w:val="00EC71FB"/>
    <w:rsid w:val="00EC744F"/>
    <w:rsid w:val="00ED430D"/>
    <w:rsid w:val="00ED6E5B"/>
    <w:rsid w:val="00EE309F"/>
    <w:rsid w:val="00EF10B1"/>
    <w:rsid w:val="00F00FA6"/>
    <w:rsid w:val="00F02878"/>
    <w:rsid w:val="00F06CA4"/>
    <w:rsid w:val="00F151A1"/>
    <w:rsid w:val="00F1529D"/>
    <w:rsid w:val="00F25ED7"/>
    <w:rsid w:val="00F26F06"/>
    <w:rsid w:val="00F30D4E"/>
    <w:rsid w:val="00F30D8D"/>
    <w:rsid w:val="00F31267"/>
    <w:rsid w:val="00F341CF"/>
    <w:rsid w:val="00F3660C"/>
    <w:rsid w:val="00F37DDB"/>
    <w:rsid w:val="00F472EC"/>
    <w:rsid w:val="00F50395"/>
    <w:rsid w:val="00F51825"/>
    <w:rsid w:val="00F52DF8"/>
    <w:rsid w:val="00F602CA"/>
    <w:rsid w:val="00F608A3"/>
    <w:rsid w:val="00F609AE"/>
    <w:rsid w:val="00F63431"/>
    <w:rsid w:val="00F71A76"/>
    <w:rsid w:val="00F722EF"/>
    <w:rsid w:val="00F748AA"/>
    <w:rsid w:val="00F92465"/>
    <w:rsid w:val="00F96711"/>
    <w:rsid w:val="00F96B32"/>
    <w:rsid w:val="00F96CA8"/>
    <w:rsid w:val="00F975AE"/>
    <w:rsid w:val="00F97E80"/>
    <w:rsid w:val="00FA0F5B"/>
    <w:rsid w:val="00FB40A5"/>
    <w:rsid w:val="00FC07BC"/>
    <w:rsid w:val="00FC3E6A"/>
    <w:rsid w:val="00FC5601"/>
    <w:rsid w:val="00FC66B5"/>
    <w:rsid w:val="00FD0627"/>
    <w:rsid w:val="00FD4644"/>
    <w:rsid w:val="00FE03A2"/>
    <w:rsid w:val="00FE07F0"/>
    <w:rsid w:val="00FF0D66"/>
    <w:rsid w:val="00FF2574"/>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10"/>
    <o:shapelayout v:ext="edit">
      <o:idmap v:ext="edit" data="1"/>
      <o:rules v:ext="edit">
        <o:r id="V:Rule2" type="connector" idref="#Elbow Connector 29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hr-HR" w:eastAsia="hr-H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0409"/>
    <w:pPr>
      <w:spacing w:before="180" w:line="264" w:lineRule="auto"/>
    </w:pPr>
    <w:rPr>
      <w:rFonts w:ascii="Corbel" w:hAnsi="Corbel" w:cs="Arial"/>
      <w:color w:val="000080"/>
      <w:sz w:val="22"/>
      <w:lang w:val="en-GB" w:eastAsia="en-US"/>
    </w:rPr>
  </w:style>
  <w:style w:type="paragraph" w:styleId="Heading1">
    <w:name w:val="heading 1"/>
    <w:basedOn w:val="Normal"/>
    <w:next w:val="Normal"/>
    <w:qFormat/>
    <w:rsid w:val="001C390C"/>
    <w:pPr>
      <w:pageBreakBefore/>
      <w:pBdr>
        <w:bottom w:val="single" w:sz="8" w:space="4" w:color="C00000"/>
      </w:pBdr>
      <w:spacing w:before="120" w:after="480"/>
      <w:outlineLvl w:val="0"/>
    </w:pPr>
    <w:rPr>
      <w:rFonts w:ascii="SerpentineDBol" w:hAnsi="SerpentineDBol"/>
      <w:spacing w:val="40"/>
      <w:sz w:val="36"/>
      <w:szCs w:val="36"/>
    </w:rPr>
  </w:style>
  <w:style w:type="paragraph" w:styleId="Heading2">
    <w:name w:val="heading 2"/>
    <w:basedOn w:val="Normal"/>
    <w:next w:val="Normal"/>
    <w:qFormat/>
    <w:rsid w:val="00B21F74"/>
    <w:pPr>
      <w:spacing w:line="240" w:lineRule="auto"/>
      <w:outlineLvl w:val="1"/>
    </w:pPr>
    <w:rPr>
      <w:b/>
      <w:sz w:val="26"/>
    </w:rPr>
  </w:style>
  <w:style w:type="paragraph" w:styleId="Heading3">
    <w:name w:val="heading 3"/>
    <w:basedOn w:val="Normal"/>
    <w:next w:val="Normal"/>
    <w:qFormat/>
    <w:rsid w:val="00A00EE8"/>
    <w:pPr>
      <w:spacing w:before="120"/>
      <w:ind w:left="1134" w:hanging="567"/>
      <w:outlineLvl w:val="2"/>
    </w:pPr>
    <w:rPr>
      <w:b/>
      <w:u w:val="single"/>
    </w:rPr>
  </w:style>
  <w:style w:type="paragraph" w:styleId="Heading4">
    <w:name w:val="heading 4"/>
    <w:basedOn w:val="Normal"/>
    <w:next w:val="Normal"/>
    <w:link w:val="Heading4Char"/>
    <w:uiPriority w:val="9"/>
    <w:semiHidden/>
    <w:unhideWhenUsed/>
    <w:qFormat/>
    <w:rsid w:val="00F609AE"/>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00EE8"/>
    <w:pPr>
      <w:tabs>
        <w:tab w:val="center" w:pos="4153"/>
        <w:tab w:val="right" w:pos="8306"/>
      </w:tabs>
    </w:pPr>
  </w:style>
  <w:style w:type="paragraph" w:styleId="NormalIndent">
    <w:name w:val="Normal Indent"/>
    <w:basedOn w:val="Normal"/>
    <w:semiHidden/>
    <w:rsid w:val="00A00EE8"/>
    <w:pPr>
      <w:ind w:left="720"/>
    </w:pPr>
  </w:style>
  <w:style w:type="paragraph" w:styleId="Footer">
    <w:name w:val="footer"/>
    <w:basedOn w:val="Normal"/>
    <w:link w:val="FooterChar"/>
    <w:uiPriority w:val="99"/>
    <w:rsid w:val="00A00EE8"/>
    <w:pPr>
      <w:tabs>
        <w:tab w:val="center" w:pos="4153"/>
        <w:tab w:val="right" w:pos="8306"/>
      </w:tabs>
    </w:pPr>
  </w:style>
  <w:style w:type="paragraph" w:customStyle="1" w:styleId="Subject">
    <w:name w:val="Subject"/>
    <w:basedOn w:val="Normal"/>
    <w:next w:val="Normal"/>
    <w:rsid w:val="00A00EE8"/>
    <w:pPr>
      <w:tabs>
        <w:tab w:val="left" w:pos="1560"/>
      </w:tabs>
      <w:ind w:left="1560" w:hanging="993"/>
    </w:pPr>
  </w:style>
  <w:style w:type="paragraph" w:customStyle="1" w:styleId="Nabraj">
    <w:name w:val="Nabraj"/>
    <w:basedOn w:val="Normal"/>
    <w:qFormat/>
    <w:rsid w:val="00A00EE8"/>
    <w:pPr>
      <w:spacing w:before="120"/>
    </w:pPr>
  </w:style>
  <w:style w:type="paragraph" w:styleId="ListParagraph">
    <w:name w:val="List Paragraph"/>
    <w:basedOn w:val="Normal"/>
    <w:link w:val="ListParagraphChar"/>
    <w:uiPriority w:val="34"/>
    <w:qFormat/>
    <w:rsid w:val="00F97E80"/>
    <w:pPr>
      <w:ind w:left="720"/>
      <w:contextualSpacing/>
    </w:pPr>
  </w:style>
  <w:style w:type="paragraph" w:styleId="NoSpacing">
    <w:name w:val="No Spacing"/>
    <w:uiPriority w:val="1"/>
    <w:qFormat/>
    <w:rsid w:val="007E0460"/>
    <w:rPr>
      <w:rFonts w:ascii="Calibri" w:hAnsi="Calibri" w:cs="Arial"/>
      <w:color w:val="000080"/>
      <w:sz w:val="22"/>
      <w:lang w:val="en-GB" w:eastAsia="en-US"/>
    </w:rPr>
  </w:style>
  <w:style w:type="character" w:customStyle="1" w:styleId="ListParagraphChar">
    <w:name w:val="List Paragraph Char"/>
    <w:basedOn w:val="DefaultParagraphFont"/>
    <w:link w:val="ListParagraph"/>
    <w:uiPriority w:val="34"/>
    <w:rsid w:val="007D64AF"/>
    <w:rPr>
      <w:rFonts w:ascii="Calibri" w:hAnsi="Calibri" w:cs="Arial"/>
      <w:color w:val="000080"/>
      <w:sz w:val="22"/>
      <w:lang w:val="en-GB" w:eastAsia="en-US"/>
    </w:rPr>
  </w:style>
  <w:style w:type="paragraph" w:styleId="Caption">
    <w:name w:val="caption"/>
    <w:basedOn w:val="Normal"/>
    <w:next w:val="Normal"/>
    <w:link w:val="CaptionChar"/>
    <w:qFormat/>
    <w:rsid w:val="007D64AF"/>
    <w:pPr>
      <w:spacing w:before="0" w:line="240" w:lineRule="auto"/>
    </w:pPr>
    <w:rPr>
      <w:rFonts w:ascii="Arial" w:hAnsi="Arial"/>
      <w:b/>
      <w:bCs/>
      <w:color w:val="auto"/>
      <w:sz w:val="20"/>
      <w:lang w:val="en-US"/>
    </w:rPr>
  </w:style>
  <w:style w:type="character" w:customStyle="1" w:styleId="CaptionChar">
    <w:name w:val="Caption Char"/>
    <w:link w:val="Caption"/>
    <w:rsid w:val="007D64AF"/>
    <w:rPr>
      <w:rFonts w:ascii="Arial" w:hAnsi="Arial" w:cs="Arial"/>
      <w:b/>
      <w:bCs/>
      <w:lang w:val="en-US" w:eastAsia="en-US"/>
    </w:rPr>
  </w:style>
  <w:style w:type="paragraph" w:styleId="BalloonText">
    <w:name w:val="Balloon Text"/>
    <w:basedOn w:val="Normal"/>
    <w:link w:val="BalloonTextChar"/>
    <w:uiPriority w:val="99"/>
    <w:semiHidden/>
    <w:unhideWhenUsed/>
    <w:rsid w:val="007D64AF"/>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64AF"/>
    <w:rPr>
      <w:rFonts w:ascii="Tahoma" w:hAnsi="Tahoma" w:cs="Tahoma"/>
      <w:color w:val="000080"/>
      <w:sz w:val="16"/>
      <w:szCs w:val="16"/>
      <w:lang w:val="en-GB" w:eastAsia="en-US"/>
    </w:rPr>
  </w:style>
  <w:style w:type="character" w:styleId="Hyperlink">
    <w:name w:val="Hyperlink"/>
    <w:basedOn w:val="DefaultParagraphFont"/>
    <w:uiPriority w:val="99"/>
    <w:rsid w:val="007D64AF"/>
    <w:rPr>
      <w:rFonts w:cs="Times New Roman"/>
      <w:color w:val="0000FF"/>
      <w:u w:val="single"/>
    </w:rPr>
  </w:style>
  <w:style w:type="paragraph" w:styleId="FootnoteText">
    <w:name w:val="footnote text"/>
    <w:aliases w:val="Geneva 9,Font: Geneva 9,Boston 10,f,otnote Text,Footnote,DNV-FT,single space,Footnote Text Char Char Char Char,Footnote Text Char Char,Footnote Text Char1,Footnote Text Char2 Char Char,Footnote Text Char Char2 Char Char,Texto nota pie Car"/>
    <w:basedOn w:val="Normal"/>
    <w:link w:val="FootnoteTextChar"/>
    <w:uiPriority w:val="99"/>
    <w:rsid w:val="007D64AF"/>
    <w:pPr>
      <w:spacing w:before="0" w:line="240" w:lineRule="auto"/>
      <w:jc w:val="both"/>
    </w:pPr>
    <w:rPr>
      <w:rFonts w:ascii="Arial" w:hAnsi="Arial"/>
      <w:color w:val="auto"/>
      <w:sz w:val="20"/>
    </w:rPr>
  </w:style>
  <w:style w:type="character" w:customStyle="1" w:styleId="FootnoteTextChar">
    <w:name w:val="Footnote Text Char"/>
    <w:aliases w:val="Geneva 9 Char,Font: Geneva 9 Char,Boston 10 Char,f Char,otnote Text Char,Footnote Char,DNV-FT Char,single space Char,Footnote Text Char Char Char Char Char,Footnote Text Char Char Char,Footnote Text Char1 Char,Texto nota pie Car Char"/>
    <w:basedOn w:val="DefaultParagraphFont"/>
    <w:link w:val="FootnoteText"/>
    <w:uiPriority w:val="99"/>
    <w:rsid w:val="007D64AF"/>
    <w:rPr>
      <w:rFonts w:ascii="Arial" w:hAnsi="Arial" w:cs="Arial"/>
      <w:lang w:val="en-GB" w:eastAsia="en-US"/>
    </w:rPr>
  </w:style>
  <w:style w:type="character" w:styleId="FootnoteReference">
    <w:name w:val="footnote reference"/>
    <w:aliases w:val="16 Point,Superscript 6 Point,ftref,SUPERS"/>
    <w:basedOn w:val="DefaultParagraphFont"/>
    <w:uiPriority w:val="99"/>
    <w:rsid w:val="007D64AF"/>
    <w:rPr>
      <w:rFonts w:cs="Times New Roman"/>
      <w:vertAlign w:val="superscript"/>
    </w:rPr>
  </w:style>
  <w:style w:type="character" w:styleId="Strong">
    <w:name w:val="Strong"/>
    <w:basedOn w:val="DefaultParagraphFont"/>
    <w:uiPriority w:val="22"/>
    <w:qFormat/>
    <w:rsid w:val="007D64AF"/>
    <w:rPr>
      <w:rFonts w:cs="Times New Roman"/>
      <w:b/>
      <w:bCs/>
    </w:rPr>
  </w:style>
  <w:style w:type="character" w:styleId="CommentReference">
    <w:name w:val="annotation reference"/>
    <w:basedOn w:val="DefaultParagraphFont"/>
    <w:rsid w:val="007D64AF"/>
    <w:rPr>
      <w:rFonts w:cs="Times New Roman"/>
      <w:sz w:val="16"/>
      <w:szCs w:val="16"/>
    </w:rPr>
  </w:style>
  <w:style w:type="paragraph" w:styleId="CommentText">
    <w:name w:val="annotation text"/>
    <w:basedOn w:val="Normal"/>
    <w:link w:val="CommentTextChar"/>
    <w:rsid w:val="007D64AF"/>
    <w:pPr>
      <w:spacing w:before="0" w:line="240" w:lineRule="auto"/>
      <w:jc w:val="both"/>
    </w:pPr>
    <w:rPr>
      <w:rFonts w:ascii="Arial" w:hAnsi="Arial"/>
      <w:color w:val="auto"/>
      <w:sz w:val="20"/>
    </w:rPr>
  </w:style>
  <w:style w:type="character" w:customStyle="1" w:styleId="CommentTextChar">
    <w:name w:val="Comment Text Char"/>
    <w:basedOn w:val="DefaultParagraphFont"/>
    <w:link w:val="CommentText"/>
    <w:rsid w:val="007D64AF"/>
    <w:rPr>
      <w:rFonts w:ascii="Arial" w:hAnsi="Arial" w:cs="Arial"/>
      <w:lang w:val="en-GB" w:eastAsia="en-US"/>
    </w:rPr>
  </w:style>
  <w:style w:type="character" w:styleId="SubtleEmphasis">
    <w:name w:val="Subtle Emphasis"/>
    <w:basedOn w:val="DefaultParagraphFont"/>
    <w:uiPriority w:val="19"/>
    <w:qFormat/>
    <w:rsid w:val="007D64AF"/>
    <w:rPr>
      <w:i/>
      <w:iCs/>
      <w:color w:val="000000" w:themeColor="text1"/>
    </w:rPr>
  </w:style>
  <w:style w:type="character" w:customStyle="1" w:styleId="HeaderChar">
    <w:name w:val="Header Char"/>
    <w:link w:val="Header"/>
    <w:locked/>
    <w:rsid w:val="004E1FA6"/>
    <w:rPr>
      <w:rFonts w:ascii="Calibri" w:hAnsi="Calibri" w:cs="Arial"/>
      <w:color w:val="000080"/>
      <w:sz w:val="22"/>
      <w:lang w:val="en-GB" w:eastAsia="en-US"/>
    </w:rPr>
  </w:style>
  <w:style w:type="paragraph" w:customStyle="1" w:styleId="ColorfulList-Accent11">
    <w:name w:val="Colorful List - Accent 11"/>
    <w:basedOn w:val="Normal"/>
    <w:rsid w:val="00F30D4E"/>
    <w:pPr>
      <w:suppressAutoHyphens/>
      <w:spacing w:before="0" w:line="240" w:lineRule="auto"/>
      <w:ind w:left="720"/>
    </w:pPr>
    <w:rPr>
      <w:rFonts w:ascii="Times New Roman" w:hAnsi="Times New Roman" w:cs="Times New Roman"/>
      <w:color w:val="auto"/>
      <w:sz w:val="20"/>
      <w:lang w:val="en-US" w:eastAsia="zh-CN"/>
    </w:rPr>
  </w:style>
  <w:style w:type="character" w:styleId="Emphasis">
    <w:name w:val="Emphasis"/>
    <w:basedOn w:val="DefaultParagraphFont"/>
    <w:uiPriority w:val="20"/>
    <w:qFormat/>
    <w:rsid w:val="00F51825"/>
    <w:rPr>
      <w:i/>
    </w:rPr>
  </w:style>
  <w:style w:type="paragraph" w:styleId="HTMLPreformatted">
    <w:name w:val="HTML Preformatted"/>
    <w:basedOn w:val="Normal"/>
    <w:link w:val="HTMLPreformattedChar"/>
    <w:uiPriority w:val="99"/>
    <w:unhideWhenUsed/>
    <w:rsid w:val="00F5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pPr>
    <w:rPr>
      <w:rFonts w:ascii="Courier New" w:hAnsi="Courier New" w:cs="Courier New"/>
      <w:color w:val="auto"/>
      <w:sz w:val="20"/>
      <w:lang w:val="hr-HR" w:eastAsia="hr-HR"/>
    </w:rPr>
  </w:style>
  <w:style w:type="character" w:customStyle="1" w:styleId="HTMLPreformattedChar">
    <w:name w:val="HTML Preformatted Char"/>
    <w:basedOn w:val="DefaultParagraphFont"/>
    <w:link w:val="HTMLPreformatted"/>
    <w:uiPriority w:val="99"/>
    <w:rsid w:val="00F51825"/>
    <w:rPr>
      <w:rFonts w:ascii="Courier New" w:hAnsi="Courier New" w:cs="Courier New"/>
    </w:rPr>
  </w:style>
  <w:style w:type="character" w:customStyle="1" w:styleId="hps">
    <w:name w:val="hps"/>
    <w:basedOn w:val="DefaultParagraphFont"/>
    <w:rsid w:val="00F51825"/>
  </w:style>
  <w:style w:type="paragraph" w:customStyle="1" w:styleId="Rednibroj">
    <w:name w:val="Redni broj"/>
    <w:basedOn w:val="ListParagraph"/>
    <w:uiPriority w:val="99"/>
    <w:rsid w:val="00CE5ABD"/>
    <w:pPr>
      <w:tabs>
        <w:tab w:val="num" w:pos="851"/>
      </w:tabs>
      <w:spacing w:before="60" w:after="200" w:line="240" w:lineRule="auto"/>
      <w:ind w:left="851" w:hanging="426"/>
    </w:pPr>
    <w:rPr>
      <w:rFonts w:cs="Times New Roman"/>
      <w:color w:val="auto"/>
      <w:sz w:val="20"/>
      <w:lang w:val="sr-Latn-CS" w:eastAsia="en-GB"/>
    </w:rPr>
  </w:style>
  <w:style w:type="character" w:customStyle="1" w:styleId="FooterChar">
    <w:name w:val="Footer Char"/>
    <w:basedOn w:val="DefaultParagraphFont"/>
    <w:link w:val="Footer"/>
    <w:uiPriority w:val="99"/>
    <w:rsid w:val="00D02B9C"/>
    <w:rPr>
      <w:rFonts w:ascii="Calibri" w:hAnsi="Calibri" w:cs="Arial"/>
      <w:color w:val="000080"/>
      <w:sz w:val="22"/>
      <w:lang w:val="en-GB" w:eastAsia="en-US"/>
    </w:rPr>
  </w:style>
  <w:style w:type="character" w:customStyle="1" w:styleId="Heading4Char">
    <w:name w:val="Heading 4 Char"/>
    <w:basedOn w:val="DefaultParagraphFont"/>
    <w:link w:val="Heading4"/>
    <w:uiPriority w:val="9"/>
    <w:semiHidden/>
    <w:rsid w:val="00F609AE"/>
    <w:rPr>
      <w:rFonts w:asciiTheme="majorHAnsi" w:eastAsiaTheme="majorEastAsia" w:hAnsiTheme="majorHAnsi" w:cstheme="majorBidi"/>
      <w:b/>
      <w:bCs/>
      <w:i/>
      <w:iCs/>
      <w:color w:val="4F81BD" w:themeColor="accent1"/>
      <w:sz w:val="22"/>
      <w:lang w:val="en-GB" w:eastAsia="en-US"/>
    </w:rPr>
  </w:style>
  <w:style w:type="paragraph" w:styleId="NormalWeb">
    <w:name w:val="Normal (Web)"/>
    <w:basedOn w:val="Normal"/>
    <w:uiPriority w:val="99"/>
    <w:semiHidden/>
    <w:unhideWhenUsed/>
    <w:rsid w:val="000F4BD5"/>
    <w:pPr>
      <w:spacing w:before="100" w:beforeAutospacing="1" w:after="100" w:afterAutospacing="1" w:line="240" w:lineRule="auto"/>
    </w:pPr>
    <w:rPr>
      <w:rFonts w:ascii="Times New Roman" w:hAnsi="Times New Roman" w:cs="Times New Roman"/>
      <w:color w:val="auto"/>
      <w:sz w:val="24"/>
      <w:szCs w:val="24"/>
      <w:lang w:val="hr-HR" w:eastAsia="hr-HR"/>
    </w:rPr>
  </w:style>
  <w:style w:type="table" w:styleId="TableGrid">
    <w:name w:val="Table Grid"/>
    <w:basedOn w:val="TableNormal"/>
    <w:uiPriority w:val="59"/>
    <w:rsid w:val="00B464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461A4"/>
    <w:pPr>
      <w:autoSpaceDE w:val="0"/>
      <w:autoSpaceDN w:val="0"/>
      <w:adjustRightInd w:val="0"/>
    </w:pPr>
    <w:rPr>
      <w:rFonts w:ascii="Arial" w:eastAsia="Calibri" w:hAnsi="Arial" w:cs="Arial"/>
      <w:color w:val="000000"/>
      <w:sz w:val="24"/>
      <w:szCs w:val="24"/>
      <w:u w:val="single"/>
      <w:lang w:val="fr-FR" w:eastAsia="en-US"/>
    </w:rPr>
  </w:style>
  <w:style w:type="paragraph" w:styleId="CommentSubject">
    <w:name w:val="annotation subject"/>
    <w:basedOn w:val="CommentText"/>
    <w:next w:val="CommentText"/>
    <w:link w:val="CommentSubjectChar"/>
    <w:uiPriority w:val="99"/>
    <w:semiHidden/>
    <w:unhideWhenUsed/>
    <w:rsid w:val="004C23C7"/>
    <w:pPr>
      <w:spacing w:before="180"/>
      <w:jc w:val="left"/>
    </w:pPr>
    <w:rPr>
      <w:rFonts w:ascii="Calibri" w:hAnsi="Calibri"/>
      <w:b/>
      <w:bCs/>
      <w:color w:val="000080"/>
    </w:rPr>
  </w:style>
  <w:style w:type="character" w:customStyle="1" w:styleId="CommentSubjectChar">
    <w:name w:val="Comment Subject Char"/>
    <w:basedOn w:val="CommentTextChar"/>
    <w:link w:val="CommentSubject"/>
    <w:uiPriority w:val="99"/>
    <w:semiHidden/>
    <w:rsid w:val="004C23C7"/>
    <w:rPr>
      <w:rFonts w:ascii="Calibri" w:hAnsi="Calibri" w:cs="Arial"/>
      <w:b/>
      <w:bCs/>
      <w:color w:val="000080"/>
      <w:lang w:val="en-GB" w:eastAsia="en-US"/>
    </w:rPr>
  </w:style>
  <w:style w:type="character" w:styleId="FollowedHyperlink">
    <w:name w:val="FollowedHyperlink"/>
    <w:basedOn w:val="DefaultParagraphFont"/>
    <w:uiPriority w:val="99"/>
    <w:semiHidden/>
    <w:unhideWhenUsed/>
    <w:rsid w:val="005E6B84"/>
    <w:rPr>
      <w:color w:val="800080" w:themeColor="followedHyperlink"/>
      <w:u w:val="single"/>
    </w:rPr>
  </w:style>
  <w:style w:type="table" w:styleId="MediumGrid3-Accent1">
    <w:name w:val="Medium Grid 3 Accent 1"/>
    <w:basedOn w:val="TableNormal"/>
    <w:uiPriority w:val="69"/>
    <w:rsid w:val="00152EC1"/>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Bullet">
    <w:name w:val="Bullet"/>
    <w:basedOn w:val="Normal"/>
    <w:qFormat/>
    <w:rsid w:val="00B21F74"/>
    <w:pPr>
      <w:numPr>
        <w:numId w:val="3"/>
      </w:numPr>
      <w:spacing w:before="120"/>
      <w:ind w:left="284" w:hanging="284"/>
    </w:pPr>
    <w:rPr>
      <w:rFonts w:cs="Calibri,Bold"/>
      <w:bCs/>
    </w:rPr>
  </w:style>
  <w:style w:type="paragraph" w:styleId="TOCHeading">
    <w:name w:val="TOC Heading"/>
    <w:basedOn w:val="Heading1"/>
    <w:next w:val="Normal"/>
    <w:uiPriority w:val="39"/>
    <w:semiHidden/>
    <w:unhideWhenUsed/>
    <w:qFormat/>
    <w:rsid w:val="00E65E46"/>
    <w:pPr>
      <w:keepNext/>
      <w:keepLines/>
      <w:pageBreakBefore w:val="0"/>
      <w:pBdr>
        <w:bottom w:val="none" w:sz="0" w:space="0" w:color="auto"/>
      </w:pBdr>
      <w:spacing w:before="480" w:after="0" w:line="276" w:lineRule="auto"/>
      <w:outlineLvl w:val="9"/>
    </w:pPr>
    <w:rPr>
      <w:rFonts w:asciiTheme="majorHAnsi" w:eastAsiaTheme="majorEastAsia" w:hAnsiTheme="majorHAnsi" w:cstheme="majorBidi"/>
      <w:b/>
      <w:bCs/>
      <w:color w:val="365F91" w:themeColor="accent1" w:themeShade="BF"/>
      <w:spacing w:val="0"/>
      <w:sz w:val="28"/>
      <w:szCs w:val="28"/>
      <w:lang w:val="en-US" w:eastAsia="ja-JP"/>
    </w:rPr>
  </w:style>
  <w:style w:type="paragraph" w:styleId="TOC1">
    <w:name w:val="toc 1"/>
    <w:basedOn w:val="Normal"/>
    <w:next w:val="Normal"/>
    <w:autoRedefine/>
    <w:uiPriority w:val="39"/>
    <w:unhideWhenUsed/>
    <w:rsid w:val="00261775"/>
    <w:pPr>
      <w:tabs>
        <w:tab w:val="right" w:leader="dot" w:pos="9639"/>
      </w:tabs>
      <w:spacing w:before="60"/>
      <w:ind w:right="-283"/>
    </w:pPr>
    <w:rPr>
      <w:b/>
      <w:noProof/>
      <w:sz w:val="20"/>
    </w:rPr>
  </w:style>
  <w:style w:type="paragraph" w:styleId="TOC2">
    <w:name w:val="toc 2"/>
    <w:basedOn w:val="Normal"/>
    <w:next w:val="Normal"/>
    <w:uiPriority w:val="39"/>
    <w:unhideWhenUsed/>
    <w:rsid w:val="00261775"/>
    <w:pPr>
      <w:tabs>
        <w:tab w:val="left" w:pos="709"/>
        <w:tab w:val="right" w:leader="dot" w:pos="9351"/>
      </w:tabs>
      <w:spacing w:before="120"/>
      <w:ind w:left="221"/>
    </w:pPr>
  </w:style>
  <w:style w:type="paragraph" w:customStyle="1" w:styleId="Objective">
    <w:name w:val="Objective"/>
    <w:basedOn w:val="Normal"/>
    <w:qFormat/>
    <w:rsid w:val="00E65E46"/>
    <w:pPr>
      <w:pBdr>
        <w:left w:val="single" w:sz="36" w:space="16" w:color="C00000"/>
      </w:pBdr>
      <w:spacing w:before="0"/>
      <w:ind w:left="851"/>
      <w:outlineLvl w:val="1"/>
    </w:pPr>
    <w:rPr>
      <w:rFonts w:ascii="DINCE-Bold" w:hAnsi="DINCE-Bold"/>
      <w:spacing w:val="10"/>
      <w:sz w:val="24"/>
      <w:szCs w:val="24"/>
    </w:rPr>
  </w:style>
  <w:style w:type="paragraph" w:customStyle="1" w:styleId="Action">
    <w:name w:val="Action"/>
    <w:basedOn w:val="Normal"/>
    <w:qFormat/>
    <w:rsid w:val="00E65E46"/>
    <w:pPr>
      <w:spacing w:before="240" w:after="360"/>
      <w:ind w:left="454"/>
      <w:outlineLvl w:val="2"/>
    </w:pPr>
    <w:rPr>
      <w:rFonts w:ascii="DINCE-Bold" w:hAnsi="DINCE-Bold"/>
      <w:spacing w:val="20"/>
      <w:szCs w:val="22"/>
    </w:rPr>
  </w:style>
  <w:style w:type="paragraph" w:styleId="TOC3">
    <w:name w:val="toc 3"/>
    <w:basedOn w:val="Normal"/>
    <w:next w:val="Normal"/>
    <w:uiPriority w:val="39"/>
    <w:unhideWhenUsed/>
    <w:rsid w:val="00261775"/>
    <w:pPr>
      <w:spacing w:before="0"/>
      <w:ind w:left="442"/>
    </w:pPr>
  </w:style>
  <w:style w:type="character" w:customStyle="1" w:styleId="apple-converted-space">
    <w:name w:val="apple-converted-space"/>
    <w:basedOn w:val="DefaultParagraphFont"/>
    <w:rsid w:val="00527C1A"/>
  </w:style>
  <w:style w:type="paragraph" w:customStyle="1" w:styleId="Strategic">
    <w:name w:val="Strategic"/>
    <w:basedOn w:val="Normal"/>
    <w:qFormat/>
    <w:rsid w:val="00527C1A"/>
    <w:pPr>
      <w:pBdr>
        <w:top w:val="single" w:sz="6" w:space="6" w:color="005BAA"/>
        <w:bottom w:val="single" w:sz="6" w:space="6" w:color="005BAA"/>
      </w:pBdr>
      <w:spacing w:before="240" w:after="240" w:line="288" w:lineRule="auto"/>
    </w:pPr>
    <w:rPr>
      <w:color w:val="005BAA"/>
      <w:sz w:val="21"/>
    </w:rPr>
  </w:style>
  <w:style w:type="paragraph" w:customStyle="1" w:styleId="lBullet">
    <w:name w:val="lBullet"/>
    <w:basedOn w:val="Bullet"/>
    <w:qFormat/>
    <w:rsid w:val="008D1D4D"/>
    <w:pPr>
      <w:spacing w:line="240" w:lineRule="auto"/>
      <w:ind w:left="624" w:hanging="624"/>
    </w:pPr>
    <w:rPr>
      <w:rFonts w:ascii="Times New Roman" w:eastAsiaTheme="minorHAnsi" w:hAnsi="Times New Roman" w:cstheme="minorBidi"/>
      <w:bCs w:val="0"/>
      <w:color w:val="auto"/>
      <w:szCs w:val="22"/>
    </w:rPr>
  </w:style>
</w:styles>
</file>

<file path=word/webSettings.xml><?xml version="1.0" encoding="utf-8"?>
<w:webSettings xmlns:r="http://schemas.openxmlformats.org/officeDocument/2006/relationships" xmlns:w="http://schemas.openxmlformats.org/wordprocessingml/2006/main">
  <w:divs>
    <w:div w:id="71052016">
      <w:bodyDiv w:val="1"/>
      <w:marLeft w:val="0"/>
      <w:marRight w:val="0"/>
      <w:marTop w:val="0"/>
      <w:marBottom w:val="0"/>
      <w:divBdr>
        <w:top w:val="none" w:sz="0" w:space="0" w:color="auto"/>
        <w:left w:val="none" w:sz="0" w:space="0" w:color="auto"/>
        <w:bottom w:val="none" w:sz="0" w:space="0" w:color="auto"/>
        <w:right w:val="none" w:sz="0" w:space="0" w:color="auto"/>
      </w:divBdr>
    </w:div>
    <w:div w:id="375012056">
      <w:bodyDiv w:val="1"/>
      <w:marLeft w:val="0"/>
      <w:marRight w:val="0"/>
      <w:marTop w:val="0"/>
      <w:marBottom w:val="0"/>
      <w:divBdr>
        <w:top w:val="none" w:sz="0" w:space="0" w:color="auto"/>
        <w:left w:val="none" w:sz="0" w:space="0" w:color="auto"/>
        <w:bottom w:val="none" w:sz="0" w:space="0" w:color="auto"/>
        <w:right w:val="none" w:sz="0" w:space="0" w:color="auto"/>
      </w:divBdr>
    </w:div>
    <w:div w:id="475880608">
      <w:bodyDiv w:val="1"/>
      <w:marLeft w:val="0"/>
      <w:marRight w:val="0"/>
      <w:marTop w:val="0"/>
      <w:marBottom w:val="0"/>
      <w:divBdr>
        <w:top w:val="none" w:sz="0" w:space="0" w:color="auto"/>
        <w:left w:val="none" w:sz="0" w:space="0" w:color="auto"/>
        <w:bottom w:val="none" w:sz="0" w:space="0" w:color="auto"/>
        <w:right w:val="none" w:sz="0" w:space="0" w:color="auto"/>
      </w:divBdr>
    </w:div>
    <w:div w:id="614288742">
      <w:bodyDiv w:val="1"/>
      <w:marLeft w:val="0"/>
      <w:marRight w:val="0"/>
      <w:marTop w:val="0"/>
      <w:marBottom w:val="0"/>
      <w:divBdr>
        <w:top w:val="none" w:sz="0" w:space="0" w:color="auto"/>
        <w:left w:val="none" w:sz="0" w:space="0" w:color="auto"/>
        <w:bottom w:val="none" w:sz="0" w:space="0" w:color="auto"/>
        <w:right w:val="none" w:sz="0" w:space="0" w:color="auto"/>
      </w:divBdr>
    </w:div>
    <w:div w:id="1028023078">
      <w:bodyDiv w:val="1"/>
      <w:marLeft w:val="0"/>
      <w:marRight w:val="0"/>
      <w:marTop w:val="0"/>
      <w:marBottom w:val="0"/>
      <w:divBdr>
        <w:top w:val="none" w:sz="0" w:space="0" w:color="auto"/>
        <w:left w:val="none" w:sz="0" w:space="0" w:color="auto"/>
        <w:bottom w:val="none" w:sz="0" w:space="0" w:color="auto"/>
        <w:right w:val="none" w:sz="0" w:space="0" w:color="auto"/>
      </w:divBdr>
    </w:div>
    <w:div w:id="1486242214">
      <w:bodyDiv w:val="1"/>
      <w:marLeft w:val="0"/>
      <w:marRight w:val="0"/>
      <w:marTop w:val="0"/>
      <w:marBottom w:val="0"/>
      <w:divBdr>
        <w:top w:val="none" w:sz="0" w:space="0" w:color="auto"/>
        <w:left w:val="none" w:sz="0" w:space="0" w:color="auto"/>
        <w:bottom w:val="none" w:sz="0" w:space="0" w:color="auto"/>
        <w:right w:val="none" w:sz="0" w:space="0" w:color="auto"/>
      </w:divBdr>
    </w:div>
    <w:div w:id="1604535851">
      <w:bodyDiv w:val="1"/>
      <w:marLeft w:val="0"/>
      <w:marRight w:val="0"/>
      <w:marTop w:val="0"/>
      <w:marBottom w:val="0"/>
      <w:divBdr>
        <w:top w:val="none" w:sz="0" w:space="0" w:color="auto"/>
        <w:left w:val="none" w:sz="0" w:space="0" w:color="auto"/>
        <w:bottom w:val="none" w:sz="0" w:space="0" w:color="auto"/>
        <w:right w:val="none" w:sz="0" w:space="0" w:color="auto"/>
      </w:divBdr>
    </w:div>
    <w:div w:id="1854877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pap-thecoastcentre.org/regional_medpartnership_workshop/documents/Protocol%20GIZC_aspects%20juridiques.pdf" TargetMode="External"/><Relationship Id="rId18" Type="http://schemas.openxmlformats.org/officeDocument/2006/relationships/hyperlink" Target="http://www.pap-thecoastcentre.org/pdfs/explanatory_article_7_outline_final_feb13.pdf" TargetMode="External"/><Relationship Id="rId26" Type="http://schemas.openxmlformats.org/officeDocument/2006/relationships/image" Target="media/image3.jpeg"/><Relationship Id="rId39" Type="http://schemas.openxmlformats.org/officeDocument/2006/relationships/hyperlink" Target="http://www.pegasoproject.eu/images/stories/Factsheets/PEGASO_Risk%20assessment.pdf" TargetMode="External"/><Relationship Id="rId21" Type="http://schemas.openxmlformats.org/officeDocument/2006/relationships/hyperlink" Target="http://iczmplatform.org/storage/documents/xKvOOpbYbYSF6iIUF47d1XdRe0LeG9eu6nwgM50s.pdf" TargetMode="External"/><Relationship Id="rId34" Type="http://schemas.openxmlformats.org/officeDocument/2006/relationships/hyperlink" Target="http://www.pegasoproject.eu/images/stories/Factsheets/PEGASO_Erosion%20and%20instability.pdf" TargetMode="External"/><Relationship Id="rId42" Type="http://schemas.openxmlformats.org/officeDocument/2006/relationships/hyperlink" Target="http://iczmplatform.org/storage/documents/zniei2qlFKHKukOZDs9Y6RpajhxsNEq3YLlCJWaG.pdf" TargetMode="External"/><Relationship Id="rId47" Type="http://schemas.openxmlformats.org/officeDocument/2006/relationships/hyperlink" Target="http://www.pegasoproject.eu/wiki/ICZM%20Process" TargetMode="External"/><Relationship Id="rId50" Type="http://schemas.openxmlformats.org/officeDocument/2006/relationships/hyperlink" Target="http://iczmplatform.org/storage/documents/YGpSpCeK6HwzM6O39GlsU5n8C5WGjbFqSPLekXTj.pdf" TargetMode="External"/><Relationship Id="rId55" Type="http://schemas.openxmlformats.org/officeDocument/2006/relationships/hyperlink" Target="https://simwestmed.eu/" TargetMode="External"/><Relationship Id="rId63" Type="http://schemas.openxmlformats.org/officeDocument/2006/relationships/hyperlink" Target="https://www.pap-thecoastcentre.org/pdfs/MSP%20Med%20Final%20Report.pdf" TargetMode="External"/><Relationship Id="rId68" Type="http://schemas.openxmlformats.org/officeDocument/2006/relationships/hyperlink" Target="http://en.mava-foundation.org" TargetMode="External"/><Relationship Id="rId76" Type="http://schemas.openxmlformats.org/officeDocument/2006/relationships/hyperlink" Target="http://medopen.org/" TargetMode="Externa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worldwatercouncil.org/fr/marseille-2012" TargetMode="External"/><Relationship Id="rId2" Type="http://schemas.openxmlformats.org/officeDocument/2006/relationships/numbering" Target="numbering.xml"/><Relationship Id="rId16" Type="http://schemas.openxmlformats.org/officeDocument/2006/relationships/hyperlink" Target="https://pap-thecoastcentre.org/projects/index.html" TargetMode="External"/><Relationship Id="rId29" Type="http://schemas.openxmlformats.org/officeDocument/2006/relationships/hyperlink" Target="http://www.pegasoproject.eu/images/stories/Factsheets/PEGASO_Bathing%20water%20quality.pdf" TargetMode="External"/><Relationship Id="rId11" Type="http://schemas.openxmlformats.org/officeDocument/2006/relationships/footer" Target="footer2.xml"/><Relationship Id="rId24" Type="http://schemas.openxmlformats.org/officeDocument/2006/relationships/hyperlink" Target="http://iczmplatform.org/storage/documents/t0euaV1Yv1PbxceggaVD3JcCgzDbV5djaufIXzlP.pdf" TargetMode="External"/><Relationship Id="rId32" Type="http://schemas.openxmlformats.org/officeDocument/2006/relationships/hyperlink" Target="http://www.pegasoproject.eu/images/stories/Factsheets/PEGASO_Economic%20production.pdf" TargetMode="External"/><Relationship Id="rId37" Type="http://schemas.openxmlformats.org/officeDocument/2006/relationships/hyperlink" Target="http://www.pegasoproject.eu/images/stories/Factsheets/PEGASO_Number%20of%20enterprises.pdf" TargetMode="External"/><Relationship Id="rId40" Type="http://schemas.openxmlformats.org/officeDocument/2006/relationships/hyperlink" Target="http://www.pegasoproject.eu/images/stories/Factsheets/PEGASO_Sea%20level%20rise.pdf" TargetMode="External"/><Relationship Id="rId45" Type="http://schemas.openxmlformats.org/officeDocument/2006/relationships/hyperlink" Target="http://iczmplatform.org/storage/documents/3eiVc48ooPcEkgIaohfC4bIM3ys13uxCEEy5S3Xg.pdf" TargetMode="External"/><Relationship Id="rId53" Type="http://schemas.openxmlformats.org/officeDocument/2006/relationships/hyperlink" Target="http://iczmplatform.org/storage/documents/0B6IMs5OoB2hItiMDEnkTd1E1NyLx4yXRQm1isYG.pdf" TargetMode="External"/><Relationship Id="rId58" Type="http://schemas.openxmlformats.org/officeDocument/2006/relationships/hyperlink" Target="http://www.pap-thecoastcentre.org/pdfs/levante_almeria_laboratory%20to%20test%20ICZM.pdf" TargetMode="External"/><Relationship Id="rId66" Type="http://schemas.openxmlformats.org/officeDocument/2006/relationships/hyperlink" Target="http://www.coastday.org/" TargetMode="External"/><Relationship Id="rId74" Type="http://schemas.openxmlformats.org/officeDocument/2006/relationships/hyperlink" Target="http://thinkforwardfestival.it/home-en" TargetMode="External"/><Relationship Id="rId79" Type="http://schemas.openxmlformats.org/officeDocument/2006/relationships/hyperlink" Target="http://iczmplatform.org/" TargetMode="External"/><Relationship Id="rId5" Type="http://schemas.openxmlformats.org/officeDocument/2006/relationships/webSettings" Target="webSettings.xml"/><Relationship Id="rId61" Type="http://schemas.openxmlformats.org/officeDocument/2006/relationships/hyperlink" Target="http://iczmplatform.org/storage/documents/f9JGJm4x9iQgEzRTw8qpPe5ZIK7oDztXcVyJB2VW.pdf" TargetMode="External"/><Relationship Id="rId82" Type="http://schemas.openxmlformats.org/officeDocument/2006/relationships/hyperlink" Target="https://www.msp-platform.eu/projects/portodimare-geoportal-tools-data-sustainable-management-coastal-and-marine" TargetMode="External"/><Relationship Id="rId19" Type="http://schemas.openxmlformats.org/officeDocument/2006/relationships/hyperlink" Target="http://www.pap-thecoastcentre.org/pdfs/article_8_final.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pap-thecoastcentre.org/regional_medpartnership_workshop/documents/ICZM%20Protocol_Legal%20framework.pdf" TargetMode="External"/><Relationship Id="rId22" Type="http://schemas.openxmlformats.org/officeDocument/2006/relationships/hyperlink" Target="http://iczmplatform.org/storage/documents/Fvc12JbwCfMU9trnoLuDZgVyABbl2vqmG91HN32L.pdf" TargetMode="External"/><Relationship Id="rId27" Type="http://schemas.openxmlformats.org/officeDocument/2006/relationships/hyperlink" Target="http://www.pegasoproject.eu/images/stories/Factsheets/PEGASO_Added%20value%20per%20sector.pdf" TargetMode="External"/><Relationship Id="rId30" Type="http://schemas.openxmlformats.org/officeDocument/2006/relationships/hyperlink" Target="http://www.pegasoproject.eu/images/stories/Factsheets/PEGASO_Commercial%20fish%20stocks.pdf" TargetMode="External"/><Relationship Id="rId35" Type="http://schemas.openxmlformats.org/officeDocument/2006/relationships/hyperlink" Target="http://www.pegasoproject.eu/images/stories/Factsheets/PEGASO_Natural%20capital.pdf" TargetMode="External"/><Relationship Id="rId43" Type="http://schemas.openxmlformats.org/officeDocument/2006/relationships/hyperlink" Target="http://www.pap-thecoastcentre.org/pdfs/Rapport%20reunion_Rabat-FINAL-low.pdf" TargetMode="External"/><Relationship Id="rId48" Type="http://schemas.openxmlformats.org/officeDocument/2006/relationships/hyperlink" Target="http://iczmplatform.org/storage/documents/csvfY4R6tKZinFefg1sINiw2I4rfXSLhvm6lbBxA.pdf" TargetMode="External"/><Relationship Id="rId56" Type="http://schemas.openxmlformats.org/officeDocument/2006/relationships/hyperlink" Target="http://www.msp-supreme.eu/" TargetMode="External"/><Relationship Id="rId64" Type="http://schemas.openxmlformats.org/officeDocument/2006/relationships/hyperlink" Target="http://www.medopen.org" TargetMode="External"/><Relationship Id="rId69" Type="http://schemas.openxmlformats.org/officeDocument/2006/relationships/hyperlink" Target="http://www.coastday.org/" TargetMode="External"/><Relationship Id="rId77" Type="http://schemas.openxmlformats.org/officeDocument/2006/relationships/hyperlink" Target="http://www.coastday.org" TargetMode="External"/><Relationship Id="rId8" Type="http://schemas.openxmlformats.org/officeDocument/2006/relationships/image" Target="media/image1.jpeg"/><Relationship Id="rId51" Type="http://schemas.openxmlformats.org/officeDocument/2006/relationships/hyperlink" Target="https://www.pap-thecoastcentre.org/projects/cv.html" TargetMode="External"/><Relationship Id="rId72" Type="http://schemas.openxmlformats.org/officeDocument/2006/relationships/hyperlink" Target="http://www.amadeusonline.org/" TargetMode="External"/><Relationship Id="rId80" Type="http://schemas.openxmlformats.org/officeDocument/2006/relationships/chart" Target="charts/chart1.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pap-thecoastcentre.org/regional_medpartnership_workshop/documents/ICZM%20Protocol_Legal%20aspects.pdf" TargetMode="External"/><Relationship Id="rId17" Type="http://schemas.openxmlformats.org/officeDocument/2006/relationships/hyperlink" Target="https://www.pap-thecoastcentre.org/pdfs/MP%20RW%20Harmonisation%20Report.pdf" TargetMode="External"/><Relationship Id="rId25" Type="http://schemas.openxmlformats.org/officeDocument/2006/relationships/hyperlink" Target="http://iczmplatform.org/storage/documents/WwFVBgmEDycR9M1TOiT6zucfzTRKIrMPct4CiDRs.pdf" TargetMode="External"/><Relationship Id="rId33" Type="http://schemas.openxmlformats.org/officeDocument/2006/relationships/hyperlink" Target="http://www.pegasoproject.eu/images/stories/Factsheets/PEGASO_Employment.pdf" TargetMode="External"/><Relationship Id="rId38" Type="http://schemas.openxmlformats.org/officeDocument/2006/relationships/hyperlink" Target="http://www.pegasoproject.eu/images/stories/Factsheets/PEGASO_Population%20size%20and%20density.pdf" TargetMode="External"/><Relationship Id="rId46" Type="http://schemas.openxmlformats.org/officeDocument/2006/relationships/hyperlink" Target="http://www.pap-thecoastcentre.org/pdfs/ICZM%20Process.pdf" TargetMode="External"/><Relationship Id="rId59" Type="http://schemas.openxmlformats.org/officeDocument/2006/relationships/hyperlink" Target="https://www.youtube.com/watch?v=cgJPXvdXBPQ" TargetMode="External"/><Relationship Id="rId67" Type="http://schemas.openxmlformats.org/officeDocument/2006/relationships/hyperlink" Target="https://vimeo.com/107569895" TargetMode="External"/><Relationship Id="rId20" Type="http://schemas.openxmlformats.org/officeDocument/2006/relationships/hyperlink" Target="http://www.pegasoproject.eu/" TargetMode="External"/><Relationship Id="rId41" Type="http://schemas.openxmlformats.org/officeDocument/2006/relationships/hyperlink" Target="http://iczmplatform.org/storage/documents/eBBoV56gWRiYnQtYttk9mwsEUj3C70PP3zd7lqUD.pdf" TargetMode="External"/><Relationship Id="rId54" Type="http://schemas.openxmlformats.org/officeDocument/2006/relationships/hyperlink" Target="http://iczmplatform.org/storage/documents/taFUAsAqp9pOnvq8F4zQmNIhMWBTEvocP0qncF2C.pdf" TargetMode="External"/><Relationship Id="rId62" Type="http://schemas.openxmlformats.org/officeDocument/2006/relationships/hyperlink" Target="http://iczmplatform.org/storage/documents/BcJgZyY0XpV41yDpjbOBbarBA4bZbbLjnDQf8DMy.pdf" TargetMode="External"/><Relationship Id="rId70" Type="http://schemas.openxmlformats.org/officeDocument/2006/relationships/hyperlink" Target="http://www.coastday.org/" TargetMode="External"/><Relationship Id="rId75" Type="http://schemas.openxmlformats.org/officeDocument/2006/relationships/hyperlink" Target="http://www.mvep.hr/en/info-servis/press-releases/,27091.html" TargetMode="External"/><Relationship Id="rId83" Type="http://schemas.openxmlformats.org/officeDocument/2006/relationships/hyperlink" Target="https://www.cmcc.it/projects/adriadapt-a-resilience-information-platform-for-adriatic-cities-and-town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ap-thecoastcentre.org/regional_medpartnership_workshop/documents/ICZM%20Protocol_Article%208_CRO.pdf" TargetMode="External"/><Relationship Id="rId23" Type="http://schemas.openxmlformats.org/officeDocument/2006/relationships/hyperlink" Target="http://iczmplatform.org/storage/documents/NCxdpvyjbgPHP3bAyK8dXf2Lj9n2SKlsXzXzwPkC.pdf" TargetMode="External"/><Relationship Id="rId28" Type="http://schemas.openxmlformats.org/officeDocument/2006/relationships/hyperlink" Target="http://www.pegasoproject.eu/images/stories/Factsheets/PEGASO_Area%20of%20built-up%20space.pdf" TargetMode="External"/><Relationship Id="rId36" Type="http://schemas.openxmlformats.org/officeDocument/2006/relationships/hyperlink" Target="http://www.pegasoproject.eu/images/stories/Factsheets/PEGASO_Hypoxia.pdf" TargetMode="External"/><Relationship Id="rId49" Type="http://schemas.openxmlformats.org/officeDocument/2006/relationships/hyperlink" Target="http://iczmplatform.org/storage/documents/b1wUPA4UtQvagztjcArnXKnDBVN0YoqUkg3EWpxi.pdf" TargetMode="External"/><Relationship Id="rId57" Type="http://schemas.openxmlformats.org/officeDocument/2006/relationships/hyperlink" Target="http://iczmplatform.org/storage/documents/wbaDAXHLaw2w9ZYAQbsHkqYSRQPiwAUo31F6zavD.pdf" TargetMode="External"/><Relationship Id="rId10" Type="http://schemas.openxmlformats.org/officeDocument/2006/relationships/footer" Target="footer1.xml"/><Relationship Id="rId31" Type="http://schemas.openxmlformats.org/officeDocument/2006/relationships/hyperlink" Target="http://www.pegasoproject.eu/images/stories/Factsheets/PEGASO_Coastal%20and%20marine%20litter.pdf" TargetMode="External"/><Relationship Id="rId44" Type="http://schemas.openxmlformats.org/officeDocument/2006/relationships/hyperlink" Target="http://iczmplatform.org/storage/documents/sMT7AbTfFfXXVJFh4OF8rseNqLvURuDoE6ftojtf.pdf" TargetMode="External"/><Relationship Id="rId52" Type="http://schemas.openxmlformats.org/officeDocument/2006/relationships/hyperlink" Target="http://iczmplatform.org/storage/documents/IBxTr005TJEdr2Ik9Qsc2DM8F17p2OVu5zM8w5a9.pdf" TargetMode="External"/><Relationship Id="rId60" Type="http://schemas.openxmlformats.org/officeDocument/2006/relationships/hyperlink" Target="http://www.camp.mrt.gov.me/index.php/o-camp-u" TargetMode="External"/><Relationship Id="rId65" Type="http://schemas.openxmlformats.org/officeDocument/2006/relationships/hyperlink" Target="http://paprac.org/storage/app/media/MedOpen/Reports/MedOpen%20GIZC%20ENSSMAL%202018_Final%20Report.pdf" TargetMode="External"/><Relationship Id="rId73" Type="http://schemas.openxmlformats.org/officeDocument/2006/relationships/hyperlink" Target="http://www.vliz.be/events/littoral2012/index.php?p=rationale" TargetMode="External"/><Relationship Id="rId78" Type="http://schemas.openxmlformats.org/officeDocument/2006/relationships/hyperlink" Target="https://www.facebook.com/pg/Coast.Day.Med/posts/?ref=page_internal" TargetMode="External"/><Relationship Id="rId81" Type="http://schemas.openxmlformats.org/officeDocument/2006/relationships/image" Target="media/image4.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www.pegasoproject.eu/images/stories/WP2/D2.2A_Final%20global%20results%20of%20the%20stock-taking.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My%20Documents\MAP\PAP%20NFP%20meetings\NFP%20Split%202019\ENG\ACTIVITIES%20OP%20VS%20MTF%202016_2019.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hr-HR"/>
  <c:chart>
    <c:plotArea>
      <c:layout>
        <c:manualLayout>
          <c:layoutTarget val="inner"/>
          <c:xMode val="edge"/>
          <c:yMode val="edge"/>
          <c:x val="0.15851618547681606"/>
          <c:y val="7.4548702245552628E-2"/>
          <c:w val="0.76369356955380763"/>
          <c:h val="0.8326195683872849"/>
        </c:manualLayout>
      </c:layout>
      <c:barChart>
        <c:barDir val="col"/>
        <c:grouping val="clustered"/>
        <c:ser>
          <c:idx val="0"/>
          <c:order val="0"/>
          <c:tx>
            <c:strRef>
              <c:f>Sheet3!$C$23</c:f>
              <c:strCache>
                <c:ptCount val="1"/>
                <c:pt idx="0">
                  <c:v>MTF</c:v>
                </c:pt>
              </c:strCache>
            </c:strRef>
          </c:tx>
          <c:cat>
            <c:numRef>
              <c:f>Sheet3!$D$22:$K$22</c:f>
              <c:numCache>
                <c:formatCode>General</c:formatCode>
                <c:ptCount val="8"/>
                <c:pt idx="0">
                  <c:v>2012</c:v>
                </c:pt>
                <c:pt idx="1">
                  <c:v>2013</c:v>
                </c:pt>
                <c:pt idx="2">
                  <c:v>2014</c:v>
                </c:pt>
                <c:pt idx="3">
                  <c:v>2015</c:v>
                </c:pt>
                <c:pt idx="4">
                  <c:v>2016</c:v>
                </c:pt>
                <c:pt idx="5">
                  <c:v>2017</c:v>
                </c:pt>
                <c:pt idx="6">
                  <c:v>2018</c:v>
                </c:pt>
                <c:pt idx="7">
                  <c:v>2019</c:v>
                </c:pt>
              </c:numCache>
            </c:numRef>
          </c:cat>
          <c:val>
            <c:numRef>
              <c:f>Sheet3!$D$23:$K$23</c:f>
              <c:numCache>
                <c:formatCode>0%</c:formatCode>
                <c:ptCount val="8"/>
                <c:pt idx="0">
                  <c:v>0.18282677312871265</c:v>
                </c:pt>
                <c:pt idx="1">
                  <c:v>0.42619131073865735</c:v>
                </c:pt>
                <c:pt idx="2">
                  <c:v>0.33560156417495246</c:v>
                </c:pt>
                <c:pt idx="3">
                  <c:v>0.2773665253002085</c:v>
                </c:pt>
                <c:pt idx="4" formatCode="0.00%">
                  <c:v>0.70436845257256964</c:v>
                </c:pt>
                <c:pt idx="5" formatCode="0.00%">
                  <c:v>0.5908724092308405</c:v>
                </c:pt>
                <c:pt idx="6" formatCode="0.00%">
                  <c:v>0.30133575336841384</c:v>
                </c:pt>
                <c:pt idx="7" formatCode="0.00%">
                  <c:v>0.40563479480592041</c:v>
                </c:pt>
              </c:numCache>
            </c:numRef>
          </c:val>
          <c:extLst xmlns:c16r2="http://schemas.microsoft.com/office/drawing/2015/06/chart">
            <c:ext xmlns:c16="http://schemas.microsoft.com/office/drawing/2014/chart" uri="{C3380CC4-5D6E-409C-BE32-E72D297353CC}">
              <c16:uniqueId val="{00000000-B83B-4A8A-A651-88A4C14405EC}"/>
            </c:ext>
          </c:extLst>
        </c:ser>
        <c:ser>
          <c:idx val="1"/>
          <c:order val="1"/>
          <c:tx>
            <c:strRef>
              <c:f>Sheet3!$C$24</c:f>
              <c:strCache>
                <c:ptCount val="1"/>
                <c:pt idx="0">
                  <c:v>GEF</c:v>
                </c:pt>
              </c:strCache>
            </c:strRef>
          </c:tx>
          <c:cat>
            <c:numRef>
              <c:f>Sheet3!$D$22:$K$22</c:f>
              <c:numCache>
                <c:formatCode>General</c:formatCode>
                <c:ptCount val="8"/>
                <c:pt idx="0">
                  <c:v>2012</c:v>
                </c:pt>
                <c:pt idx="1">
                  <c:v>2013</c:v>
                </c:pt>
                <c:pt idx="2">
                  <c:v>2014</c:v>
                </c:pt>
                <c:pt idx="3">
                  <c:v>2015</c:v>
                </c:pt>
                <c:pt idx="4">
                  <c:v>2016</c:v>
                </c:pt>
                <c:pt idx="5">
                  <c:v>2017</c:v>
                </c:pt>
                <c:pt idx="6">
                  <c:v>2018</c:v>
                </c:pt>
                <c:pt idx="7">
                  <c:v>2019</c:v>
                </c:pt>
              </c:numCache>
            </c:numRef>
          </c:cat>
          <c:val>
            <c:numRef>
              <c:f>Sheet3!$D$24:$K$24</c:f>
              <c:numCache>
                <c:formatCode>0%</c:formatCode>
                <c:ptCount val="8"/>
                <c:pt idx="0">
                  <c:v>0.54371339307117772</c:v>
                </c:pt>
                <c:pt idx="1">
                  <c:v>0.36820770931119584</c:v>
                </c:pt>
                <c:pt idx="2">
                  <c:v>0.54773418441538624</c:v>
                </c:pt>
                <c:pt idx="3">
                  <c:v>0.72263347469979522</c:v>
                </c:pt>
                <c:pt idx="5" formatCode="0.00%">
                  <c:v>5.5264158682979195E-2</c:v>
                </c:pt>
                <c:pt idx="6" formatCode="0.00%">
                  <c:v>0.16748910046331442</c:v>
                </c:pt>
                <c:pt idx="7" formatCode="0.00%">
                  <c:v>0.32335953949274776</c:v>
                </c:pt>
              </c:numCache>
            </c:numRef>
          </c:val>
          <c:extLst xmlns:c16r2="http://schemas.microsoft.com/office/drawing/2015/06/chart">
            <c:ext xmlns:c16="http://schemas.microsoft.com/office/drawing/2014/chart" uri="{C3380CC4-5D6E-409C-BE32-E72D297353CC}">
              <c16:uniqueId val="{00000001-B83B-4A8A-A651-88A4C14405EC}"/>
            </c:ext>
          </c:extLst>
        </c:ser>
        <c:ser>
          <c:idx val="2"/>
          <c:order val="2"/>
          <c:tx>
            <c:strRef>
              <c:f>Sheet3!$C$25</c:f>
              <c:strCache>
                <c:ptCount val="1"/>
                <c:pt idx="0">
                  <c:v>EU</c:v>
                </c:pt>
              </c:strCache>
            </c:strRef>
          </c:tx>
          <c:cat>
            <c:numRef>
              <c:f>Sheet3!$D$22:$K$22</c:f>
              <c:numCache>
                <c:formatCode>General</c:formatCode>
                <c:ptCount val="8"/>
                <c:pt idx="0">
                  <c:v>2012</c:v>
                </c:pt>
                <c:pt idx="1">
                  <c:v>2013</c:v>
                </c:pt>
                <c:pt idx="2">
                  <c:v>2014</c:v>
                </c:pt>
                <c:pt idx="3">
                  <c:v>2015</c:v>
                </c:pt>
                <c:pt idx="4">
                  <c:v>2016</c:v>
                </c:pt>
                <c:pt idx="5">
                  <c:v>2017</c:v>
                </c:pt>
                <c:pt idx="6">
                  <c:v>2018</c:v>
                </c:pt>
                <c:pt idx="7">
                  <c:v>2019</c:v>
                </c:pt>
              </c:numCache>
            </c:numRef>
          </c:cat>
          <c:val>
            <c:numRef>
              <c:f>Sheet3!$D$25:$K$25</c:f>
              <c:numCache>
                <c:formatCode>0%</c:formatCode>
                <c:ptCount val="8"/>
                <c:pt idx="0">
                  <c:v>0.27345983380010958</c:v>
                </c:pt>
                <c:pt idx="1">
                  <c:v>0.20560097995014667</c:v>
                </c:pt>
                <c:pt idx="2">
                  <c:v>0.11666425140966301</c:v>
                </c:pt>
                <c:pt idx="4" formatCode="0.00%">
                  <c:v>0.11619904875021965</c:v>
                </c:pt>
                <c:pt idx="5" formatCode="0.00%">
                  <c:v>0.26832521148185956</c:v>
                </c:pt>
                <c:pt idx="6" formatCode="0.00%">
                  <c:v>0.49460174076982066</c:v>
                </c:pt>
                <c:pt idx="7" formatCode="0.00%">
                  <c:v>0.19995408597660924</c:v>
                </c:pt>
              </c:numCache>
            </c:numRef>
          </c:val>
          <c:extLst xmlns:c16r2="http://schemas.microsoft.com/office/drawing/2015/06/chart">
            <c:ext xmlns:c16="http://schemas.microsoft.com/office/drawing/2014/chart" uri="{C3380CC4-5D6E-409C-BE32-E72D297353CC}">
              <c16:uniqueId val="{00000002-B83B-4A8A-A651-88A4C14405EC}"/>
            </c:ext>
          </c:extLst>
        </c:ser>
        <c:ser>
          <c:idx val="3"/>
          <c:order val="3"/>
          <c:tx>
            <c:strRef>
              <c:f>Sheet3!$C$26</c:f>
              <c:strCache>
                <c:ptCount val="1"/>
                <c:pt idx="0">
                  <c:v>MAVA</c:v>
                </c:pt>
              </c:strCache>
            </c:strRef>
          </c:tx>
          <c:cat>
            <c:numRef>
              <c:f>Sheet3!$D$22:$K$22</c:f>
              <c:numCache>
                <c:formatCode>General</c:formatCode>
                <c:ptCount val="8"/>
                <c:pt idx="0">
                  <c:v>2012</c:v>
                </c:pt>
                <c:pt idx="1">
                  <c:v>2013</c:v>
                </c:pt>
                <c:pt idx="2">
                  <c:v>2014</c:v>
                </c:pt>
                <c:pt idx="3">
                  <c:v>2015</c:v>
                </c:pt>
                <c:pt idx="4">
                  <c:v>2016</c:v>
                </c:pt>
                <c:pt idx="5">
                  <c:v>2017</c:v>
                </c:pt>
                <c:pt idx="6">
                  <c:v>2018</c:v>
                </c:pt>
                <c:pt idx="7">
                  <c:v>2019</c:v>
                </c:pt>
              </c:numCache>
            </c:numRef>
          </c:cat>
          <c:val>
            <c:numRef>
              <c:f>Sheet3!$D$26:$K$26</c:f>
              <c:numCache>
                <c:formatCode>General</c:formatCode>
                <c:ptCount val="8"/>
                <c:pt idx="4" formatCode="0.00%">
                  <c:v>0.17943249867721206</c:v>
                </c:pt>
                <c:pt idx="5" formatCode="0.00%">
                  <c:v>8.5538220604321175E-2</c:v>
                </c:pt>
                <c:pt idx="6" formatCode="0.00%">
                  <c:v>3.6573405398452795E-2</c:v>
                </c:pt>
                <c:pt idx="7" formatCode="0.00%">
                  <c:v>7.1051579724723882E-2</c:v>
                </c:pt>
              </c:numCache>
            </c:numRef>
          </c:val>
          <c:extLst xmlns:c16r2="http://schemas.microsoft.com/office/drawing/2015/06/chart">
            <c:ext xmlns:c16="http://schemas.microsoft.com/office/drawing/2014/chart" uri="{C3380CC4-5D6E-409C-BE32-E72D297353CC}">
              <c16:uniqueId val="{00000003-B83B-4A8A-A651-88A4C14405EC}"/>
            </c:ext>
          </c:extLst>
        </c:ser>
        <c:axId val="85826560"/>
        <c:axId val="92664192"/>
      </c:barChart>
      <c:catAx>
        <c:axId val="85826560"/>
        <c:scaling>
          <c:orientation val="minMax"/>
        </c:scaling>
        <c:axPos val="b"/>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sr-Latn-CS"/>
          </a:p>
        </c:txPr>
        <c:crossAx val="92664192"/>
        <c:crosses val="autoZero"/>
        <c:auto val="1"/>
        <c:lblAlgn val="ctr"/>
        <c:lblOffset val="100"/>
      </c:catAx>
      <c:valAx>
        <c:axId val="92664192"/>
        <c:scaling>
          <c:orientation val="minMax"/>
        </c:scaling>
        <c:axPos val="l"/>
        <c:majorGridlines/>
        <c:numFmt formatCode="0%" sourceLinked="1"/>
        <c:tickLblPos val="nextTo"/>
        <c:txPr>
          <a:bodyPr rot="0" vert="horz"/>
          <a:lstStyle/>
          <a:p>
            <a:pPr>
              <a:defRPr sz="1000" b="0" i="0" u="none" strike="noStrike" baseline="0">
                <a:solidFill>
                  <a:srgbClr val="000000"/>
                </a:solidFill>
                <a:latin typeface="Calibri"/>
                <a:ea typeface="Calibri"/>
                <a:cs typeface="Calibri"/>
              </a:defRPr>
            </a:pPr>
            <a:endParaRPr lang="sr-Latn-CS"/>
          </a:p>
        </c:txPr>
        <c:crossAx val="85826560"/>
        <c:crosses val="autoZero"/>
        <c:crossBetween val="between"/>
      </c:valAx>
    </c:plotArea>
    <c:legend>
      <c:legendPos val="r"/>
      <c:txPr>
        <a:bodyPr/>
        <a:lstStyle/>
        <a:p>
          <a:pPr>
            <a:defRPr sz="920" b="0" i="0" u="none" strike="noStrike" baseline="0">
              <a:solidFill>
                <a:srgbClr val="000000"/>
              </a:solidFill>
              <a:latin typeface="Calibri"/>
              <a:ea typeface="Calibri"/>
              <a:cs typeface="Calibri"/>
            </a:defRPr>
          </a:pPr>
          <a:endParaRPr lang="sr-Latn-CS"/>
        </a:p>
      </c:txPr>
    </c:legend>
    <c:plotVisOnly val="1"/>
    <c:dispBlanksAs val="gap"/>
  </c:chart>
  <c:txPr>
    <a:bodyPr/>
    <a:lstStyle/>
    <a:p>
      <a:pPr>
        <a:defRPr sz="1000" b="0" i="0" u="none" strike="noStrike" baseline="0">
          <a:solidFill>
            <a:srgbClr val="000000"/>
          </a:solidFill>
          <a:latin typeface="Calibri"/>
          <a:ea typeface="Calibri"/>
          <a:cs typeface="Calibri"/>
        </a:defRPr>
      </a:pPr>
      <a:endParaRPr lang="sr-Latn-C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4285BF-9F3C-4B45-9EA0-B31E9DC27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279</TotalTime>
  <Pages>34</Pages>
  <Words>14967</Words>
  <Characters>85316</Characters>
  <Application>Microsoft Office Word</Application>
  <DocSecurity>0</DocSecurity>
  <Lines>710</Lines>
  <Paragraphs>200</Paragraphs>
  <ScaleCrop>false</ScaleCrop>
  <HeadingPairs>
    <vt:vector size="2" baseType="variant">
      <vt:variant>
        <vt:lpstr>Title</vt:lpstr>
      </vt:variant>
      <vt:variant>
        <vt:i4>1</vt:i4>
      </vt:variant>
    </vt:vector>
  </HeadingPairs>
  <TitlesOfParts>
    <vt:vector size="1" baseType="lpstr">
      <vt:lpstr>Normal template</vt:lpstr>
    </vt:vector>
  </TitlesOfParts>
  <Company>Hewlett-Packard Company</Company>
  <LinksUpToDate>false</LinksUpToDate>
  <CharactersWithSpaces>100083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Normal template</dc:title>
  <dc:creator>Zeljka Skaricic</dc:creator>
  <cp:lastModifiedBy>Branka</cp:lastModifiedBy>
  <cp:revision>46</cp:revision>
  <cp:lastPrinted>2019-04-01T11:34:00Z</cp:lastPrinted>
  <dcterms:created xsi:type="dcterms:W3CDTF">2019-04-03T08:30:00Z</dcterms:created>
  <dcterms:modified xsi:type="dcterms:W3CDTF">2019-04-16T08:15:00Z</dcterms:modified>
</cp:coreProperties>
</file>